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E61" w:rsidRDefault="002323B7" w:rsidP="00217E61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0" distR="0" simplePos="0" relativeHeight="251663360" behindDoc="1" locked="0" layoutInCell="1" allowOverlap="1">
            <wp:simplePos x="0" y="0"/>
            <wp:positionH relativeFrom="column">
              <wp:posOffset>137795</wp:posOffset>
            </wp:positionH>
            <wp:positionV relativeFrom="paragraph">
              <wp:posOffset>-52705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7E61">
        <w:rPr>
          <w:b/>
          <w:sz w:val="28"/>
          <w:szCs w:val="28"/>
        </w:rPr>
        <w:tab/>
      </w:r>
    </w:p>
    <w:p w:rsidR="00217E61" w:rsidRDefault="00217E61" w:rsidP="002323B7">
      <w:pPr>
        <w:spacing w:line="240" w:lineRule="auto"/>
        <w:jc w:val="center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>METODICKÝ LIST PRO ZŠ</w:t>
      </w:r>
    </w:p>
    <w:p w:rsidR="00217E61" w:rsidRDefault="00217E61" w:rsidP="00217E61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 Pro zpracování vzdělávacích materiálů (VM)v rámci projektu EU peníze školám</w:t>
      </w:r>
    </w:p>
    <w:p w:rsidR="00217E61" w:rsidRDefault="00217E61" w:rsidP="00217E61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                        Operační program Vzdělávání pro konkurenceschopnost</w:t>
      </w:r>
    </w:p>
    <w:p w:rsidR="00217E61" w:rsidRDefault="00217E61" w:rsidP="00217E61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217E61" w:rsidRDefault="00217E61" w:rsidP="00217E61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217E61" w:rsidRPr="0071742F" w:rsidRDefault="00217E61" w:rsidP="00217E61">
      <w:pPr>
        <w:spacing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 w:rsidRPr="0071742F">
        <w:rPr>
          <w:rFonts w:ascii="Arial" w:eastAsia="Times New Roman" w:hAnsi="Arial" w:cs="Arial"/>
          <w:b/>
          <w:bCs/>
          <w:szCs w:val="24"/>
          <w:lang w:eastAsia="cs-CZ"/>
        </w:rPr>
        <w:t>Projekt:</w:t>
      </w: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 Moderní výuka</w:t>
      </w:r>
    </w:p>
    <w:p w:rsidR="00217E61" w:rsidRDefault="00217E61" w:rsidP="00217E61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217E61" w:rsidRPr="0071742F" w:rsidRDefault="00217E61" w:rsidP="00217E61">
      <w:pPr>
        <w:spacing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 w:rsidRPr="0071742F">
        <w:rPr>
          <w:rFonts w:ascii="Arial" w:eastAsia="Times New Roman" w:hAnsi="Arial" w:cs="Arial"/>
          <w:b/>
          <w:bCs/>
          <w:szCs w:val="24"/>
          <w:lang w:eastAsia="cs-CZ"/>
        </w:rPr>
        <w:t>Registrační číslo:</w:t>
      </w: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 CZ.1.07/1.4.00/21.3192</w:t>
      </w:r>
    </w:p>
    <w:p w:rsidR="00217E61" w:rsidRDefault="00217E61" w:rsidP="00217E61">
      <w:pPr>
        <w:tabs>
          <w:tab w:val="left" w:pos="4845"/>
        </w:tabs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217E61" w:rsidRPr="002F0356" w:rsidRDefault="00217E61" w:rsidP="00217E61">
      <w:pPr>
        <w:tabs>
          <w:tab w:val="left" w:pos="4845"/>
        </w:tabs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b/>
          <w:bCs/>
          <w:szCs w:val="24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Číslo DUM: </w:t>
      </w:r>
      <w:r w:rsidR="002F0356" w:rsidRPr="00747488">
        <w:rPr>
          <w:rFonts w:ascii="Arial" w:eastAsia="Times New Roman" w:hAnsi="Arial" w:cs="Arial"/>
          <w:b/>
          <w:bCs/>
          <w:color w:val="FF0000"/>
          <w:szCs w:val="24"/>
          <w:lang w:eastAsia="cs-CZ"/>
        </w:rPr>
        <w:t>VY_</w:t>
      </w:r>
      <w:r w:rsidR="002F0356">
        <w:rPr>
          <w:rFonts w:ascii="Arial" w:eastAsia="Times New Roman" w:hAnsi="Arial" w:cs="Arial"/>
          <w:b/>
          <w:bCs/>
          <w:color w:val="FF0000"/>
          <w:szCs w:val="24"/>
          <w:lang w:eastAsia="cs-CZ"/>
        </w:rPr>
        <w:t>32</w:t>
      </w:r>
      <w:r w:rsidR="002F0356" w:rsidRPr="00747488">
        <w:rPr>
          <w:rFonts w:ascii="Arial" w:eastAsia="Times New Roman" w:hAnsi="Arial" w:cs="Arial"/>
          <w:b/>
          <w:bCs/>
          <w:color w:val="FF0000"/>
          <w:szCs w:val="24"/>
          <w:lang w:eastAsia="cs-CZ"/>
        </w:rPr>
        <w:t>_INOVACE_</w:t>
      </w:r>
      <w:r w:rsidR="002F0356">
        <w:rPr>
          <w:rFonts w:ascii="Arial" w:eastAsia="Times New Roman" w:hAnsi="Arial" w:cs="Arial"/>
          <w:b/>
          <w:bCs/>
          <w:color w:val="FF0000"/>
          <w:szCs w:val="24"/>
          <w:lang w:eastAsia="cs-CZ"/>
        </w:rPr>
        <w:t>6.3.08</w:t>
      </w:r>
    </w:p>
    <w:p w:rsidR="00217E61" w:rsidRPr="0071742F" w:rsidRDefault="00217E61" w:rsidP="00217E61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217E61" w:rsidRDefault="00217E61" w:rsidP="00217E61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217E61" w:rsidRDefault="00217E61" w:rsidP="00217E61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 w:rsidRPr="0071742F">
        <w:rPr>
          <w:rFonts w:ascii="Arial" w:hAnsi="Arial" w:cs="Arial"/>
          <w:b/>
          <w:bCs/>
          <w:szCs w:val="24"/>
        </w:rPr>
        <w:t xml:space="preserve">Jméno autora: </w:t>
      </w:r>
      <w:r>
        <w:rPr>
          <w:rFonts w:ascii="Arial" w:hAnsi="Arial" w:cs="Arial"/>
          <w:b/>
          <w:bCs/>
          <w:szCs w:val="24"/>
        </w:rPr>
        <w:t xml:space="preserve">Mgr. Jarmila </w:t>
      </w:r>
      <w:proofErr w:type="spellStart"/>
      <w:r>
        <w:rPr>
          <w:rFonts w:ascii="Arial" w:hAnsi="Arial" w:cs="Arial"/>
          <w:b/>
          <w:bCs/>
          <w:szCs w:val="24"/>
        </w:rPr>
        <w:t>Gécová</w:t>
      </w:r>
      <w:proofErr w:type="spellEnd"/>
    </w:p>
    <w:p w:rsidR="00217E61" w:rsidRDefault="00217E61" w:rsidP="00217E61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217E61" w:rsidRPr="0071742F" w:rsidRDefault="00217E61" w:rsidP="00217E61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Datum, období kdy byl vytvořen: září 2011</w:t>
      </w:r>
    </w:p>
    <w:p w:rsidR="00217E61" w:rsidRDefault="00217E61" w:rsidP="00217E61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217E61" w:rsidRPr="0071742F" w:rsidRDefault="00217E61" w:rsidP="00217E61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 w:rsidRPr="0071742F">
        <w:rPr>
          <w:rFonts w:ascii="Arial" w:hAnsi="Arial" w:cs="Arial"/>
          <w:b/>
          <w:bCs/>
          <w:szCs w:val="24"/>
        </w:rPr>
        <w:t xml:space="preserve">Název práce: </w:t>
      </w:r>
      <w:r>
        <w:rPr>
          <w:rFonts w:ascii="Arial" w:hAnsi="Arial" w:cs="Arial"/>
          <w:b/>
          <w:bCs/>
          <w:szCs w:val="24"/>
        </w:rPr>
        <w:t>Odysseova dobrodružství</w:t>
      </w:r>
    </w:p>
    <w:p w:rsidR="00217E61" w:rsidRDefault="00217E61" w:rsidP="00217E61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217E61" w:rsidRDefault="00217E61" w:rsidP="00217E61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Cs w:val="24"/>
        </w:rPr>
      </w:pPr>
      <w:r w:rsidRPr="0071742F">
        <w:rPr>
          <w:rFonts w:ascii="Arial" w:hAnsi="Arial" w:cs="Arial"/>
          <w:b/>
          <w:bCs/>
          <w:szCs w:val="24"/>
        </w:rPr>
        <w:t>Předmět</w:t>
      </w:r>
      <w:r w:rsidRPr="00C245DE">
        <w:rPr>
          <w:rFonts w:ascii="Arial" w:hAnsi="Arial" w:cs="Arial"/>
          <w:b/>
          <w:szCs w:val="24"/>
        </w:rPr>
        <w:t xml:space="preserve">, pro který je VM určen: </w:t>
      </w:r>
      <w:proofErr w:type="spellStart"/>
      <w:r>
        <w:rPr>
          <w:rFonts w:ascii="Arial" w:hAnsi="Arial" w:cs="Arial"/>
          <w:b/>
          <w:szCs w:val="24"/>
        </w:rPr>
        <w:t>Čj</w:t>
      </w:r>
      <w:proofErr w:type="spellEnd"/>
      <w:r>
        <w:rPr>
          <w:rFonts w:ascii="Arial" w:hAnsi="Arial" w:cs="Arial"/>
          <w:b/>
          <w:szCs w:val="24"/>
        </w:rPr>
        <w:t xml:space="preserve"> literatura</w:t>
      </w:r>
    </w:p>
    <w:p w:rsidR="00217E61" w:rsidRPr="00C245DE" w:rsidRDefault="00217E61" w:rsidP="00217E61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217E61" w:rsidRPr="0071742F" w:rsidRDefault="00217E61" w:rsidP="00217E61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Ročník, pro který je VM určen</w:t>
      </w:r>
      <w:r w:rsidRPr="0071742F">
        <w:rPr>
          <w:rFonts w:ascii="Arial" w:hAnsi="Arial" w:cs="Arial"/>
          <w:b/>
          <w:bCs/>
          <w:szCs w:val="24"/>
        </w:rPr>
        <w:t xml:space="preserve"> </w:t>
      </w:r>
      <w:r>
        <w:rPr>
          <w:rFonts w:ascii="Arial" w:hAnsi="Arial" w:cs="Arial"/>
          <w:b/>
          <w:bCs/>
          <w:szCs w:val="24"/>
        </w:rPr>
        <w:t xml:space="preserve">7. </w:t>
      </w:r>
    </w:p>
    <w:p w:rsidR="00217E61" w:rsidRDefault="00217E61" w:rsidP="00217E61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217E61" w:rsidRPr="0071742F" w:rsidRDefault="00217E61" w:rsidP="00217E61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 w:rsidRPr="0071742F">
        <w:rPr>
          <w:rFonts w:ascii="Arial" w:hAnsi="Arial" w:cs="Arial"/>
          <w:b/>
          <w:bCs/>
          <w:szCs w:val="24"/>
        </w:rPr>
        <w:t>Časová dotace</w:t>
      </w:r>
      <w:r w:rsidRPr="0071742F">
        <w:rPr>
          <w:rFonts w:ascii="Arial" w:hAnsi="Arial" w:cs="Arial"/>
          <w:szCs w:val="24"/>
        </w:rPr>
        <w:t xml:space="preserve">: </w:t>
      </w:r>
      <w:r>
        <w:rPr>
          <w:rFonts w:ascii="Arial" w:hAnsi="Arial" w:cs="Arial"/>
          <w:szCs w:val="24"/>
        </w:rPr>
        <w:t>1 h</w:t>
      </w:r>
    </w:p>
    <w:p w:rsidR="00217E61" w:rsidRDefault="00217E61" w:rsidP="00217E61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217E61" w:rsidRDefault="00217E61" w:rsidP="00217E61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217E61" w:rsidRDefault="00217E61" w:rsidP="00217E61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 w:rsidRPr="0071742F">
        <w:rPr>
          <w:rFonts w:ascii="Arial" w:hAnsi="Arial" w:cs="Arial"/>
          <w:b/>
          <w:bCs/>
          <w:szCs w:val="24"/>
        </w:rPr>
        <w:t xml:space="preserve">Vzdělávací </w:t>
      </w:r>
      <w:r>
        <w:rPr>
          <w:rFonts w:ascii="Arial" w:hAnsi="Arial" w:cs="Arial"/>
          <w:b/>
          <w:bCs/>
          <w:szCs w:val="24"/>
        </w:rPr>
        <w:t>oblast, tematický okruh, téma:</w:t>
      </w:r>
    </w:p>
    <w:p w:rsidR="00217E61" w:rsidRDefault="00217E61" w:rsidP="00217E61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Český jazyk a literatura </w:t>
      </w:r>
    </w:p>
    <w:p w:rsidR="00217E61" w:rsidRDefault="00217E61" w:rsidP="00217E61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Staré příběhy – věčná témata</w:t>
      </w:r>
    </w:p>
    <w:p w:rsidR="00217E61" w:rsidRDefault="00217E61" w:rsidP="00217E61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Odysseova dobrodružství</w:t>
      </w:r>
    </w:p>
    <w:p w:rsidR="00217E61" w:rsidRDefault="00217E61" w:rsidP="00217E61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217E61" w:rsidRDefault="00217E61" w:rsidP="00217E61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Metodický list, anotace- výstižný popis způsobu použití VM ve výuce:</w:t>
      </w:r>
      <w:r>
        <w:rPr>
          <w:rFonts w:ascii="Arial" w:hAnsi="Arial" w:cs="Arial"/>
          <w:szCs w:val="24"/>
        </w:rPr>
        <w:t xml:space="preserve"> </w:t>
      </w:r>
    </w:p>
    <w:p w:rsidR="00217E61" w:rsidRPr="0071742F" w:rsidRDefault="00217E61" w:rsidP="00217E61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Materiál je pracovním listem k literárním textům.</w:t>
      </w:r>
    </w:p>
    <w:p w:rsidR="00217E61" w:rsidRDefault="00217E61" w:rsidP="00217E61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217E61" w:rsidRPr="0071742F" w:rsidRDefault="00217E61" w:rsidP="00217E61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 w:rsidRPr="0071742F">
        <w:rPr>
          <w:rFonts w:ascii="Arial" w:hAnsi="Arial" w:cs="Arial"/>
          <w:b/>
          <w:bCs/>
          <w:szCs w:val="24"/>
        </w:rPr>
        <w:t>Pomůcky</w:t>
      </w:r>
      <w:r w:rsidRPr="0071742F">
        <w:rPr>
          <w:rFonts w:ascii="Arial" w:hAnsi="Arial" w:cs="Arial"/>
          <w:szCs w:val="24"/>
        </w:rPr>
        <w:t xml:space="preserve">: </w:t>
      </w:r>
      <w:r>
        <w:rPr>
          <w:rFonts w:ascii="Arial" w:hAnsi="Arial" w:cs="Arial"/>
          <w:szCs w:val="24"/>
        </w:rPr>
        <w:t xml:space="preserve">portréty spisovatelů, Čítanka pro 7. roč., Josef Soukal – Metod. </w:t>
      </w:r>
      <w:proofErr w:type="gramStart"/>
      <w:r>
        <w:rPr>
          <w:rFonts w:ascii="Arial" w:hAnsi="Arial" w:cs="Arial"/>
          <w:szCs w:val="24"/>
        </w:rPr>
        <w:t>příručka</w:t>
      </w:r>
      <w:proofErr w:type="gramEnd"/>
      <w:r>
        <w:rPr>
          <w:rFonts w:ascii="Arial" w:hAnsi="Arial" w:cs="Arial"/>
          <w:szCs w:val="24"/>
        </w:rPr>
        <w:t xml:space="preserve"> k čítankám</w:t>
      </w:r>
    </w:p>
    <w:p w:rsidR="00217E61" w:rsidRDefault="00217E61" w:rsidP="00217E61">
      <w:pPr>
        <w:jc w:val="center"/>
        <w:rPr>
          <w:b/>
          <w:sz w:val="32"/>
          <w:szCs w:val="32"/>
        </w:rPr>
      </w:pPr>
    </w:p>
    <w:p w:rsidR="00217E61" w:rsidRDefault="00217E61" w:rsidP="00217E61">
      <w:pPr>
        <w:jc w:val="center"/>
        <w:rPr>
          <w:b/>
          <w:sz w:val="32"/>
          <w:szCs w:val="32"/>
        </w:rPr>
      </w:pPr>
    </w:p>
    <w:p w:rsidR="00217E61" w:rsidRDefault="00217E61" w:rsidP="00217E61">
      <w:pPr>
        <w:jc w:val="center"/>
        <w:rPr>
          <w:b/>
          <w:sz w:val="32"/>
          <w:szCs w:val="32"/>
        </w:rPr>
      </w:pPr>
    </w:p>
    <w:p w:rsidR="002323B7" w:rsidRDefault="002323B7" w:rsidP="00217E61">
      <w:pPr>
        <w:jc w:val="center"/>
        <w:rPr>
          <w:b/>
          <w:sz w:val="32"/>
          <w:szCs w:val="32"/>
        </w:rPr>
      </w:pPr>
    </w:p>
    <w:p w:rsidR="002323B7" w:rsidRDefault="002323B7" w:rsidP="00217E61">
      <w:pPr>
        <w:jc w:val="center"/>
        <w:rPr>
          <w:b/>
          <w:sz w:val="32"/>
          <w:szCs w:val="32"/>
        </w:rPr>
      </w:pPr>
    </w:p>
    <w:p w:rsidR="00217E61" w:rsidRDefault="00217E61" w:rsidP="00217E61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3881755</wp:posOffset>
                </wp:positionH>
                <wp:positionV relativeFrom="paragraph">
                  <wp:posOffset>-709295</wp:posOffset>
                </wp:positionV>
                <wp:extent cx="2181225" cy="304800"/>
                <wp:effectExtent l="0" t="0" r="28575" b="1905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122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7E61" w:rsidRPr="00217E61" w:rsidRDefault="00217E6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17E61">
                              <w:rPr>
                                <w:rFonts w:ascii="Arial" w:eastAsia="Times New Roman" w:hAnsi="Arial" w:cs="Arial"/>
                                <w:b/>
                                <w:bCs/>
                                <w:szCs w:val="24"/>
                                <w:lang w:eastAsia="cs-CZ"/>
                              </w:rPr>
                              <w:t>VY_32_INOVACE_6.3.08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5" o:spid="_x0000_s1026" type="#_x0000_t202" style="position:absolute;left:0;text-align:left;margin-left:305.65pt;margin-top:-55.85pt;width:171.75pt;height:2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23enQIAALcFAAAOAAAAZHJzL2Uyb0RvYy54bWysVM1OGzEQvlfqO1i+l92EhKYRG5SCqCoh&#10;QIWKs+O1iYXtcW0nu+kb9Tn6Yh17NyGhXKh62R17vvn7PDOnZ63RZC18UGArOjgqKRGWQ63sY0W/&#10;319+mFASIrM102BFRTci0LPZ+3enjZuKISxB18ITdGLDtHEVXcbopkUR+FIYFo7ACYtKCd6wiEf/&#10;WNSeNejd6GJYlidFA752HrgIAW8vOiWdZf9SCh5vpAwiEl1RzC3mr8/fRfoWs1M2ffTMLRXv02D/&#10;kIVhymLQnasLFhlZefWXK6O4hwAyHnEwBUipuMg1YDWD8kU1d0vmRK4FyQluR1P4f2759frWE1VX&#10;dEyJZQaf6F60Eda/fxEHWpBxoqhxYYrIO4fY2H6GFp96ex/wMlXeSm/SH2siqEeyNzuC0SPheDkc&#10;TAbDIUbiqDsuR5Myv0DxbO18iF8EGJKEinp8wMwrW1+FiJkgdAtJwQJoVV8qrfMhNY04156sGT63&#10;jjlHtDhAaUuaip4cj8vs+ECXXO/sF5rxp1TloQc8aZvCidxefVqJoY6JLMWNFgmj7Tchkd5MyCs5&#10;Ms6F3eWZ0QklsaK3GPb456zeYtzVgRY5Mti4MzbKgu9YOqS2ftpSKzs8krRXdxJju2j7zllAvcHG&#10;8dBNX3D8UiHRVyzEW+Zx3LBXcIXEG/xIDfg60EuULMH/fO0+4XEKUEtJg+Nb0fBjxbygRH+1OB+f&#10;BqNRmvd8GI0/DvHg9zWLfY1dmXPAlhngsnI8iwkf9VaUHswDbpp5iooqZjnGrmjciuexWyq4qbiY&#10;zzMIJ9yxeGXvHE+uE72pwe7bB+Zd3+ARR+MatoPOpi/6vMMmSwvzVQSp8hAkgjtWe+JxO+Q+7TdZ&#10;Wj/754x63rezPwAAAP//AwBQSwMEFAAGAAgAAAAhAOZj3QzfAAAADAEAAA8AAABkcnMvZG93bnJl&#10;di54bWxMj8FOwzAMhu9IvENkJG5bGgZdV5pOgAYXTgzEOWuyJKJxqibryttjTnC0/en39zfbOfRs&#10;MmPyESWIZQHMYBe1Ryvh4/15UQFLWaFWfUQj4dsk2LaXF42qdTzjm5n22TIKwVQrCS7noeY8dc4E&#10;lZZxMEi3YxyDyjSOlutRnSk89PymKEoelEf64NRgnpzpvvanIGH3aDe2q9TodpX2fpo/j6/2Rcrr&#10;q/nhHlg2c/6D4Vef1KElp0M8oU6sl1AKsSJUwkIIsQZGyObultocaFWu1sDbhv8v0f4AAAD//wMA&#10;UEsBAi0AFAAGAAgAAAAhALaDOJL+AAAA4QEAABMAAAAAAAAAAAAAAAAAAAAAAFtDb250ZW50X1R5&#10;cGVzXS54bWxQSwECLQAUAAYACAAAACEAOP0h/9YAAACUAQAACwAAAAAAAAAAAAAAAAAvAQAAX3Jl&#10;bHMvLnJlbHNQSwECLQAUAAYACAAAACEAHV9t3p0CAAC3BQAADgAAAAAAAAAAAAAAAAAuAgAAZHJz&#10;L2Uyb0RvYy54bWxQSwECLQAUAAYACAAAACEA5mPdDN8AAAAMAQAADwAAAAAAAAAAAAAAAAD3BAAA&#10;ZHJzL2Rvd25yZXYueG1sUEsFBgAAAAAEAAQA8wAAAAMGAAAAAA==&#10;" fillcolor="white [3201]" strokeweight=".5pt">
                <v:textbox>
                  <w:txbxContent>
                    <w:p w:rsidR="00217E61" w:rsidRPr="00217E61" w:rsidRDefault="00217E61">
                      <w:pPr>
                        <w:rPr>
                          <w:sz w:val="20"/>
                          <w:szCs w:val="20"/>
                        </w:rPr>
                      </w:pPr>
                      <w:r w:rsidRPr="00217E61">
                        <w:rPr>
                          <w:rFonts w:ascii="Arial" w:eastAsia="Times New Roman" w:hAnsi="Arial" w:cs="Arial"/>
                          <w:b/>
                          <w:bCs/>
                          <w:szCs w:val="24"/>
                          <w:lang w:eastAsia="cs-CZ"/>
                        </w:rPr>
                        <w:t>VY_32_INOVACE_6.3.08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32"/>
          <w:szCs w:val="32"/>
        </w:rPr>
        <w:t>Odysseova dobrodružství – Zpěv Sirén</w:t>
      </w:r>
    </w:p>
    <w:p w:rsidR="00217E61" w:rsidRDefault="00217E61" w:rsidP="00217E6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 Dvě mořské nestvůry</w:t>
      </w:r>
    </w:p>
    <w:p w:rsidR="00217E61" w:rsidRDefault="00217E61" w:rsidP="00217E61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C2E9C8" wp14:editId="7B8F63B6">
                <wp:simplePos x="0" y="0"/>
                <wp:positionH relativeFrom="column">
                  <wp:posOffset>1157604</wp:posOffset>
                </wp:positionH>
                <wp:positionV relativeFrom="paragraph">
                  <wp:posOffset>2592070</wp:posOffset>
                </wp:positionV>
                <wp:extent cx="5400675" cy="266700"/>
                <wp:effectExtent l="0" t="0" r="28575" b="1905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006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7E61" w:rsidRPr="00217E61" w:rsidRDefault="00217E6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http://pa</w:t>
                            </w:r>
                            <w:r w:rsidRPr="00217E61">
                              <w:rPr>
                                <w:sz w:val="20"/>
                                <w:szCs w:val="20"/>
                              </w:rPr>
                              <w:t>ika.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odysseus</w:t>
                            </w:r>
                            <w:r w:rsidRPr="00217E61">
                              <w:rPr>
                                <w:sz w:val="20"/>
                                <w:szCs w:val="20"/>
                              </w:rPr>
                              <w:t>.cz/1101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r w:rsidRPr="00217E61">
                              <w:t xml:space="preserve"> </w:t>
                            </w:r>
                            <w:r w:rsidRPr="00217E61">
                              <w:rPr>
                                <w:sz w:val="20"/>
                                <w:szCs w:val="20"/>
                              </w:rPr>
                              <w:t>http://www.moyak.com/papers/odysseus-hero-trojan-war.html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27" type="#_x0000_t202" style="position:absolute;left:0;text-align:left;margin-left:91.15pt;margin-top:204.1pt;width:425.25pt;height:2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347nwIAAL4FAAAOAAAAZHJzL2Uyb0RvYy54bWysVM1OGzEQvlfqO1i+l03SJLQRG5SCqCoh&#10;QIWKs+O1iYXtcW0nu+kb8Rx9sY69myWhXKh62R17vhnPfPNzctoYTTbCBwW2pMOjASXCcqiUfSjp&#10;j7uLD58oCZHZimmwoqRbEejp/P27k9rNxAhWoCvhCTqxYVa7kq5idLOiCHwlDAtH4IRFpQRvWMSj&#10;fygqz2r0bnQxGgymRQ2+ch64CAFvz1slnWf/Ugoer6UMIhJdUowt5q/P32X6FvMTNnvwzK0U78Jg&#10;/xCFYcrio72rcxYZWXv1lyujuIcAMh5xMAVIqbjIOWA2w8GLbG5XzImcC5ITXE9T+H9u+dXmxhNV&#10;lXRKiWUGS3Qnmgib30/EgRZkmiiqXZgh8tYhNjZfoMFS7+4DXqbMG+lN+mNOBPVI9rYnGD0SjpeT&#10;MZbseEIJR91oOj0e5AoUz9bOh/hVgCFJKKnHAmZe2eYyRIwEoTtIeiyAVtWF0jofUtOIM+3JhmG5&#10;dcwxosUBSltSY7YfJ4Ps+ECXXPf2S834Y8ry0AOetE3PidxeXViJoZaJLMWtFgmj7Xchkd5MyCsx&#10;Ms6F7ePM6ISSmNFbDDv8c1RvMW7zQIv8MtjYGxtlwbcsHVJbPe6olS0eSdrLO4mxWTa5r/pGWUK1&#10;xf7x0A5hcPxCId+XLMQb5nHqsGVwk8Rr/EgNWCToJEpW4H+9dp/wOAyopaTGKS5p+LlmXlCiv1kc&#10;k8/D8TiNfT6MJ8cjPPh9zXJfY9fmDLBzhrizHM9iwke9E6UHc48LZ5FeRRWzHN8uadyJZ7HdLbiw&#10;uFgsMggH3bF4aW8dT64Ty6nP7pp75l3X5xEn5Ap2885mL9q9xSZLC4t1BKnyLCSeW1Y7/nFJ5Hbt&#10;FlraQvvnjHpeu/M/AAAA//8DAFBLAwQUAAYACAAAACEAFVFeDd0AAAAMAQAADwAAAGRycy9kb3du&#10;cmV2LnhtbEyPQU8DIRSE7yb+B/JMvFmQqqHrso2a6sWT1fRMFwrEBTZAt+u/9/Wkx5n3Zd5Mu57D&#10;QCaTi09Rwu2CATGxT9pHK+Hr8/VGAClVRa2GFI2EH1Ng3V1etKrR6RQ/zLStlmBILI2S4GodG0pL&#10;70xQZZFGE/F2SDmoijJbqrM6YXgYKGfsgQblI35wajQvzvTf22OQsHm2K9sLld1GaO+neXd4t29S&#10;Xl/NT49AqpnrHwzn+lgdOuy0T8eoCxlQC75EVMIdExzImWBLjmv2aN0zDrRr6f8R3S8AAAD//wMA&#10;UEsBAi0AFAAGAAgAAAAhALaDOJL+AAAA4QEAABMAAAAAAAAAAAAAAAAAAAAAAFtDb250ZW50X1R5&#10;cGVzXS54bWxQSwECLQAUAAYACAAAACEAOP0h/9YAAACUAQAACwAAAAAAAAAAAAAAAAAvAQAAX3Jl&#10;bHMvLnJlbHNQSwECLQAUAAYACAAAACEAXT9+O58CAAC+BQAADgAAAAAAAAAAAAAAAAAuAgAAZHJz&#10;L2Uyb0RvYy54bWxQSwECLQAUAAYACAAAACEAFVFeDd0AAAAMAQAADwAAAAAAAAAAAAAAAAD5BAAA&#10;ZHJzL2Rvd25yZXYueG1sUEsFBgAAAAAEAAQA8wAAAAMGAAAAAA==&#10;" fillcolor="white [3201]" strokeweight=".5pt">
                <v:textbox>
                  <w:txbxContent>
                    <w:p w:rsidR="00217E61" w:rsidRPr="00217E61" w:rsidRDefault="00217E6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http://pa</w:t>
                      </w:r>
                      <w:r w:rsidRPr="00217E61">
                        <w:rPr>
                          <w:sz w:val="20"/>
                          <w:szCs w:val="20"/>
                        </w:rPr>
                        <w:t>ika.</w:t>
                      </w:r>
                      <w:r>
                        <w:rPr>
                          <w:sz w:val="20"/>
                          <w:szCs w:val="20"/>
                        </w:rPr>
                        <w:t>odysseus</w:t>
                      </w:r>
                      <w:r w:rsidRPr="00217E61">
                        <w:rPr>
                          <w:sz w:val="20"/>
                          <w:szCs w:val="20"/>
                        </w:rPr>
                        <w:t>.cz/1101</w:t>
                      </w:r>
                      <w:r>
                        <w:rPr>
                          <w:sz w:val="20"/>
                          <w:szCs w:val="20"/>
                        </w:rPr>
                        <w:t>,</w:t>
                      </w:r>
                      <w:r w:rsidRPr="00217E61">
                        <w:t xml:space="preserve"> </w:t>
                      </w:r>
                      <w:r w:rsidRPr="00217E61">
                        <w:rPr>
                          <w:sz w:val="20"/>
                          <w:szCs w:val="20"/>
                        </w:rPr>
                        <w:t>http://www.moyak.com/papers/odysseus-hero-trojan-war.html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55D450FD" wp14:editId="4D33EF9F">
            <wp:simplePos x="0" y="0"/>
            <wp:positionH relativeFrom="column">
              <wp:posOffset>4891405</wp:posOffset>
            </wp:positionH>
            <wp:positionV relativeFrom="paragraph">
              <wp:posOffset>963295</wp:posOffset>
            </wp:positionV>
            <wp:extent cx="1295400" cy="1638300"/>
            <wp:effectExtent l="0" t="0" r="0" b="0"/>
            <wp:wrapNone/>
            <wp:docPr id="2" name="Obrázek 2" descr="Popis: http://upload.wikimedia.org/wikipedia/commons/1/1c/Homer_British_Muse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7" descr="Popis: http://upload.wikimedia.org/wikipedia/commons/1/1c/Homer_British_Museum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63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5C7C8E50" wp14:editId="316C6DF4">
            <wp:extent cx="3448050" cy="2590800"/>
            <wp:effectExtent l="0" t="0" r="0" b="0"/>
            <wp:docPr id="1" name="Obrázek 1" descr="Popis: http://www.freewebs.com/hvinson87/bardo_odysse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6" descr="Popis: http://www.freewebs.com/hvinson87/bardo_odysseus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7E61" w:rsidRDefault="00217E61" w:rsidP="00217E61">
      <w:pPr>
        <w:jc w:val="center"/>
        <w:rPr>
          <w:b/>
          <w:sz w:val="32"/>
          <w:szCs w:val="32"/>
        </w:rPr>
      </w:pPr>
    </w:p>
    <w:p w:rsidR="00217E61" w:rsidRDefault="00217E61" w:rsidP="00217E61">
      <w:pPr>
        <w:pStyle w:val="Odstavecseseznamem"/>
        <w:numPr>
          <w:ilvl w:val="0"/>
          <w:numId w:val="1"/>
        </w:numPr>
        <w:suppressAutoHyphens w:val="0"/>
        <w:rPr>
          <w:sz w:val="28"/>
          <w:szCs w:val="28"/>
        </w:rPr>
      </w:pPr>
      <w:r>
        <w:rPr>
          <w:sz w:val="28"/>
          <w:szCs w:val="28"/>
        </w:rPr>
        <w:t>v 8. a 7. století př.</w:t>
      </w:r>
      <w:r w:rsidR="002323B7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n. </w:t>
      </w:r>
      <w:proofErr w:type="gramStart"/>
      <w:r>
        <w:rPr>
          <w:sz w:val="28"/>
          <w:szCs w:val="28"/>
        </w:rPr>
        <w:t>l.</w:t>
      </w:r>
      <w:proofErr w:type="gramEnd"/>
      <w:r>
        <w:rPr>
          <w:sz w:val="28"/>
          <w:szCs w:val="28"/>
        </w:rPr>
        <w:t xml:space="preserve"> se ustálila podoba </w:t>
      </w:r>
      <w:r>
        <w:rPr>
          <w:b/>
          <w:sz w:val="28"/>
          <w:szCs w:val="28"/>
        </w:rPr>
        <w:t>dvou řeckých eposů</w:t>
      </w:r>
      <w:r>
        <w:rPr>
          <w:sz w:val="28"/>
          <w:szCs w:val="28"/>
        </w:rPr>
        <w:t xml:space="preserve"> vycházejících z okruhu pověstí o dobývání maloasijské </w:t>
      </w:r>
      <w:proofErr w:type="spellStart"/>
      <w:r>
        <w:rPr>
          <w:b/>
          <w:sz w:val="28"/>
          <w:szCs w:val="28"/>
        </w:rPr>
        <w:t>Tróje</w:t>
      </w:r>
      <w:proofErr w:type="spellEnd"/>
    </w:p>
    <w:p w:rsidR="00217E61" w:rsidRDefault="00217E61" w:rsidP="00217E61">
      <w:pPr>
        <w:pStyle w:val="Odstavecseseznamem"/>
        <w:numPr>
          <w:ilvl w:val="0"/>
          <w:numId w:val="1"/>
        </w:numPr>
        <w:suppressAutoHyphens w:val="0"/>
        <w:rPr>
          <w:sz w:val="28"/>
          <w:szCs w:val="28"/>
        </w:rPr>
      </w:pPr>
      <w:r>
        <w:rPr>
          <w:sz w:val="28"/>
          <w:szCs w:val="28"/>
        </w:rPr>
        <w:t xml:space="preserve">autorství je připisováno slepému pěvci Homérovi </w:t>
      </w:r>
    </w:p>
    <w:p w:rsidR="00217E61" w:rsidRDefault="00217E61" w:rsidP="00217E61">
      <w:pPr>
        <w:pStyle w:val="Odstavecseseznamem"/>
        <w:numPr>
          <w:ilvl w:val="0"/>
          <w:numId w:val="1"/>
        </w:numPr>
        <w:suppressAutoHyphens w:val="0"/>
        <w:rPr>
          <w:sz w:val="28"/>
          <w:szCs w:val="28"/>
        </w:rPr>
      </w:pPr>
      <w:proofErr w:type="spellStart"/>
      <w:r>
        <w:rPr>
          <w:sz w:val="28"/>
          <w:szCs w:val="28"/>
        </w:rPr>
        <w:t>Illias</w:t>
      </w:r>
      <w:proofErr w:type="spellEnd"/>
      <w:r>
        <w:rPr>
          <w:sz w:val="28"/>
          <w:szCs w:val="28"/>
        </w:rPr>
        <w:t xml:space="preserve"> – (z řeckého slova </w:t>
      </w:r>
      <w:proofErr w:type="spellStart"/>
      <w:r>
        <w:rPr>
          <w:sz w:val="28"/>
          <w:szCs w:val="28"/>
        </w:rPr>
        <w:t>Illion</w:t>
      </w:r>
      <w:proofErr w:type="spellEnd"/>
      <w:r>
        <w:rPr>
          <w:sz w:val="28"/>
          <w:szCs w:val="28"/>
        </w:rPr>
        <w:t xml:space="preserve"> = </w:t>
      </w:r>
      <w:proofErr w:type="spellStart"/>
      <w:r>
        <w:rPr>
          <w:sz w:val="28"/>
          <w:szCs w:val="28"/>
        </w:rPr>
        <w:t>Trója</w:t>
      </w:r>
      <w:proofErr w:type="spellEnd"/>
      <w:r>
        <w:rPr>
          <w:sz w:val="28"/>
          <w:szCs w:val="28"/>
        </w:rPr>
        <w:t xml:space="preserve">) zachycuje epizodu z desetiletého obléhání </w:t>
      </w:r>
      <w:proofErr w:type="spellStart"/>
      <w:r>
        <w:rPr>
          <w:sz w:val="28"/>
          <w:szCs w:val="28"/>
        </w:rPr>
        <w:t>Tróje</w:t>
      </w:r>
      <w:proofErr w:type="spellEnd"/>
    </w:p>
    <w:p w:rsidR="00217E61" w:rsidRDefault="00217E61" w:rsidP="00217E61">
      <w:pPr>
        <w:pStyle w:val="Odstavecseseznamem"/>
        <w:numPr>
          <w:ilvl w:val="0"/>
          <w:numId w:val="1"/>
        </w:numPr>
        <w:suppressAutoHyphens w:val="0"/>
        <w:rPr>
          <w:sz w:val="28"/>
          <w:szCs w:val="28"/>
        </w:rPr>
      </w:pPr>
      <w:r>
        <w:rPr>
          <w:sz w:val="28"/>
          <w:szCs w:val="28"/>
        </w:rPr>
        <w:t>mladší Odyssea vypráví o strastiplném návratu jednoho z hrdinů, thráckého krále Odyssea, k věrné manželce Penelopé</w:t>
      </w:r>
    </w:p>
    <w:p w:rsidR="00217E61" w:rsidRDefault="00217E61" w:rsidP="00217E61">
      <w:pPr>
        <w:pStyle w:val="Odstavecseseznamem"/>
        <w:numPr>
          <w:ilvl w:val="0"/>
          <w:numId w:val="1"/>
        </w:numPr>
        <w:suppressAutoHyphens w:val="0"/>
        <w:rPr>
          <w:sz w:val="28"/>
          <w:szCs w:val="28"/>
        </w:rPr>
      </w:pPr>
      <w:r>
        <w:rPr>
          <w:sz w:val="28"/>
          <w:szCs w:val="28"/>
        </w:rPr>
        <w:t>10 let bloudil Odysseus světem, stíhán nepřízní boha Poseidona</w:t>
      </w:r>
    </w:p>
    <w:p w:rsidR="00217E61" w:rsidRDefault="00217E61" w:rsidP="00217E61">
      <w:pPr>
        <w:pStyle w:val="Odstavecseseznamem"/>
        <w:numPr>
          <w:ilvl w:val="0"/>
          <w:numId w:val="1"/>
        </w:numPr>
        <w:suppressAutoHyphens w:val="0"/>
        <w:rPr>
          <w:sz w:val="28"/>
          <w:szCs w:val="28"/>
        </w:rPr>
      </w:pPr>
      <w:r>
        <w:rPr>
          <w:sz w:val="28"/>
          <w:szCs w:val="28"/>
        </w:rPr>
        <w:t xml:space="preserve">proti </w:t>
      </w:r>
      <w:proofErr w:type="spellStart"/>
      <w:r>
        <w:rPr>
          <w:sz w:val="28"/>
          <w:szCs w:val="28"/>
        </w:rPr>
        <w:t>Illiadě</w:t>
      </w:r>
      <w:proofErr w:type="spellEnd"/>
      <w:r>
        <w:rPr>
          <w:sz w:val="28"/>
          <w:szCs w:val="28"/>
        </w:rPr>
        <w:t xml:space="preserve"> Odyssea obsahuje méně zdlouhavých popisů, je propracovanější a umělecky působivější  </w:t>
      </w:r>
    </w:p>
    <w:p w:rsidR="00217E61" w:rsidRDefault="00217E61" w:rsidP="00217E61">
      <w:pPr>
        <w:rPr>
          <w:sz w:val="28"/>
          <w:szCs w:val="28"/>
        </w:rPr>
      </w:pPr>
    </w:p>
    <w:p w:rsidR="00217E61" w:rsidRDefault="00217E61" w:rsidP="00217E61">
      <w:pPr>
        <w:pStyle w:val="Odstavecseseznamem"/>
        <w:numPr>
          <w:ilvl w:val="0"/>
          <w:numId w:val="2"/>
        </w:numPr>
        <w:suppressAutoHyphens w:val="0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Zpěv Sirén – dějové napětí</w:t>
      </w:r>
    </w:p>
    <w:p w:rsidR="00217E61" w:rsidRDefault="00217E61" w:rsidP="00217E6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Dramatizace textu</w:t>
      </w:r>
      <w:r>
        <w:rPr>
          <w:sz w:val="28"/>
          <w:szCs w:val="28"/>
        </w:rPr>
        <w:t xml:space="preserve"> –</w:t>
      </w:r>
    </w:p>
    <w:p w:rsidR="00217E61" w:rsidRDefault="00217E61" w:rsidP="00217E61">
      <w:pPr>
        <w:ind w:left="708" w:firstLine="708"/>
        <w:rPr>
          <w:b/>
          <w:sz w:val="28"/>
          <w:szCs w:val="28"/>
        </w:rPr>
      </w:pPr>
      <w:r>
        <w:rPr>
          <w:sz w:val="28"/>
          <w:szCs w:val="28"/>
        </w:rPr>
        <w:t xml:space="preserve"> jazykové prostředky -         </w:t>
      </w:r>
      <w:r>
        <w:rPr>
          <w:b/>
          <w:sz w:val="28"/>
          <w:szCs w:val="28"/>
        </w:rPr>
        <w:t>kratší věty</w:t>
      </w:r>
    </w:p>
    <w:p w:rsidR="00217E61" w:rsidRDefault="00217E61" w:rsidP="00217E61">
      <w:pPr>
        <w:ind w:left="708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</w:t>
      </w:r>
      <w:r>
        <w:rPr>
          <w:b/>
          <w:sz w:val="28"/>
          <w:szCs w:val="28"/>
        </w:rPr>
        <w:tab/>
        <w:t xml:space="preserve">    zvolací věty</w:t>
      </w:r>
    </w:p>
    <w:p w:rsidR="00217E61" w:rsidRDefault="00217E61" w:rsidP="00217E61">
      <w:pPr>
        <w:ind w:left="708" w:firstLine="708"/>
        <w:rPr>
          <w:b/>
          <w:sz w:val="28"/>
          <w:szCs w:val="28"/>
        </w:rPr>
      </w:pPr>
      <w:r>
        <w:rPr>
          <w:sz w:val="28"/>
          <w:szCs w:val="28"/>
        </w:rPr>
        <w:t xml:space="preserve">grafické prostředky -           </w:t>
      </w:r>
      <w:r>
        <w:rPr>
          <w:b/>
          <w:sz w:val="28"/>
          <w:szCs w:val="28"/>
        </w:rPr>
        <w:t>píše věty na samostatný řádek</w:t>
      </w:r>
    </w:p>
    <w:p w:rsidR="00217E61" w:rsidRDefault="00217E61" w:rsidP="00217E61">
      <w:pPr>
        <w:ind w:left="708" w:firstLine="708"/>
        <w:rPr>
          <w:i/>
          <w:sz w:val="28"/>
          <w:szCs w:val="28"/>
        </w:rPr>
      </w:pPr>
    </w:p>
    <w:p w:rsidR="00217E61" w:rsidRDefault="00217E61" w:rsidP="00217E61">
      <w:pPr>
        <w:ind w:left="708" w:firstLine="708"/>
        <w:rPr>
          <w:b/>
          <w:sz w:val="28"/>
          <w:szCs w:val="28"/>
        </w:rPr>
      </w:pPr>
      <w:proofErr w:type="gramStart"/>
      <w:r>
        <w:rPr>
          <w:i/>
          <w:sz w:val="28"/>
          <w:szCs w:val="28"/>
        </w:rPr>
        <w:t>„...blízkost</w:t>
      </w:r>
      <w:proofErr w:type="gramEnd"/>
      <w:r>
        <w:rPr>
          <w:i/>
          <w:sz w:val="28"/>
          <w:szCs w:val="28"/>
        </w:rPr>
        <w:t xml:space="preserve"> ostrova Sirén nám ohlásilo náhlé bezvětří…“</w:t>
      </w:r>
      <w:r>
        <w:rPr>
          <w:b/>
          <w:sz w:val="28"/>
          <w:szCs w:val="28"/>
        </w:rPr>
        <w:tab/>
      </w:r>
    </w:p>
    <w:p w:rsidR="00217E61" w:rsidRDefault="00217E61" w:rsidP="00217E61">
      <w:pPr>
        <w:rPr>
          <w:b/>
          <w:sz w:val="28"/>
          <w:szCs w:val="28"/>
        </w:rPr>
      </w:pPr>
    </w:p>
    <w:p w:rsidR="00217E61" w:rsidRDefault="00217E61" w:rsidP="00217E61">
      <w:pPr>
        <w:pStyle w:val="Odstavecseseznamem"/>
        <w:numPr>
          <w:ilvl w:val="0"/>
          <w:numId w:val="2"/>
        </w:numPr>
        <w:suppressAutoHyphens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Dvě mořské nestvůry – </w:t>
      </w:r>
    </w:p>
    <w:p w:rsidR="00217E61" w:rsidRDefault="00217E61" w:rsidP="00217E61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Ocitnout se mezi Skyllou a Charybdou znamená </w:t>
      </w:r>
    </w:p>
    <w:p w:rsidR="0093199C" w:rsidRDefault="00217E61" w:rsidP="00217E61"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</w:t>
      </w:r>
      <w:r w:rsidR="002F0356">
        <w:rPr>
          <w:sz w:val="28"/>
          <w:szCs w:val="28"/>
        </w:rPr>
        <w:t>…………………………</w:t>
      </w:r>
    </w:p>
    <w:sectPr w:rsidR="009319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7E4684"/>
    <w:multiLevelType w:val="hybridMultilevel"/>
    <w:tmpl w:val="0BCE1EC6"/>
    <w:lvl w:ilvl="0" w:tplc="3B1E62A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  <w:sz w:val="28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EC5EB9"/>
    <w:multiLevelType w:val="hybridMultilevel"/>
    <w:tmpl w:val="89109476"/>
    <w:lvl w:ilvl="0" w:tplc="A2D4175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E61"/>
    <w:rsid w:val="00217E61"/>
    <w:rsid w:val="002323B7"/>
    <w:rsid w:val="002F0356"/>
    <w:rsid w:val="00931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7E61"/>
    <w:pPr>
      <w:suppressAutoHyphens/>
      <w:spacing w:after="0"/>
    </w:pPr>
    <w:rPr>
      <w:rFonts w:ascii="Times New Roman" w:eastAsia="Calibri" w:hAnsi="Times New Roman" w:cs="Calibri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7E6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17E6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7E61"/>
    <w:rPr>
      <w:rFonts w:ascii="Tahoma" w:eastAsia="Calibri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7E61"/>
    <w:pPr>
      <w:suppressAutoHyphens/>
      <w:spacing w:after="0"/>
    </w:pPr>
    <w:rPr>
      <w:rFonts w:ascii="Times New Roman" w:eastAsia="Calibri" w:hAnsi="Times New Roman" w:cs="Calibri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7E6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17E6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7E61"/>
    <w:rPr>
      <w:rFonts w:ascii="Tahoma" w:eastAsia="Calibri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0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275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2</cp:revision>
  <dcterms:created xsi:type="dcterms:W3CDTF">2011-11-22T03:51:00Z</dcterms:created>
  <dcterms:modified xsi:type="dcterms:W3CDTF">2013-10-06T14:52:00Z</dcterms:modified>
</cp:coreProperties>
</file>