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BB9" w:rsidRDefault="00DD2BB9" w:rsidP="00DD2BB9">
      <w:pPr>
        <w:jc w:val="center"/>
      </w:pPr>
      <w:r>
        <w:rPr>
          <w:noProof/>
          <w:lang w:eastAsia="cs-CZ"/>
        </w:rPr>
        <w:drawing>
          <wp:inline distT="0" distB="0" distL="0" distR="0" wp14:anchorId="4676F7BF" wp14:editId="5D0B441C">
            <wp:extent cx="3857625" cy="866775"/>
            <wp:effectExtent l="0" t="0" r="9525" b="9525"/>
            <wp:docPr id="1025" name="obrázek 2"/>
            <wp:cNvGraphicFramePr/>
            <a:graphic xmlns:a="http://schemas.openxmlformats.org/drawingml/2006/main">
              <a:graphicData uri="http://schemas.openxmlformats.org/drawingml/2006/picture">
                <pic:pic xmlns:pic="http://schemas.openxmlformats.org/drawingml/2006/picture">
                  <pic:nvPicPr>
                    <pic:cNvPr id="1025" name="obrázek 2"/>
                    <pic:cNvPicPr/>
                  </pic:nvPicPr>
                  <pic:blipFill>
                    <a:blip r:embed="rId6" cstate="print"/>
                    <a:srcRect/>
                    <a:stretch>
                      <a:fillRect/>
                    </a:stretch>
                  </pic:blipFill>
                  <pic:spPr bwMode="auto">
                    <a:xfrm>
                      <a:off x="0" y="0"/>
                      <a:ext cx="3858752" cy="867028"/>
                    </a:xfrm>
                    <a:prstGeom prst="rect">
                      <a:avLst/>
                    </a:prstGeom>
                    <a:solidFill>
                      <a:srgbClr val="FFFFFF"/>
                    </a:solidFill>
                    <a:ln w="9525">
                      <a:noFill/>
                      <a:miter lim="800000"/>
                      <a:headEnd/>
                      <a:tailEnd/>
                    </a:ln>
                  </pic:spPr>
                </pic:pic>
              </a:graphicData>
            </a:graphic>
          </wp:inline>
        </w:drawing>
      </w:r>
    </w:p>
    <w:p w:rsidR="00DD2BB9" w:rsidRPr="005F024B" w:rsidRDefault="00DD2BB9" w:rsidP="00DD2BB9">
      <w:pPr>
        <w:jc w:val="center"/>
        <w:rPr>
          <w:b/>
          <w:color w:val="00B050"/>
          <w:sz w:val="24"/>
        </w:rPr>
      </w:pPr>
    </w:p>
    <w:p w:rsidR="00DD2BB9" w:rsidRPr="005F024B" w:rsidRDefault="00DD2BB9" w:rsidP="00DD2BB9">
      <w:pPr>
        <w:spacing w:after="0" w:line="240" w:lineRule="auto"/>
        <w:jc w:val="center"/>
        <w:rPr>
          <w:b/>
          <w:color w:val="00B050"/>
          <w:sz w:val="24"/>
        </w:rPr>
      </w:pPr>
      <w:r w:rsidRPr="005F024B">
        <w:rPr>
          <w:b/>
          <w:color w:val="00B050"/>
          <w:sz w:val="24"/>
        </w:rPr>
        <w:t>ZÁKLADNÍ ŠKOLA SLOVAN, KROMĚŘÍŽ, PŘÍSPĚVKOVÁ ORGANIZACE</w:t>
      </w:r>
    </w:p>
    <w:p w:rsidR="00DD2BB9" w:rsidRPr="005F024B" w:rsidRDefault="00DD2BB9" w:rsidP="00DD2BB9">
      <w:pPr>
        <w:spacing w:after="0" w:line="240" w:lineRule="auto"/>
        <w:jc w:val="center"/>
        <w:rPr>
          <w:b/>
          <w:color w:val="00B050"/>
          <w:sz w:val="24"/>
        </w:rPr>
      </w:pPr>
      <w:r w:rsidRPr="005F024B">
        <w:rPr>
          <w:b/>
          <w:color w:val="00B050"/>
          <w:sz w:val="24"/>
        </w:rPr>
        <w:t>ZEYEROVA 3354, 767 01 KROMĚŘÍŽ</w:t>
      </w:r>
    </w:p>
    <w:p w:rsidR="00DD2BB9" w:rsidRDefault="00DD2BB9" w:rsidP="00DD2BB9">
      <w:pPr>
        <w:spacing w:after="0" w:line="240" w:lineRule="auto"/>
        <w:jc w:val="center"/>
      </w:pPr>
    </w:p>
    <w:p w:rsidR="00DD2BB9" w:rsidRDefault="00DD2BB9" w:rsidP="00DD2BB9">
      <w:pPr>
        <w:spacing w:after="0" w:line="240" w:lineRule="auto"/>
        <w:jc w:val="center"/>
      </w:pPr>
    </w:p>
    <w:p w:rsidR="00DD2BB9" w:rsidRDefault="00DD2BB9" w:rsidP="00DD2BB9">
      <w:pPr>
        <w:spacing w:after="0" w:line="240" w:lineRule="auto"/>
        <w:jc w:val="center"/>
      </w:pPr>
    </w:p>
    <w:p w:rsidR="00DD2BB9" w:rsidRDefault="00DD2BB9" w:rsidP="00DD2BB9">
      <w:pPr>
        <w:spacing w:after="0" w:line="240" w:lineRule="auto"/>
        <w:jc w:val="center"/>
      </w:pPr>
    </w:p>
    <w:p w:rsidR="00DD2BB9" w:rsidRDefault="00DD2BB9" w:rsidP="00DD2BB9">
      <w:pPr>
        <w:spacing w:after="0" w:line="240" w:lineRule="auto"/>
        <w:jc w:val="center"/>
      </w:pPr>
    </w:p>
    <w:p w:rsidR="00DD2BB9" w:rsidRDefault="00DD2BB9" w:rsidP="00DD2BB9">
      <w:pPr>
        <w:spacing w:after="0" w:line="240" w:lineRule="auto"/>
        <w:jc w:val="center"/>
      </w:pPr>
      <w:r>
        <w:t>projekt v rámci vzdělávacího programu</w:t>
      </w:r>
    </w:p>
    <w:p w:rsidR="00DD2BB9" w:rsidRDefault="00DD2BB9" w:rsidP="00DD2BB9">
      <w:pPr>
        <w:spacing w:after="0" w:line="240" w:lineRule="auto"/>
        <w:jc w:val="center"/>
      </w:pPr>
      <w:r>
        <w:t>VZDĚLÁNÍ PRO KONKURENCESCHOPNOST</w:t>
      </w:r>
    </w:p>
    <w:p w:rsidR="00DD2BB9" w:rsidRDefault="00DD2BB9" w:rsidP="00DD2BB9">
      <w:pPr>
        <w:spacing w:after="0" w:line="240" w:lineRule="auto"/>
        <w:jc w:val="center"/>
      </w:pPr>
    </w:p>
    <w:p w:rsidR="00DD2BB9" w:rsidRDefault="00DD2BB9" w:rsidP="00DD2BB9">
      <w:pPr>
        <w:spacing w:after="0" w:line="240" w:lineRule="auto"/>
        <w:jc w:val="center"/>
      </w:pPr>
    </w:p>
    <w:p w:rsidR="00DD2BB9" w:rsidRDefault="00DD2BB9" w:rsidP="00DD2BB9">
      <w:pPr>
        <w:spacing w:after="0" w:line="240" w:lineRule="auto"/>
        <w:jc w:val="center"/>
      </w:pPr>
    </w:p>
    <w:p w:rsidR="00DD2BB9" w:rsidRDefault="00DD2BB9" w:rsidP="00DD2BB9">
      <w:pPr>
        <w:spacing w:after="0" w:line="240" w:lineRule="auto"/>
        <w:jc w:val="center"/>
      </w:pPr>
    </w:p>
    <w:p w:rsidR="00DD2BB9" w:rsidRDefault="00DD2BB9" w:rsidP="00DD2BB9">
      <w:pPr>
        <w:spacing w:after="0" w:line="240" w:lineRule="auto"/>
        <w:jc w:val="center"/>
      </w:pPr>
    </w:p>
    <w:p w:rsidR="00DD2BB9" w:rsidRDefault="00DD2BB9" w:rsidP="00DD2BB9">
      <w:pPr>
        <w:spacing w:after="0" w:line="240" w:lineRule="auto"/>
        <w:jc w:val="center"/>
      </w:pPr>
    </w:p>
    <w:p w:rsidR="00DD2BB9" w:rsidRDefault="00DD2BB9" w:rsidP="00DD2BB9">
      <w:pPr>
        <w:spacing w:after="0" w:line="240" w:lineRule="auto"/>
        <w:jc w:val="center"/>
      </w:pPr>
      <w:r>
        <w:t>ŠABLONA ČÍSLO: III/2</w:t>
      </w:r>
    </w:p>
    <w:p w:rsidR="00DD2BB9" w:rsidRDefault="00DD2BB9" w:rsidP="00DD2BB9">
      <w:pPr>
        <w:spacing w:after="0" w:line="240" w:lineRule="auto"/>
        <w:jc w:val="center"/>
      </w:pPr>
      <w:r>
        <w:t>NÁZEV:  INOVACE A ZKVALITNĚNÍ VÝUKY PROSTŘEDNICTVÍM ICT</w:t>
      </w:r>
    </w:p>
    <w:p w:rsidR="00DD2BB9" w:rsidRDefault="00DD2BB9" w:rsidP="00DD2BB9">
      <w:pPr>
        <w:spacing w:after="0" w:line="240" w:lineRule="auto"/>
      </w:pPr>
    </w:p>
    <w:p w:rsidR="00DD2BB9" w:rsidRDefault="00DD2BB9" w:rsidP="00DD2BB9">
      <w:pPr>
        <w:spacing w:after="0" w:line="240" w:lineRule="auto"/>
      </w:pPr>
    </w:p>
    <w:p w:rsidR="00DD2BB9" w:rsidRDefault="00DD2BB9" w:rsidP="00DD2BB9">
      <w:pPr>
        <w:spacing w:after="0" w:line="240" w:lineRule="auto"/>
      </w:pPr>
    </w:p>
    <w:p w:rsidR="00DD2BB9" w:rsidRDefault="00DD2BB9" w:rsidP="00DD2BB9">
      <w:pPr>
        <w:spacing w:after="0" w:line="240" w:lineRule="auto"/>
      </w:pPr>
    </w:p>
    <w:p w:rsidR="00DD2BB9" w:rsidRDefault="00DD2BB9" w:rsidP="00DD2BB9">
      <w:pPr>
        <w:spacing w:after="0" w:line="240" w:lineRule="auto"/>
      </w:pPr>
    </w:p>
    <w:p w:rsidR="00DD2BB9" w:rsidRDefault="00DD2BB9" w:rsidP="00DD2BB9">
      <w:pPr>
        <w:spacing w:after="0" w:line="240" w:lineRule="auto"/>
      </w:pPr>
    </w:p>
    <w:p w:rsidR="00DD2BB9" w:rsidRDefault="00DD2BB9" w:rsidP="00DD2BB9">
      <w:pPr>
        <w:spacing w:after="0" w:line="240" w:lineRule="auto"/>
      </w:pPr>
    </w:p>
    <w:p w:rsidR="00DD2BB9" w:rsidRDefault="00DD2BB9" w:rsidP="00DD2BB9">
      <w:pPr>
        <w:spacing w:after="0" w:line="240" w:lineRule="auto"/>
      </w:pPr>
    </w:p>
    <w:p w:rsidR="00DD2BB9" w:rsidRDefault="00DD2BB9" w:rsidP="00DD2BB9">
      <w:pPr>
        <w:spacing w:after="0" w:line="240" w:lineRule="auto"/>
      </w:pPr>
    </w:p>
    <w:p w:rsidR="00DD2BB9" w:rsidRDefault="00DD2BB9" w:rsidP="00DD2BB9">
      <w:pPr>
        <w:spacing w:after="0" w:line="240" w:lineRule="auto"/>
      </w:pPr>
    </w:p>
    <w:p w:rsidR="00DD2BB9" w:rsidRDefault="00DD2BB9" w:rsidP="00DD2BB9">
      <w:pPr>
        <w:spacing w:after="0" w:line="240" w:lineRule="auto"/>
      </w:pPr>
    </w:p>
    <w:p w:rsidR="00DD2BB9" w:rsidRDefault="00DD2BB9" w:rsidP="00DD2BB9">
      <w:pPr>
        <w:spacing w:after="0" w:line="240" w:lineRule="auto"/>
      </w:pPr>
    </w:p>
    <w:p w:rsidR="00DD2BB9" w:rsidRDefault="00DD2BB9" w:rsidP="00DD2BB9">
      <w:pPr>
        <w:spacing w:after="0" w:line="240" w:lineRule="auto"/>
      </w:pPr>
      <w:r>
        <w:t>PŘEDMĚT:</w:t>
      </w:r>
      <w:r>
        <w:tab/>
        <w:t>Informatika</w:t>
      </w:r>
    </w:p>
    <w:p w:rsidR="00DD2BB9" w:rsidRDefault="00DD2BB9" w:rsidP="00DD2BB9">
      <w:pPr>
        <w:spacing w:after="0" w:line="240" w:lineRule="auto"/>
      </w:pPr>
      <w:r>
        <w:t xml:space="preserve">ROČNÍK: </w:t>
      </w:r>
      <w:r>
        <w:tab/>
        <w:t>6. ročník</w:t>
      </w:r>
    </w:p>
    <w:p w:rsidR="00DD2BB9" w:rsidRDefault="00711A4A" w:rsidP="00DD2BB9">
      <w:pPr>
        <w:spacing w:after="0" w:line="240" w:lineRule="auto"/>
      </w:pPr>
      <w:r>
        <w:t>TÉMA:</w:t>
      </w:r>
      <w:r>
        <w:tab/>
      </w:r>
      <w:r>
        <w:tab/>
        <w:t>Zapnutí počítače</w:t>
      </w:r>
    </w:p>
    <w:p w:rsidR="00DD2BB9" w:rsidRDefault="00DD2BB9" w:rsidP="00DD2BB9">
      <w:pPr>
        <w:spacing w:after="0" w:line="240" w:lineRule="auto"/>
      </w:pPr>
      <w:r>
        <w:t xml:space="preserve">AUTOR: </w:t>
      </w:r>
      <w:r>
        <w:tab/>
        <w:t xml:space="preserve">Mgr. Petr </w:t>
      </w:r>
      <w:proofErr w:type="spellStart"/>
      <w:r>
        <w:t>Droščák</w:t>
      </w:r>
      <w:proofErr w:type="spellEnd"/>
    </w:p>
    <w:p w:rsidR="00DD2BB9" w:rsidRDefault="00DD2BB9" w:rsidP="00DD2BB9">
      <w:pPr>
        <w:spacing w:after="0" w:line="240" w:lineRule="auto"/>
      </w:pPr>
      <w:r>
        <w:t xml:space="preserve">DATUM </w:t>
      </w:r>
    </w:p>
    <w:p w:rsidR="00DD2BB9" w:rsidRDefault="00711A4A" w:rsidP="00DD2BB9">
      <w:pPr>
        <w:spacing w:after="0" w:line="240" w:lineRule="auto"/>
      </w:pPr>
      <w:r>
        <w:t xml:space="preserve">VYTVOŘENÍ: </w:t>
      </w:r>
      <w:r>
        <w:tab/>
        <w:t>15</w:t>
      </w:r>
      <w:r w:rsidR="00DD2BB9">
        <w:t>.</w:t>
      </w:r>
      <w:r>
        <w:t xml:space="preserve"> 2</w:t>
      </w:r>
      <w:r w:rsidR="00DD2BB9">
        <w:t>.</w:t>
      </w:r>
      <w:r>
        <w:t xml:space="preserve"> </w:t>
      </w:r>
      <w:r w:rsidR="00DD2BB9">
        <w:t>201</w:t>
      </w:r>
      <w:r>
        <w:t>3</w:t>
      </w:r>
    </w:p>
    <w:p w:rsidR="00DD2BB9" w:rsidRDefault="00DD2BB9" w:rsidP="00DD2BB9">
      <w:pPr>
        <w:spacing w:after="0" w:line="240" w:lineRule="auto"/>
      </w:pPr>
    </w:p>
    <w:p w:rsidR="00DD2BB9" w:rsidRDefault="00DD2BB9" w:rsidP="00DD2BB9">
      <w:pPr>
        <w:spacing w:after="0" w:line="240" w:lineRule="auto"/>
      </w:pPr>
    </w:p>
    <w:p w:rsidR="00DD2BB9" w:rsidRDefault="00525523" w:rsidP="00DD2BB9">
      <w:pPr>
        <w:jc w:val="center"/>
        <w:rPr>
          <w:rFonts w:ascii="Calibri" w:hAnsi="Calibri" w:cs="Calibri"/>
          <w:b/>
          <w:color w:val="C00000"/>
          <w:sz w:val="40"/>
          <w:szCs w:val="56"/>
        </w:rPr>
      </w:pPr>
      <w:r>
        <w:rPr>
          <w:rFonts w:ascii="Calibri" w:hAnsi="Calibri" w:cs="Calibri"/>
          <w:b/>
          <w:color w:val="C00000"/>
          <w:sz w:val="40"/>
          <w:szCs w:val="56"/>
        </w:rPr>
        <w:t>VY_32_INOVACE_</w:t>
      </w:r>
      <w:bookmarkStart w:id="0" w:name="_GoBack"/>
      <w:bookmarkEnd w:id="0"/>
      <w:r w:rsidR="00711A4A">
        <w:rPr>
          <w:rFonts w:ascii="Calibri" w:hAnsi="Calibri" w:cs="Calibri"/>
          <w:b/>
          <w:color w:val="C00000"/>
          <w:sz w:val="40"/>
          <w:szCs w:val="56"/>
        </w:rPr>
        <w:t>23</w:t>
      </w:r>
      <w:r w:rsidR="00DD2BB9">
        <w:rPr>
          <w:rFonts w:ascii="Calibri" w:hAnsi="Calibri" w:cs="Calibri"/>
          <w:b/>
          <w:color w:val="C00000"/>
          <w:sz w:val="40"/>
          <w:szCs w:val="56"/>
        </w:rPr>
        <w:t xml:space="preserve">_PD  </w:t>
      </w:r>
    </w:p>
    <w:p w:rsidR="00DD2BB9" w:rsidRDefault="00DD2BB9" w:rsidP="00DD2BB9">
      <w:pPr>
        <w:spacing w:after="0" w:line="240" w:lineRule="auto"/>
        <w:rPr>
          <w:rFonts w:ascii="Calibri" w:hAnsi="Calibri" w:cs="Calibri"/>
          <w:b/>
          <w:color w:val="C00000"/>
          <w:sz w:val="40"/>
          <w:szCs w:val="56"/>
        </w:rPr>
      </w:pPr>
      <w:r>
        <w:rPr>
          <w:rFonts w:ascii="Calibri" w:hAnsi="Calibri" w:cs="Calibri"/>
          <w:b/>
          <w:color w:val="C00000"/>
          <w:sz w:val="40"/>
          <w:szCs w:val="56"/>
        </w:rPr>
        <w:br w:type="page"/>
      </w:r>
    </w:p>
    <w:p w:rsidR="00DD2BB9" w:rsidRDefault="00DD2BB9" w:rsidP="00DD2BB9">
      <w:pPr>
        <w:pStyle w:val="Nzev"/>
      </w:pPr>
      <w:r w:rsidRPr="008D3F66">
        <w:lastRenderedPageBreak/>
        <w:t>ANOTACE</w:t>
      </w:r>
    </w:p>
    <w:p w:rsidR="00DD2BB9" w:rsidRDefault="00DD2BB9" w:rsidP="00DD2BB9">
      <w:pPr>
        <w:spacing w:line="360" w:lineRule="auto"/>
        <w:jc w:val="both"/>
        <w:rPr>
          <w:rFonts w:ascii="Calibri" w:hAnsi="Calibri" w:cs="Calibri"/>
          <w:sz w:val="24"/>
          <w:szCs w:val="24"/>
        </w:rPr>
      </w:pPr>
      <w:r w:rsidRPr="009C25D4">
        <w:rPr>
          <w:rFonts w:ascii="Calibri" w:hAnsi="Calibri" w:cs="Calibri"/>
          <w:sz w:val="24"/>
          <w:szCs w:val="24"/>
        </w:rPr>
        <w:t>Tato práce je určena pro</w:t>
      </w:r>
      <w:r>
        <w:rPr>
          <w:rFonts w:ascii="Calibri" w:hAnsi="Calibri" w:cs="Calibri"/>
          <w:sz w:val="24"/>
          <w:szCs w:val="24"/>
        </w:rPr>
        <w:t xml:space="preserve"> žáky 6</w:t>
      </w:r>
      <w:r w:rsidRPr="009C25D4">
        <w:rPr>
          <w:rFonts w:ascii="Calibri" w:hAnsi="Calibri" w:cs="Calibri"/>
          <w:sz w:val="24"/>
          <w:szCs w:val="24"/>
        </w:rPr>
        <w:t>.</w:t>
      </w:r>
      <w:r>
        <w:rPr>
          <w:rFonts w:ascii="Calibri" w:hAnsi="Calibri" w:cs="Calibri"/>
          <w:sz w:val="24"/>
          <w:szCs w:val="24"/>
        </w:rPr>
        <w:t xml:space="preserve"> </w:t>
      </w:r>
      <w:r w:rsidRPr="009C25D4">
        <w:rPr>
          <w:rFonts w:ascii="Calibri" w:hAnsi="Calibri" w:cs="Calibri"/>
          <w:sz w:val="24"/>
          <w:szCs w:val="24"/>
        </w:rPr>
        <w:t>ročník</w:t>
      </w:r>
      <w:r>
        <w:rPr>
          <w:rFonts w:ascii="Calibri" w:hAnsi="Calibri" w:cs="Calibri"/>
          <w:sz w:val="24"/>
          <w:szCs w:val="24"/>
        </w:rPr>
        <w:t>u</w:t>
      </w:r>
      <w:r w:rsidRPr="009C25D4">
        <w:rPr>
          <w:rFonts w:ascii="Calibri" w:hAnsi="Calibri" w:cs="Calibri"/>
          <w:sz w:val="24"/>
          <w:szCs w:val="24"/>
        </w:rPr>
        <w:t xml:space="preserve"> informatiky jako studijní materiál k učivu: </w:t>
      </w:r>
    </w:p>
    <w:p w:rsidR="00DD2BB9" w:rsidRDefault="00DD2BB9" w:rsidP="00DD2BB9">
      <w:pPr>
        <w:spacing w:line="360" w:lineRule="auto"/>
        <w:jc w:val="both"/>
        <w:rPr>
          <w:rFonts w:ascii="Calibri" w:hAnsi="Calibri" w:cs="Calibri"/>
          <w:sz w:val="24"/>
          <w:szCs w:val="24"/>
        </w:rPr>
      </w:pPr>
      <w:r w:rsidRPr="009C25D4">
        <w:rPr>
          <w:rFonts w:ascii="Calibri" w:hAnsi="Calibri" w:cs="Calibri"/>
          <w:sz w:val="24"/>
          <w:szCs w:val="24"/>
        </w:rPr>
        <w:t>Počítač a jeho složení.</w:t>
      </w:r>
      <w:r>
        <w:rPr>
          <w:rFonts w:ascii="Calibri" w:hAnsi="Calibri" w:cs="Calibri"/>
          <w:sz w:val="24"/>
          <w:szCs w:val="24"/>
        </w:rPr>
        <w:t xml:space="preserve"> </w:t>
      </w:r>
    </w:p>
    <w:p w:rsidR="00DD2BB9" w:rsidRDefault="00DD2BB9" w:rsidP="00DD2BB9">
      <w:pPr>
        <w:spacing w:line="360" w:lineRule="auto"/>
        <w:jc w:val="both"/>
        <w:rPr>
          <w:rFonts w:ascii="Calibri" w:hAnsi="Calibri" w:cs="Calibri"/>
          <w:sz w:val="24"/>
          <w:szCs w:val="24"/>
        </w:rPr>
      </w:pPr>
      <w:r>
        <w:rPr>
          <w:rFonts w:ascii="Calibri" w:hAnsi="Calibri" w:cs="Calibri"/>
          <w:sz w:val="24"/>
          <w:szCs w:val="24"/>
        </w:rPr>
        <w:t xml:space="preserve">Jedná se o seznámení </w:t>
      </w:r>
      <w:r w:rsidR="00711A4A">
        <w:rPr>
          <w:rFonts w:ascii="Calibri" w:hAnsi="Calibri" w:cs="Calibri"/>
          <w:sz w:val="24"/>
          <w:szCs w:val="24"/>
        </w:rPr>
        <w:t>žáků s postupem a procesy, ke kterým dochází při spuštění počítače. Zároveň se seznámí s některými terminologickými výrazy této problematiky v oblasti informační technologie, jako - aktivace, detekce, BIOS, operační systém, atd.</w:t>
      </w:r>
      <w:r>
        <w:rPr>
          <w:rFonts w:ascii="Calibri" w:hAnsi="Calibri" w:cs="Calibri"/>
          <w:sz w:val="24"/>
          <w:szCs w:val="24"/>
        </w:rPr>
        <w:t xml:space="preserve"> Materiál je doplněn o rozhovor, při kterém si žáci za pomoci učitele upřesňují tyto pojmy.</w:t>
      </w:r>
    </w:p>
    <w:p w:rsidR="00DD2BB9" w:rsidRDefault="00DD2BB9" w:rsidP="00DD2BB9">
      <w:pPr>
        <w:spacing w:line="360" w:lineRule="auto"/>
        <w:jc w:val="both"/>
        <w:rPr>
          <w:rFonts w:ascii="Calibri" w:hAnsi="Calibri" w:cs="Calibri"/>
          <w:sz w:val="24"/>
          <w:szCs w:val="24"/>
        </w:rPr>
      </w:pPr>
      <w:r>
        <w:rPr>
          <w:rFonts w:ascii="Calibri" w:hAnsi="Calibri" w:cs="Calibri"/>
          <w:sz w:val="24"/>
          <w:szCs w:val="24"/>
        </w:rPr>
        <w:t>Tento materiál mají žáci uložen na společném serveru. Při otvírání této práce se žáci seznamují a zdokonalují s programem Word 2010 a učí se jej ovládat.</w:t>
      </w:r>
    </w:p>
    <w:p w:rsidR="00DD2BB9" w:rsidRPr="009C25D4" w:rsidRDefault="00DD2BB9" w:rsidP="00DD2BB9">
      <w:pPr>
        <w:spacing w:line="360" w:lineRule="auto"/>
        <w:jc w:val="both"/>
        <w:rPr>
          <w:rFonts w:ascii="Calibri" w:hAnsi="Calibri" w:cs="Calibri"/>
          <w:sz w:val="24"/>
          <w:szCs w:val="24"/>
        </w:rPr>
      </w:pPr>
      <w:r w:rsidRPr="002A559A">
        <w:rPr>
          <w:rFonts w:ascii="Calibri" w:hAnsi="Calibri" w:cs="Calibri"/>
          <w:b/>
          <w:sz w:val="24"/>
          <w:szCs w:val="24"/>
        </w:rPr>
        <w:t>Zkušenosti z pilotáže:</w:t>
      </w:r>
      <w:r>
        <w:rPr>
          <w:rFonts w:ascii="Calibri" w:hAnsi="Calibri" w:cs="Calibri"/>
          <w:sz w:val="24"/>
          <w:szCs w:val="24"/>
        </w:rPr>
        <w:t xml:space="preserve"> Žáci si tento materiál pomalu osvojují. Známé pojmy dostávají neznámý obsah a představu. Nové je pro ně také prostředí společného serveru, kde mají připraven prostor pro vlastní složky, které budou využívat v průběhu výuky nejen ICT.</w:t>
      </w:r>
    </w:p>
    <w:p w:rsidR="00DD2BB9" w:rsidRDefault="00DD2BB9" w:rsidP="00DD2BB9">
      <w:pPr>
        <w:spacing w:after="0" w:line="240" w:lineRule="auto"/>
      </w:pPr>
    </w:p>
    <w:p w:rsidR="00DD2BB9" w:rsidRDefault="00DD2BB9" w:rsidP="00DD2BB9">
      <w:pPr>
        <w:rPr>
          <w:rFonts w:ascii="Times New Roman" w:hAnsi="Times New Roman" w:cs="Times New Roman"/>
          <w:sz w:val="40"/>
          <w:szCs w:val="40"/>
        </w:rPr>
      </w:pPr>
    </w:p>
    <w:p w:rsidR="00DD2BB9" w:rsidRDefault="00DD2BB9" w:rsidP="00DD2BB9">
      <w:pPr>
        <w:rPr>
          <w:rFonts w:ascii="Times New Roman" w:hAnsi="Times New Roman" w:cs="Times New Roman"/>
          <w:sz w:val="40"/>
          <w:szCs w:val="40"/>
        </w:rPr>
      </w:pPr>
      <w:r>
        <w:rPr>
          <w:rFonts w:ascii="Times New Roman" w:hAnsi="Times New Roman" w:cs="Times New Roman"/>
          <w:sz w:val="40"/>
          <w:szCs w:val="40"/>
        </w:rPr>
        <w:br w:type="page"/>
      </w:r>
    </w:p>
    <w:p w:rsidR="00DD2BB9" w:rsidRPr="00DD2BB9" w:rsidRDefault="00DD2BB9" w:rsidP="00DD2BB9">
      <w:pPr>
        <w:pStyle w:val="Nadpis2"/>
        <w:jc w:val="center"/>
        <w:rPr>
          <w:color w:val="FF0000"/>
          <w:sz w:val="56"/>
          <w:szCs w:val="56"/>
        </w:rPr>
      </w:pPr>
      <w:r w:rsidRPr="00DD2BB9">
        <w:rPr>
          <w:color w:val="FF0000"/>
          <w:sz w:val="56"/>
          <w:szCs w:val="56"/>
        </w:rPr>
        <w:lastRenderedPageBreak/>
        <w:t>Zapnutí počítače</w:t>
      </w:r>
    </w:p>
    <w:p w:rsidR="00DD2BB9" w:rsidRPr="00DD2BB9" w:rsidRDefault="00DD2BB9" w:rsidP="00DD2BB9">
      <w:pPr>
        <w:pStyle w:val="Normlnweb"/>
        <w:rPr>
          <w:sz w:val="48"/>
          <w:szCs w:val="48"/>
        </w:rPr>
      </w:pPr>
      <w:r w:rsidRPr="00DD2BB9">
        <w:rPr>
          <w:sz w:val="48"/>
          <w:szCs w:val="48"/>
        </w:rPr>
        <w:t>K zapnutí slouží tlačítko na přední straně skříně.</w:t>
      </w:r>
    </w:p>
    <w:p w:rsidR="00DD2BB9" w:rsidRPr="00DD2BB9" w:rsidRDefault="00DD2BB9" w:rsidP="00DD2BB9">
      <w:pPr>
        <w:numPr>
          <w:ilvl w:val="0"/>
          <w:numId w:val="1"/>
        </w:numPr>
        <w:spacing w:before="100" w:beforeAutospacing="1" w:after="100" w:afterAutospacing="1" w:line="240" w:lineRule="auto"/>
        <w:jc w:val="both"/>
        <w:rPr>
          <w:rFonts w:ascii="Times New Roman" w:hAnsi="Times New Roman" w:cs="Times New Roman"/>
          <w:sz w:val="36"/>
          <w:szCs w:val="36"/>
        </w:rPr>
      </w:pPr>
      <w:r w:rsidRPr="00DD2BB9">
        <w:rPr>
          <w:rFonts w:ascii="Times New Roman" w:hAnsi="Times New Roman" w:cs="Times New Roman"/>
          <w:color w:val="FF0000"/>
          <w:sz w:val="36"/>
          <w:szCs w:val="36"/>
        </w:rPr>
        <w:t xml:space="preserve">aktivace </w:t>
      </w:r>
      <w:r w:rsidRPr="00DD2BB9">
        <w:rPr>
          <w:rFonts w:ascii="Times New Roman" w:hAnsi="Times New Roman" w:cs="Times New Roman"/>
          <w:b/>
          <w:bCs/>
          <w:color w:val="FF0000"/>
          <w:sz w:val="36"/>
          <w:szCs w:val="36"/>
        </w:rPr>
        <w:t>BIOS</w:t>
      </w:r>
      <w:r w:rsidRPr="00DD2BB9">
        <w:rPr>
          <w:rFonts w:ascii="Times New Roman" w:hAnsi="Times New Roman" w:cs="Times New Roman"/>
          <w:color w:val="FF0000"/>
          <w:sz w:val="36"/>
          <w:szCs w:val="36"/>
        </w:rPr>
        <w:t xml:space="preserve"> </w:t>
      </w:r>
      <w:r w:rsidRPr="00DD2BB9">
        <w:rPr>
          <w:rFonts w:ascii="Times New Roman" w:hAnsi="Times New Roman" w:cs="Times New Roman"/>
          <w:sz w:val="36"/>
          <w:szCs w:val="36"/>
        </w:rPr>
        <w:t xml:space="preserve">(nejzákladnější program), </w:t>
      </w:r>
    </w:p>
    <w:p w:rsidR="00DD2BB9" w:rsidRPr="00DD2BB9" w:rsidRDefault="00DD2BB9" w:rsidP="00DD2BB9">
      <w:pPr>
        <w:numPr>
          <w:ilvl w:val="0"/>
          <w:numId w:val="1"/>
        </w:numPr>
        <w:spacing w:before="100" w:beforeAutospacing="1" w:after="100" w:afterAutospacing="1" w:line="240" w:lineRule="auto"/>
        <w:jc w:val="both"/>
        <w:rPr>
          <w:rFonts w:ascii="Times New Roman" w:hAnsi="Times New Roman" w:cs="Times New Roman"/>
          <w:sz w:val="36"/>
          <w:szCs w:val="36"/>
        </w:rPr>
      </w:pPr>
      <w:r w:rsidRPr="00DD2BB9">
        <w:rPr>
          <w:rFonts w:ascii="Times New Roman" w:hAnsi="Times New Roman" w:cs="Times New Roman"/>
          <w:color w:val="FF0000"/>
          <w:sz w:val="36"/>
          <w:szCs w:val="36"/>
        </w:rPr>
        <w:t>detekce</w:t>
      </w:r>
      <w:r w:rsidRPr="00DD2BB9">
        <w:rPr>
          <w:rFonts w:ascii="Times New Roman" w:hAnsi="Times New Roman" w:cs="Times New Roman"/>
          <w:sz w:val="36"/>
          <w:szCs w:val="36"/>
        </w:rPr>
        <w:t xml:space="preserve"> dalších </w:t>
      </w:r>
      <w:r w:rsidRPr="00DD2BB9">
        <w:rPr>
          <w:rFonts w:ascii="Times New Roman" w:hAnsi="Times New Roman" w:cs="Times New Roman"/>
          <w:color w:val="FF0000"/>
          <w:sz w:val="36"/>
          <w:szCs w:val="36"/>
        </w:rPr>
        <w:t>zařízení a informací</w:t>
      </w:r>
      <w:r w:rsidRPr="00DD2BB9">
        <w:rPr>
          <w:rFonts w:ascii="Times New Roman" w:hAnsi="Times New Roman" w:cs="Times New Roman"/>
          <w:sz w:val="36"/>
          <w:szCs w:val="36"/>
        </w:rPr>
        <w:t>.</w:t>
      </w:r>
    </w:p>
    <w:p w:rsidR="00DD2BB9" w:rsidRPr="00DD2BB9" w:rsidRDefault="00DD2BB9" w:rsidP="00DD2BB9">
      <w:pPr>
        <w:numPr>
          <w:ilvl w:val="0"/>
          <w:numId w:val="1"/>
        </w:numPr>
        <w:spacing w:before="100" w:beforeAutospacing="1" w:after="100" w:afterAutospacing="1" w:line="240" w:lineRule="auto"/>
        <w:jc w:val="both"/>
        <w:rPr>
          <w:rFonts w:ascii="Times New Roman" w:hAnsi="Times New Roman" w:cs="Times New Roman"/>
          <w:sz w:val="36"/>
          <w:szCs w:val="36"/>
        </w:rPr>
      </w:pPr>
      <w:r w:rsidRPr="00DD2BB9">
        <w:rPr>
          <w:rFonts w:ascii="Times New Roman" w:hAnsi="Times New Roman" w:cs="Times New Roman"/>
          <w:color w:val="FF0000"/>
          <w:sz w:val="36"/>
          <w:szCs w:val="36"/>
        </w:rPr>
        <w:t>testování počítače</w:t>
      </w:r>
      <w:r w:rsidRPr="00DD2BB9">
        <w:rPr>
          <w:rFonts w:ascii="Times New Roman" w:hAnsi="Times New Roman" w:cs="Times New Roman"/>
          <w:sz w:val="36"/>
          <w:szCs w:val="36"/>
        </w:rPr>
        <w:t>, BIOS kontroluje základní hardwarové komponenty a počítá paměť RAM. Pokud „zjistí“, že PC neobsahuje nejpotřebnější komponenty, nepokračuje ve startu. Vypíše chybové hlášení.</w:t>
      </w:r>
    </w:p>
    <w:p w:rsidR="00DD2BB9" w:rsidRPr="00DD2BB9" w:rsidRDefault="00DD2BB9" w:rsidP="00DD2BB9">
      <w:pPr>
        <w:numPr>
          <w:ilvl w:val="0"/>
          <w:numId w:val="1"/>
        </w:numPr>
        <w:spacing w:before="100" w:beforeAutospacing="1" w:after="100" w:afterAutospacing="1" w:line="240" w:lineRule="auto"/>
        <w:jc w:val="both"/>
        <w:rPr>
          <w:rFonts w:ascii="Times New Roman" w:hAnsi="Times New Roman" w:cs="Times New Roman"/>
          <w:sz w:val="36"/>
          <w:szCs w:val="36"/>
        </w:rPr>
      </w:pPr>
      <w:r w:rsidRPr="00DD2BB9">
        <w:rPr>
          <w:rFonts w:ascii="Times New Roman" w:hAnsi="Times New Roman" w:cs="Times New Roman"/>
          <w:sz w:val="36"/>
          <w:szCs w:val="36"/>
        </w:rPr>
        <w:t xml:space="preserve">Po základních testech informuje o klávese, kterou se dostanete do konfigurace BIOS (zpravidla </w:t>
      </w:r>
      <w:r w:rsidRPr="00DD2BB9">
        <w:rPr>
          <w:rFonts w:ascii="Times New Roman" w:hAnsi="Times New Roman" w:cs="Times New Roman"/>
          <w:b/>
          <w:bCs/>
          <w:sz w:val="36"/>
          <w:szCs w:val="36"/>
        </w:rPr>
        <w:t>DELETE</w:t>
      </w:r>
      <w:r w:rsidRPr="00DD2BB9">
        <w:rPr>
          <w:rFonts w:ascii="Times New Roman" w:hAnsi="Times New Roman" w:cs="Times New Roman"/>
          <w:sz w:val="36"/>
          <w:szCs w:val="36"/>
        </w:rPr>
        <w:t xml:space="preserve">). Pokud byste ve správném okamžiku (je na to čas pouze několik málo sekund) stiskli tuto klávesu, doslali byste se do speciálního konfiguračního programu. V něm je možné na nejzákladnější úrovni nastavit parametry počítače, např. z jaké jednotky má počítač primárně zavádět operační systém, zda mají být aktivní vybrané disky či disketové jednotky, zda počítač bude chtít po startu heslo, bez něhož by nenastartoval apod. Konfigurace BIOS může velmi výrazně ovlivnit chování počítače a nesprávné nastavení parametrů může klidně způsobit i jeho nefunkčnost. Dále začíná kontrola a výpis informací o procesoru, disku, diskových mechanikách, verzi BIOS, velikosti základní paměti, portů a případně nalezených zařízení </w:t>
      </w:r>
      <w:proofErr w:type="spellStart"/>
      <w:r w:rsidRPr="00DD2BB9">
        <w:rPr>
          <w:rFonts w:ascii="Times New Roman" w:hAnsi="Times New Roman" w:cs="Times New Roman"/>
          <w:b/>
          <w:bCs/>
          <w:sz w:val="36"/>
          <w:szCs w:val="36"/>
        </w:rPr>
        <w:t>Plug</w:t>
      </w:r>
      <w:proofErr w:type="spellEnd"/>
      <w:r w:rsidRPr="00DD2BB9">
        <w:rPr>
          <w:rFonts w:ascii="Times New Roman" w:hAnsi="Times New Roman" w:cs="Times New Roman"/>
          <w:b/>
          <w:bCs/>
          <w:sz w:val="36"/>
          <w:szCs w:val="36"/>
        </w:rPr>
        <w:t xml:space="preserve"> and Play</w:t>
      </w:r>
      <w:r w:rsidRPr="00DD2BB9">
        <w:rPr>
          <w:rFonts w:ascii="Times New Roman" w:hAnsi="Times New Roman" w:cs="Times New Roman"/>
          <w:sz w:val="36"/>
          <w:szCs w:val="36"/>
        </w:rPr>
        <w:t>.</w:t>
      </w:r>
    </w:p>
    <w:p w:rsidR="00DD2BB9" w:rsidRPr="00DD2BB9" w:rsidRDefault="00DD2BB9" w:rsidP="00DD2BB9">
      <w:pPr>
        <w:numPr>
          <w:ilvl w:val="0"/>
          <w:numId w:val="1"/>
        </w:numPr>
        <w:spacing w:before="100" w:beforeAutospacing="1" w:after="100" w:afterAutospacing="1" w:line="240" w:lineRule="auto"/>
        <w:jc w:val="both"/>
        <w:rPr>
          <w:rFonts w:ascii="Times New Roman" w:hAnsi="Times New Roman" w:cs="Times New Roman"/>
          <w:sz w:val="36"/>
          <w:szCs w:val="36"/>
        </w:rPr>
      </w:pPr>
      <w:r w:rsidRPr="00DD2BB9">
        <w:rPr>
          <w:rFonts w:ascii="Times New Roman" w:hAnsi="Times New Roman" w:cs="Times New Roman"/>
          <w:color w:val="FF0000"/>
          <w:sz w:val="36"/>
          <w:szCs w:val="36"/>
        </w:rPr>
        <w:t xml:space="preserve">končí hardwarový start počítače </w:t>
      </w:r>
      <w:r w:rsidRPr="00DD2BB9">
        <w:rPr>
          <w:rFonts w:ascii="Times New Roman" w:hAnsi="Times New Roman" w:cs="Times New Roman"/>
          <w:sz w:val="36"/>
          <w:szCs w:val="36"/>
        </w:rPr>
        <w:t xml:space="preserve">(trvá pouze několik sekund), </w:t>
      </w:r>
    </w:p>
    <w:p w:rsidR="00DD2BB9" w:rsidRPr="00DD2BB9" w:rsidRDefault="00DD2BB9" w:rsidP="00DD2BB9">
      <w:pPr>
        <w:numPr>
          <w:ilvl w:val="0"/>
          <w:numId w:val="1"/>
        </w:numPr>
        <w:spacing w:before="100" w:beforeAutospacing="1" w:after="100" w:afterAutospacing="1" w:line="240" w:lineRule="auto"/>
        <w:jc w:val="both"/>
        <w:rPr>
          <w:rFonts w:ascii="Times New Roman" w:hAnsi="Times New Roman" w:cs="Times New Roman"/>
          <w:sz w:val="36"/>
          <w:szCs w:val="36"/>
        </w:rPr>
      </w:pPr>
      <w:r w:rsidRPr="00DD2BB9">
        <w:rPr>
          <w:rFonts w:ascii="Times New Roman" w:hAnsi="Times New Roman" w:cs="Times New Roman"/>
          <w:color w:val="FF0000"/>
          <w:sz w:val="36"/>
          <w:szCs w:val="36"/>
        </w:rPr>
        <w:t>začíná start operačního systému (</w:t>
      </w:r>
      <w:proofErr w:type="spellStart"/>
      <w:r w:rsidRPr="00DD2BB9">
        <w:rPr>
          <w:rFonts w:ascii="Times New Roman" w:hAnsi="Times New Roman" w:cs="Times New Roman"/>
          <w:color w:val="FF0000"/>
          <w:sz w:val="36"/>
          <w:szCs w:val="36"/>
        </w:rPr>
        <w:t>windows</w:t>
      </w:r>
      <w:proofErr w:type="spellEnd"/>
      <w:r w:rsidRPr="00DD2BB9">
        <w:rPr>
          <w:rFonts w:ascii="Times New Roman" w:hAnsi="Times New Roman" w:cs="Times New Roman"/>
          <w:color w:val="FF0000"/>
          <w:sz w:val="36"/>
          <w:szCs w:val="36"/>
        </w:rPr>
        <w:t>)</w:t>
      </w:r>
      <w:r w:rsidRPr="00DD2BB9">
        <w:rPr>
          <w:rFonts w:ascii="Times New Roman" w:hAnsi="Times New Roman" w:cs="Times New Roman"/>
          <w:sz w:val="36"/>
          <w:szCs w:val="36"/>
        </w:rPr>
        <w:t xml:space="preserve">, </w:t>
      </w:r>
      <w:r>
        <w:rPr>
          <w:rFonts w:ascii="Times New Roman" w:hAnsi="Times New Roman" w:cs="Times New Roman"/>
          <w:sz w:val="36"/>
          <w:szCs w:val="36"/>
        </w:rPr>
        <w:t xml:space="preserve">ten </w:t>
      </w:r>
      <w:r w:rsidRPr="00DD2BB9">
        <w:rPr>
          <w:rFonts w:ascii="Times New Roman" w:hAnsi="Times New Roman" w:cs="Times New Roman"/>
          <w:sz w:val="36"/>
          <w:szCs w:val="36"/>
        </w:rPr>
        <w:t>může trvat několik minut.</w:t>
      </w:r>
    </w:p>
    <w:p w:rsidR="00DD2BB9" w:rsidRDefault="00DD2BB9" w:rsidP="00DD2BB9">
      <w:pPr>
        <w:rPr>
          <w:rFonts w:asciiTheme="majorHAnsi" w:eastAsiaTheme="majorEastAsia" w:hAnsiTheme="majorHAnsi" w:cstheme="majorBidi"/>
          <w:color w:val="17365D" w:themeColor="text2" w:themeShade="BF"/>
          <w:spacing w:val="5"/>
          <w:kern w:val="28"/>
          <w:sz w:val="52"/>
          <w:szCs w:val="52"/>
        </w:rPr>
      </w:pPr>
    </w:p>
    <w:p w:rsidR="00DD2BB9" w:rsidRDefault="00DD2BB9" w:rsidP="00DD2BB9">
      <w:pPr>
        <w:pStyle w:val="Nzev"/>
      </w:pPr>
      <w:r>
        <w:lastRenderedPageBreak/>
        <w:t>Volba a citace pramenů</w:t>
      </w:r>
    </w:p>
    <w:p w:rsidR="00DD2BB9" w:rsidRDefault="00DD2BB9" w:rsidP="00DD2BB9">
      <w:pPr>
        <w:pStyle w:val="Bezmezer"/>
        <w:rPr>
          <w:bCs/>
          <w:sz w:val="24"/>
        </w:rPr>
      </w:pPr>
    </w:p>
    <w:p w:rsidR="00DD2BB9" w:rsidRDefault="00DD2BB9" w:rsidP="00DD2BB9">
      <w:pPr>
        <w:pStyle w:val="Bezmezer"/>
        <w:rPr>
          <w:bCs/>
          <w:sz w:val="24"/>
        </w:rPr>
      </w:pPr>
      <w:r w:rsidRPr="00F10894">
        <w:rPr>
          <w:b/>
          <w:bCs/>
          <w:sz w:val="24"/>
        </w:rPr>
        <w:t>Kliparty a fotografie:</w:t>
      </w:r>
      <w:r>
        <w:rPr>
          <w:bCs/>
          <w:sz w:val="24"/>
        </w:rPr>
        <w:t xml:space="preserve"> </w:t>
      </w:r>
    </w:p>
    <w:p w:rsidR="00DD2BB9" w:rsidRDefault="00DD2BB9" w:rsidP="00DD2BB9">
      <w:pPr>
        <w:pStyle w:val="Bezmezer"/>
        <w:rPr>
          <w:bCs/>
          <w:sz w:val="24"/>
        </w:rPr>
      </w:pPr>
    </w:p>
    <w:p w:rsidR="00DD2BB9" w:rsidRDefault="00DD2BB9" w:rsidP="00DD2BB9">
      <w:pPr>
        <w:pStyle w:val="Bezmezer"/>
        <w:rPr>
          <w:bCs/>
          <w:sz w:val="24"/>
        </w:rPr>
      </w:pPr>
      <w:r w:rsidRPr="00F10894">
        <w:rPr>
          <w:b/>
          <w:bCs/>
          <w:sz w:val="24"/>
        </w:rPr>
        <w:t>Text:</w:t>
      </w:r>
      <w:r>
        <w:rPr>
          <w:bCs/>
          <w:sz w:val="24"/>
        </w:rPr>
        <w:t xml:space="preserve"> vlastní tvorba</w:t>
      </w:r>
    </w:p>
    <w:p w:rsidR="00DD2BB9" w:rsidRDefault="00DD2BB9" w:rsidP="00DD2BB9">
      <w:pPr>
        <w:pStyle w:val="Bezmezer"/>
        <w:rPr>
          <w:bCs/>
          <w:sz w:val="24"/>
        </w:rPr>
      </w:pPr>
    </w:p>
    <w:p w:rsidR="00DD2BB9" w:rsidRPr="001A7137" w:rsidRDefault="00DD2BB9" w:rsidP="00DD2BB9"/>
    <w:p w:rsidR="00DD2BB9" w:rsidRDefault="00DD2BB9" w:rsidP="00DD2BB9"/>
    <w:p w:rsidR="00DD2BB9" w:rsidRDefault="00DD2BB9" w:rsidP="00DD2BB9"/>
    <w:p w:rsidR="00476249" w:rsidRDefault="00476249"/>
    <w:sectPr w:rsidR="004762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121959"/>
    <w:multiLevelType w:val="multilevel"/>
    <w:tmpl w:val="21680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BB9"/>
    <w:rsid w:val="000526C7"/>
    <w:rsid w:val="000D24B1"/>
    <w:rsid w:val="00101E28"/>
    <w:rsid w:val="0013362F"/>
    <w:rsid w:val="00137B38"/>
    <w:rsid w:val="00140208"/>
    <w:rsid w:val="001B6E29"/>
    <w:rsid w:val="001C7E7F"/>
    <w:rsid w:val="00251957"/>
    <w:rsid w:val="00272281"/>
    <w:rsid w:val="002B6062"/>
    <w:rsid w:val="0031682F"/>
    <w:rsid w:val="003B6716"/>
    <w:rsid w:val="00430CD0"/>
    <w:rsid w:val="00476249"/>
    <w:rsid w:val="004B769A"/>
    <w:rsid w:val="004E3751"/>
    <w:rsid w:val="00523C71"/>
    <w:rsid w:val="00525523"/>
    <w:rsid w:val="00552839"/>
    <w:rsid w:val="00573F51"/>
    <w:rsid w:val="005C72C6"/>
    <w:rsid w:val="006462F2"/>
    <w:rsid w:val="00690096"/>
    <w:rsid w:val="006E173F"/>
    <w:rsid w:val="00711A4A"/>
    <w:rsid w:val="00745764"/>
    <w:rsid w:val="00757113"/>
    <w:rsid w:val="00766FAB"/>
    <w:rsid w:val="00776C52"/>
    <w:rsid w:val="007A3A7F"/>
    <w:rsid w:val="007E6280"/>
    <w:rsid w:val="0080522B"/>
    <w:rsid w:val="00884321"/>
    <w:rsid w:val="008B5476"/>
    <w:rsid w:val="008C4990"/>
    <w:rsid w:val="008E7B32"/>
    <w:rsid w:val="009F50A2"/>
    <w:rsid w:val="00A65660"/>
    <w:rsid w:val="00A827BF"/>
    <w:rsid w:val="00A9202B"/>
    <w:rsid w:val="00AB725B"/>
    <w:rsid w:val="00AE7466"/>
    <w:rsid w:val="00AF21D8"/>
    <w:rsid w:val="00AF6038"/>
    <w:rsid w:val="00B859CF"/>
    <w:rsid w:val="00B91356"/>
    <w:rsid w:val="00BA0738"/>
    <w:rsid w:val="00BD43D9"/>
    <w:rsid w:val="00C56CD9"/>
    <w:rsid w:val="00C70DA4"/>
    <w:rsid w:val="00C74574"/>
    <w:rsid w:val="00C90608"/>
    <w:rsid w:val="00C96285"/>
    <w:rsid w:val="00CB5DAC"/>
    <w:rsid w:val="00CC4CAF"/>
    <w:rsid w:val="00D00956"/>
    <w:rsid w:val="00D0290C"/>
    <w:rsid w:val="00D167C8"/>
    <w:rsid w:val="00D23258"/>
    <w:rsid w:val="00DD2BB9"/>
    <w:rsid w:val="00E17909"/>
    <w:rsid w:val="00E32F7B"/>
    <w:rsid w:val="00E6559C"/>
    <w:rsid w:val="00EA4142"/>
    <w:rsid w:val="00EB09D7"/>
    <w:rsid w:val="00ED68A8"/>
    <w:rsid w:val="00FF17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D2BB9"/>
  </w:style>
  <w:style w:type="paragraph" w:styleId="Nadpis1">
    <w:name w:val="heading 1"/>
    <w:basedOn w:val="Normln"/>
    <w:next w:val="Normln"/>
    <w:link w:val="Nadpis1Char"/>
    <w:uiPriority w:val="9"/>
    <w:qFormat/>
    <w:rsid w:val="00DD2B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link w:val="Nadpis2Char"/>
    <w:qFormat/>
    <w:rsid w:val="00DD2BB9"/>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D2BB9"/>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rsid w:val="00DD2BB9"/>
    <w:rPr>
      <w:rFonts w:ascii="Times New Roman" w:eastAsia="Times New Roman" w:hAnsi="Times New Roman" w:cs="Times New Roman"/>
      <w:b/>
      <w:bCs/>
      <w:sz w:val="36"/>
      <w:szCs w:val="36"/>
      <w:lang w:eastAsia="cs-CZ"/>
    </w:rPr>
  </w:style>
  <w:style w:type="character" w:styleId="Hypertextovodkaz">
    <w:name w:val="Hyperlink"/>
    <w:basedOn w:val="Standardnpsmoodstavce"/>
    <w:uiPriority w:val="99"/>
    <w:unhideWhenUsed/>
    <w:rsid w:val="00DD2BB9"/>
    <w:rPr>
      <w:color w:val="0000FF"/>
      <w:u w:val="single"/>
    </w:rPr>
  </w:style>
  <w:style w:type="paragraph" w:styleId="Normlnweb">
    <w:name w:val="Normal (Web)"/>
    <w:basedOn w:val="Normln"/>
    <w:unhideWhenUsed/>
    <w:rsid w:val="00DD2BB9"/>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Bezmezer">
    <w:name w:val="No Spacing"/>
    <w:uiPriority w:val="1"/>
    <w:qFormat/>
    <w:rsid w:val="00DD2BB9"/>
    <w:pPr>
      <w:spacing w:after="0" w:line="240" w:lineRule="auto"/>
    </w:pPr>
  </w:style>
  <w:style w:type="paragraph" w:styleId="Nzev">
    <w:name w:val="Title"/>
    <w:basedOn w:val="Normln"/>
    <w:next w:val="Normln"/>
    <w:link w:val="NzevChar"/>
    <w:qFormat/>
    <w:rsid w:val="00DD2BB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rsid w:val="00DD2BB9"/>
    <w:rPr>
      <w:rFonts w:asciiTheme="majorHAnsi" w:eastAsiaTheme="majorEastAsia" w:hAnsiTheme="majorHAnsi" w:cstheme="majorBidi"/>
      <w:color w:val="17365D" w:themeColor="text2" w:themeShade="BF"/>
      <w:spacing w:val="5"/>
      <w:kern w:val="28"/>
      <w:sz w:val="52"/>
      <w:szCs w:val="52"/>
    </w:rPr>
  </w:style>
  <w:style w:type="paragraph" w:styleId="Textbubliny">
    <w:name w:val="Balloon Text"/>
    <w:basedOn w:val="Normln"/>
    <w:link w:val="TextbublinyChar"/>
    <w:uiPriority w:val="99"/>
    <w:semiHidden/>
    <w:unhideWhenUsed/>
    <w:rsid w:val="00DD2BB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D2B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D2BB9"/>
  </w:style>
  <w:style w:type="paragraph" w:styleId="Nadpis1">
    <w:name w:val="heading 1"/>
    <w:basedOn w:val="Normln"/>
    <w:next w:val="Normln"/>
    <w:link w:val="Nadpis1Char"/>
    <w:uiPriority w:val="9"/>
    <w:qFormat/>
    <w:rsid w:val="00DD2B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link w:val="Nadpis2Char"/>
    <w:qFormat/>
    <w:rsid w:val="00DD2BB9"/>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D2BB9"/>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rsid w:val="00DD2BB9"/>
    <w:rPr>
      <w:rFonts w:ascii="Times New Roman" w:eastAsia="Times New Roman" w:hAnsi="Times New Roman" w:cs="Times New Roman"/>
      <w:b/>
      <w:bCs/>
      <w:sz w:val="36"/>
      <w:szCs w:val="36"/>
      <w:lang w:eastAsia="cs-CZ"/>
    </w:rPr>
  </w:style>
  <w:style w:type="character" w:styleId="Hypertextovodkaz">
    <w:name w:val="Hyperlink"/>
    <w:basedOn w:val="Standardnpsmoodstavce"/>
    <w:uiPriority w:val="99"/>
    <w:unhideWhenUsed/>
    <w:rsid w:val="00DD2BB9"/>
    <w:rPr>
      <w:color w:val="0000FF"/>
      <w:u w:val="single"/>
    </w:rPr>
  </w:style>
  <w:style w:type="paragraph" w:styleId="Normlnweb">
    <w:name w:val="Normal (Web)"/>
    <w:basedOn w:val="Normln"/>
    <w:unhideWhenUsed/>
    <w:rsid w:val="00DD2BB9"/>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Bezmezer">
    <w:name w:val="No Spacing"/>
    <w:uiPriority w:val="1"/>
    <w:qFormat/>
    <w:rsid w:val="00DD2BB9"/>
    <w:pPr>
      <w:spacing w:after="0" w:line="240" w:lineRule="auto"/>
    </w:pPr>
  </w:style>
  <w:style w:type="paragraph" w:styleId="Nzev">
    <w:name w:val="Title"/>
    <w:basedOn w:val="Normln"/>
    <w:next w:val="Normln"/>
    <w:link w:val="NzevChar"/>
    <w:qFormat/>
    <w:rsid w:val="00DD2BB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rsid w:val="00DD2BB9"/>
    <w:rPr>
      <w:rFonts w:asciiTheme="majorHAnsi" w:eastAsiaTheme="majorEastAsia" w:hAnsiTheme="majorHAnsi" w:cstheme="majorBidi"/>
      <w:color w:val="17365D" w:themeColor="text2" w:themeShade="BF"/>
      <w:spacing w:val="5"/>
      <w:kern w:val="28"/>
      <w:sz w:val="52"/>
      <w:szCs w:val="52"/>
    </w:rPr>
  </w:style>
  <w:style w:type="paragraph" w:styleId="Textbubliny">
    <w:name w:val="Balloon Text"/>
    <w:basedOn w:val="Normln"/>
    <w:link w:val="TextbublinyChar"/>
    <w:uiPriority w:val="99"/>
    <w:semiHidden/>
    <w:unhideWhenUsed/>
    <w:rsid w:val="00DD2BB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D2B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386</Words>
  <Characters>2280</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Droščák</dc:creator>
  <cp:lastModifiedBy>H Koláčková</cp:lastModifiedBy>
  <cp:revision>3</cp:revision>
  <cp:lastPrinted>2013-02-22T07:35:00Z</cp:lastPrinted>
  <dcterms:created xsi:type="dcterms:W3CDTF">2013-01-31T09:12:00Z</dcterms:created>
  <dcterms:modified xsi:type="dcterms:W3CDTF">2013-02-22T07:35:00Z</dcterms:modified>
</cp:coreProperties>
</file>