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ind w:left="142"/>
        <w:jc w:val="left"/>
        <w:rPr>
          <w:sz w:val="22"/>
          <w:szCs w:val="22"/>
        </w:rPr>
      </w:pPr>
    </w:p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ind w:left="142"/>
        <w:jc w:val="left"/>
        <w:rPr>
          <w:sz w:val="22"/>
          <w:szCs w:val="22"/>
        </w:rPr>
      </w:pPr>
      <w:r w:rsidRPr="008957A5">
        <w:rPr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632745</wp:posOffset>
            </wp:positionH>
            <wp:positionV relativeFrom="paragraph">
              <wp:posOffset>-360636</wp:posOffset>
            </wp:positionV>
            <wp:extent cx="5057446" cy="1024758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ind w:left="142"/>
        <w:jc w:val="left"/>
        <w:rPr>
          <w:sz w:val="22"/>
          <w:szCs w:val="22"/>
        </w:rPr>
      </w:pPr>
    </w:p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ind w:left="142"/>
        <w:jc w:val="left"/>
        <w:rPr>
          <w:sz w:val="22"/>
          <w:szCs w:val="22"/>
        </w:rPr>
      </w:pPr>
    </w:p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ind w:left="142"/>
        <w:jc w:val="left"/>
        <w:rPr>
          <w:sz w:val="22"/>
          <w:szCs w:val="22"/>
        </w:rPr>
      </w:pPr>
    </w:p>
    <w:p w:rsidR="008957A5" w:rsidRDefault="008957A5" w:rsidP="008957A5">
      <w:pPr>
        <w:pStyle w:val="Seznamsodrkami2"/>
        <w:numPr>
          <w:ilvl w:val="0"/>
          <w:numId w:val="0"/>
        </w:numPr>
        <w:spacing w:before="40" w:after="0"/>
        <w:jc w:val="left"/>
        <w:rPr>
          <w:sz w:val="22"/>
          <w:szCs w:val="22"/>
        </w:rPr>
      </w:pPr>
    </w:p>
    <w:p w:rsidR="008957A5" w:rsidRPr="000C3576" w:rsidRDefault="006171D8" w:rsidP="008957A5">
      <w:pPr>
        <w:jc w:val="center"/>
        <w:rPr>
          <w:rFonts w:ascii="Times New Roman" w:hAnsi="Times New Roman"/>
          <w:b/>
          <w:bCs/>
          <w:color w:val="4F81BD" w:themeColor="accent1"/>
          <w:sz w:val="36"/>
          <w:szCs w:val="20"/>
        </w:rPr>
      </w:pPr>
      <w:r>
        <w:rPr>
          <w:rFonts w:ascii="Times New Roman" w:hAnsi="Times New Roman"/>
          <w:b/>
          <w:bCs/>
          <w:color w:val="4F81BD" w:themeColor="accent1"/>
          <w:sz w:val="36"/>
          <w:szCs w:val="20"/>
        </w:rPr>
        <w:t>EU</w:t>
      </w:r>
      <w:r>
        <w:rPr>
          <w:rFonts w:ascii="Times New Roman" w:hAnsi="Times New Roman"/>
          <w:b/>
          <w:bCs/>
          <w:color w:val="4F81BD" w:themeColor="accent1"/>
          <w:sz w:val="36"/>
          <w:szCs w:val="20"/>
        </w:rPr>
        <w:softHyphen/>
      </w:r>
      <w:r>
        <w:rPr>
          <w:rFonts w:ascii="Times New Roman" w:hAnsi="Times New Roman"/>
          <w:b/>
          <w:bCs/>
          <w:color w:val="4F81BD" w:themeColor="accent1"/>
          <w:sz w:val="36"/>
          <w:szCs w:val="20"/>
        </w:rPr>
        <w:softHyphen/>
        <w:t>_52_sada 2_08</w:t>
      </w:r>
      <w:r w:rsidR="008957A5" w:rsidRPr="000C3576">
        <w:rPr>
          <w:rFonts w:ascii="Times New Roman" w:hAnsi="Times New Roman"/>
          <w:b/>
          <w:bCs/>
          <w:color w:val="4F81BD" w:themeColor="accent1"/>
          <w:sz w:val="36"/>
          <w:szCs w:val="20"/>
        </w:rPr>
        <w:t>_PVD_Zdravý talíř_</w:t>
      </w:r>
      <w:proofErr w:type="spellStart"/>
      <w:r w:rsidR="008957A5" w:rsidRPr="000C3576">
        <w:rPr>
          <w:rFonts w:ascii="Times New Roman" w:hAnsi="Times New Roman"/>
          <w:b/>
          <w:bCs/>
          <w:color w:val="4F81BD" w:themeColor="accent1"/>
          <w:sz w:val="36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8957A5" w:rsidRPr="007C1E71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8957A5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8957A5" w:rsidRPr="007C1E71" w:rsidRDefault="008957A5" w:rsidP="008957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v příkladech uvádějí poměrné zastoupení živin v běžném jídelníčku. 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8957A5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8957A5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8957A5" w:rsidTr="00A70074">
        <w:trPr>
          <w:trHeight w:val="653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8957A5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pokrmů/Zdravý talíř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8957A5" w:rsidRPr="005F4A27" w:rsidRDefault="008957A5" w:rsidP="00A70074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 w:rsidRPr="005F4A27">
              <w:rPr>
                <w:rFonts w:asciiTheme="minorHAnsi" w:hAnsiTheme="minorHAnsi"/>
                <w:szCs w:val="22"/>
              </w:rPr>
              <w:t>Žák by měl</w:t>
            </w:r>
          </w:p>
          <w:p w:rsidR="008957A5" w:rsidRPr="008957A5" w:rsidRDefault="008957A5" w:rsidP="008957A5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připravit jednoduché pohoštění a pokrm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8957A5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Zastoupení živin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8957A5" w:rsidRPr="007C1E71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8957A5" w:rsidTr="00A70074">
        <w:trPr>
          <w:trHeight w:val="653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8957A5" w:rsidRPr="007C1E71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8957A5" w:rsidTr="00A70074">
        <w:trPr>
          <w:trHeight w:val="675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8957A5" w:rsidRPr="007C1E71" w:rsidRDefault="008957A5" w:rsidP="00A70074">
            <w:pPr>
              <w:rPr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23. 10. 2013, </w:t>
            </w:r>
            <w:r w:rsidRPr="007C1E71">
              <w:rPr>
                <w:sz w:val="24"/>
                <w:szCs w:val="24"/>
              </w:rPr>
              <w:t>Třída:</w:t>
            </w:r>
            <w:r w:rsidR="006171D8"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8957A5" w:rsidTr="00A70074">
        <w:trPr>
          <w:trHeight w:val="697"/>
        </w:trPr>
        <w:tc>
          <w:tcPr>
            <w:tcW w:w="2836" w:type="dxa"/>
          </w:tcPr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</w:p>
          <w:p w:rsidR="008957A5" w:rsidRPr="007C1E71" w:rsidRDefault="008957A5" w:rsidP="00A7007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8957A5" w:rsidRDefault="008957A5" w:rsidP="00A7007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Obrázky:</w:t>
            </w:r>
          </w:p>
          <w:p w:rsidR="008957A5" w:rsidRPr="00667D3A" w:rsidRDefault="008957A5" w:rsidP="00A70074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Graf Microsoft Word</w:t>
            </w:r>
          </w:p>
          <w:p w:rsidR="008957A5" w:rsidRDefault="008957A5" w:rsidP="00A70074"/>
        </w:tc>
      </w:tr>
    </w:tbl>
    <w:p w:rsidR="008957A5" w:rsidRPr="008957A5" w:rsidRDefault="008957A5" w:rsidP="008957A5">
      <w:pPr>
        <w:pStyle w:val="Seznamsodrkami2"/>
        <w:numPr>
          <w:ilvl w:val="0"/>
          <w:numId w:val="0"/>
        </w:numPr>
        <w:spacing w:before="40" w:after="0"/>
        <w:jc w:val="left"/>
        <w:rPr>
          <w:sz w:val="22"/>
          <w:szCs w:val="22"/>
        </w:rPr>
      </w:pPr>
      <w:r>
        <w:br w:type="page"/>
      </w:r>
    </w:p>
    <w:p w:rsidR="00632C56" w:rsidRDefault="001C47F2">
      <w:r>
        <w:rPr>
          <w:noProof/>
          <w:lang w:eastAsia="cs-CZ"/>
        </w:rPr>
        <w:lastRenderedPageBreak/>
        <w:drawing>
          <wp:inline distT="0" distB="0" distL="0" distR="0">
            <wp:extent cx="5852160" cy="8401050"/>
            <wp:effectExtent l="19050" t="0" r="1524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72BFE" w:rsidRDefault="00B72BFE"/>
    <w:p w:rsidR="00B951C4" w:rsidRDefault="00525664">
      <w:pPr>
        <w:rPr>
          <w:sz w:val="24"/>
        </w:rPr>
      </w:pPr>
      <w:r w:rsidRPr="00525664">
        <w:rPr>
          <w:sz w:val="24"/>
        </w:rPr>
        <w:lastRenderedPageBreak/>
        <w:t xml:space="preserve">Graf znázorňuje rozložení živin s ohledem na zdravý vývoj lidského organizmu. </w:t>
      </w:r>
    </w:p>
    <w:p w:rsidR="00B951C4" w:rsidRPr="00B951C4" w:rsidRDefault="00525664" w:rsidP="00B951C4">
      <w:pPr>
        <w:pStyle w:val="Odstavecseseznamem"/>
        <w:numPr>
          <w:ilvl w:val="0"/>
          <w:numId w:val="3"/>
        </w:numPr>
        <w:rPr>
          <w:sz w:val="24"/>
        </w:rPr>
      </w:pPr>
      <w:r w:rsidRPr="00B951C4">
        <w:rPr>
          <w:sz w:val="24"/>
        </w:rPr>
        <w:t>Největší podíl v</w:t>
      </w:r>
      <w:r w:rsidR="00B951C4" w:rsidRPr="00B951C4">
        <w:rPr>
          <w:sz w:val="24"/>
        </w:rPr>
        <w:t xml:space="preserve">e správném </w:t>
      </w:r>
      <w:r w:rsidRPr="00B951C4">
        <w:rPr>
          <w:sz w:val="24"/>
        </w:rPr>
        <w:t xml:space="preserve"> jídelníčku </w:t>
      </w:r>
      <w:r w:rsidR="00B951C4" w:rsidRPr="00B951C4">
        <w:rPr>
          <w:sz w:val="24"/>
        </w:rPr>
        <w:t xml:space="preserve">tvoří obilniny, rýže, brambory. </w:t>
      </w:r>
    </w:p>
    <w:p w:rsidR="00B951C4" w:rsidRPr="00B951C4" w:rsidRDefault="00B951C4" w:rsidP="00B951C4">
      <w:pPr>
        <w:pStyle w:val="Odstavecseseznamem"/>
        <w:numPr>
          <w:ilvl w:val="0"/>
          <w:numId w:val="3"/>
        </w:numPr>
        <w:rPr>
          <w:sz w:val="24"/>
        </w:rPr>
      </w:pPr>
      <w:r w:rsidRPr="00B951C4">
        <w:rPr>
          <w:sz w:val="24"/>
        </w:rPr>
        <w:t xml:space="preserve">Objemově druhou nejdůležitější součástí je </w:t>
      </w:r>
      <w:r w:rsidR="00525664" w:rsidRPr="00B951C4">
        <w:rPr>
          <w:sz w:val="24"/>
        </w:rPr>
        <w:t xml:space="preserve">ovoce a zelenina. </w:t>
      </w:r>
    </w:p>
    <w:p w:rsidR="00B951C4" w:rsidRPr="00B951C4" w:rsidRDefault="00525664" w:rsidP="00B951C4">
      <w:pPr>
        <w:pStyle w:val="Odstavecseseznamem"/>
        <w:numPr>
          <w:ilvl w:val="0"/>
          <w:numId w:val="3"/>
        </w:numPr>
        <w:rPr>
          <w:sz w:val="24"/>
        </w:rPr>
      </w:pPr>
      <w:r w:rsidRPr="00B951C4">
        <w:rPr>
          <w:sz w:val="24"/>
        </w:rPr>
        <w:t xml:space="preserve">Méně zastoupeny jsou mléčné výrobky amaso. </w:t>
      </w:r>
    </w:p>
    <w:p w:rsidR="00197000" w:rsidRPr="00B951C4" w:rsidRDefault="00525664" w:rsidP="00B951C4">
      <w:pPr>
        <w:pStyle w:val="Odstavecseseznamem"/>
        <w:numPr>
          <w:ilvl w:val="0"/>
          <w:numId w:val="3"/>
        </w:numPr>
        <w:rPr>
          <w:sz w:val="24"/>
        </w:rPr>
      </w:pPr>
      <w:r w:rsidRPr="00B951C4">
        <w:rPr>
          <w:sz w:val="24"/>
        </w:rPr>
        <w:t>Nejméně žádoucí jsou tuky a cukry.</w:t>
      </w:r>
    </w:p>
    <w:p w:rsidR="00525664" w:rsidRPr="00525664" w:rsidRDefault="00525664">
      <w:pPr>
        <w:rPr>
          <w:sz w:val="24"/>
        </w:rPr>
      </w:pPr>
    </w:p>
    <w:p w:rsidR="00197000" w:rsidRPr="00197000" w:rsidRDefault="00197000">
      <w:pPr>
        <w:rPr>
          <w:b/>
          <w:sz w:val="40"/>
          <w:szCs w:val="24"/>
          <w:u w:val="single"/>
        </w:rPr>
      </w:pPr>
      <w:r w:rsidRPr="00197000">
        <w:rPr>
          <w:b/>
          <w:sz w:val="40"/>
          <w:szCs w:val="24"/>
          <w:u w:val="single"/>
        </w:rPr>
        <w:t>Úkoly:</w:t>
      </w:r>
    </w:p>
    <w:p w:rsidR="00197000" w:rsidRDefault="00197000">
      <w:pPr>
        <w:rPr>
          <w:sz w:val="24"/>
          <w:szCs w:val="24"/>
        </w:rPr>
      </w:pPr>
      <w:r>
        <w:rPr>
          <w:sz w:val="24"/>
          <w:szCs w:val="24"/>
        </w:rPr>
        <w:t>Podle legendy rozděl druhy potravin, tak, aby jídlo vyhovovalo požadavkům zdravé výživy. Karty rozstříhej a dolož do grafu.</w:t>
      </w:r>
    </w:p>
    <w:p w:rsidR="00197000" w:rsidRDefault="00197000">
      <w:pPr>
        <w:rPr>
          <w:sz w:val="24"/>
          <w:szCs w:val="24"/>
        </w:rPr>
      </w:pPr>
    </w:p>
    <w:p w:rsidR="00197000" w:rsidRDefault="00197000">
      <w:pPr>
        <w:rPr>
          <w:sz w:val="24"/>
          <w:szCs w:val="24"/>
        </w:rPr>
      </w:pPr>
    </w:p>
    <w:p w:rsidR="00197000" w:rsidRDefault="00197000" w:rsidP="00197000">
      <w:pPr>
        <w:rPr>
          <w:b/>
          <w:sz w:val="40"/>
          <w:szCs w:val="24"/>
        </w:rPr>
      </w:pPr>
      <w:r w:rsidRPr="00197000">
        <w:rPr>
          <w:b/>
          <w:sz w:val="40"/>
          <w:szCs w:val="24"/>
        </w:rPr>
        <w:t>Kachna, zelí, knedlík</w:t>
      </w:r>
    </w:p>
    <w:p w:rsidR="00197000" w:rsidRPr="00197000" w:rsidRDefault="00197000" w:rsidP="00197000">
      <w:pPr>
        <w:rPr>
          <w:b/>
          <w:sz w:val="40"/>
          <w:szCs w:val="24"/>
        </w:rPr>
      </w:pPr>
    </w:p>
    <w:p w:rsidR="00197000" w:rsidRDefault="00945476" w:rsidP="0019700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00.65pt;margin-top:.85pt;width:173.7pt;height:33.85pt;z-index:251666432;mso-width-relative:margin;mso-height-relative:margin">
            <v:textbox>
              <w:txbxContent>
                <w:p w:rsidR="00197000" w:rsidRPr="00197000" w:rsidRDefault="00197000" w:rsidP="00197000">
                  <w:pPr>
                    <w:rPr>
                      <w:sz w:val="32"/>
                    </w:rPr>
                  </w:pPr>
                  <w:r>
                    <w:rPr>
                      <w:sz w:val="36"/>
                    </w:rPr>
                    <w:t>b</w:t>
                  </w:r>
                  <w:r w:rsidRPr="00197000">
                    <w:rPr>
                      <w:sz w:val="36"/>
                    </w:rPr>
                    <w:t>ramborové knedlíky</w:t>
                  </w:r>
                </w:p>
              </w:txbxContent>
            </v:textbox>
          </v:shape>
        </w:pict>
      </w:r>
      <w:r w:rsidRPr="00945476">
        <w:rPr>
          <w:b/>
          <w:noProof/>
          <w:sz w:val="24"/>
          <w:szCs w:val="24"/>
        </w:rPr>
        <w:pict>
          <v:shape id="_x0000_s1030" type="#_x0000_t202" style="position:absolute;margin-left:2.95pt;margin-top:.85pt;width:173.7pt;height:33.85pt;z-index:251663360;mso-width-relative:margin;mso-height-relative:margin">
            <v:textbox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o</w:t>
                  </w:r>
                  <w:r w:rsidRPr="00197000">
                    <w:rPr>
                      <w:sz w:val="40"/>
                    </w:rPr>
                    <w:t>lej</w:t>
                  </w:r>
                </w:p>
              </w:txbxContent>
            </v:textbox>
          </v:shape>
        </w:pict>
      </w:r>
    </w:p>
    <w:p w:rsidR="00197000" w:rsidRDefault="00197000">
      <w:pPr>
        <w:rPr>
          <w:sz w:val="24"/>
          <w:szCs w:val="24"/>
        </w:rPr>
      </w:pPr>
    </w:p>
    <w:p w:rsidR="00197000" w:rsidRDefault="0094547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202" style="position:absolute;margin-left:2.95pt;margin-top:5.85pt;width:173.7pt;height:33.85pt;z-index:251664384;mso-width-relative:margin;mso-height-relative:margin">
            <v:textbox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d</w:t>
                  </w:r>
                  <w:r w:rsidRPr="00197000">
                    <w:rPr>
                      <w:sz w:val="40"/>
                    </w:rPr>
                    <w:t>růbeží maso</w:t>
                  </w:r>
                  <w:r>
                    <w:rPr>
                      <w:noProof/>
                      <w:sz w:val="40"/>
                      <w:lang w:eastAsia="cs-CZ"/>
                    </w:rPr>
                    <w:drawing>
                      <wp:inline distT="0" distB="0" distL="0" distR="0">
                        <wp:extent cx="2013585" cy="399726"/>
                        <wp:effectExtent l="19050" t="0" r="5715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3585" cy="3997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3" type="#_x0000_t202" style="position:absolute;margin-left:200.65pt;margin-top:5.85pt;width:173.7pt;height:33.85pt;z-index:251665408;mso-width-relative:margin;mso-height-relative:margin">
            <v:textbox>
              <w:txbxContent>
                <w:p w:rsidR="00197000" w:rsidRPr="00197000" w:rsidRDefault="00197000" w:rsidP="00197000">
                  <w:pPr>
                    <w:jc w:val="center"/>
                    <w:rPr>
                      <w:sz w:val="40"/>
                    </w:rPr>
                  </w:pPr>
                  <w:r w:rsidRPr="00197000">
                    <w:rPr>
                      <w:sz w:val="40"/>
                    </w:rPr>
                    <w:t>zelí</w:t>
                  </w:r>
                </w:p>
              </w:txbxContent>
            </v:textbox>
          </v:shape>
        </w:pict>
      </w:r>
    </w:p>
    <w:p w:rsidR="00197000" w:rsidRDefault="00197000">
      <w:pPr>
        <w:rPr>
          <w:sz w:val="24"/>
          <w:szCs w:val="24"/>
        </w:rPr>
      </w:pPr>
    </w:p>
    <w:p w:rsidR="00197000" w:rsidRDefault="00197000">
      <w:pPr>
        <w:rPr>
          <w:sz w:val="24"/>
          <w:szCs w:val="24"/>
        </w:rPr>
      </w:pPr>
    </w:p>
    <w:p w:rsidR="00197000" w:rsidRDefault="00197000">
      <w:pPr>
        <w:rPr>
          <w:sz w:val="24"/>
          <w:szCs w:val="24"/>
        </w:rPr>
      </w:pPr>
    </w:p>
    <w:p w:rsidR="00197000" w:rsidRDefault="00197000">
      <w:pPr>
        <w:rPr>
          <w:b/>
          <w:sz w:val="40"/>
          <w:szCs w:val="24"/>
        </w:rPr>
      </w:pPr>
      <w:r w:rsidRPr="00197000">
        <w:rPr>
          <w:b/>
          <w:sz w:val="40"/>
          <w:szCs w:val="24"/>
        </w:rPr>
        <w:t>Rýžový nákyp</w:t>
      </w:r>
    </w:p>
    <w:p w:rsidR="00197000" w:rsidRDefault="00945476">
      <w:pPr>
        <w:rPr>
          <w:b/>
          <w:sz w:val="40"/>
          <w:szCs w:val="24"/>
        </w:rPr>
      </w:pPr>
      <w:r>
        <w:rPr>
          <w:b/>
          <w:noProof/>
          <w:sz w:val="40"/>
          <w:szCs w:val="24"/>
          <w:lang w:eastAsia="cs-CZ"/>
        </w:rPr>
        <w:pict>
          <v:shape id="_x0000_s1036" type="#_x0000_t202" style="position:absolute;margin-left:200.65pt;margin-top:13.6pt;width:173.7pt;height:33.85pt;z-index:251668480;mso-width-relative:margin;mso-height-relative:margin">
            <v:textbox style="mso-next-textbox:#_x0000_s1036"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švestky</w:t>
                  </w:r>
                </w:p>
              </w:txbxContent>
            </v:textbox>
          </v:shape>
        </w:pict>
      </w:r>
      <w:r>
        <w:rPr>
          <w:b/>
          <w:noProof/>
          <w:sz w:val="40"/>
          <w:szCs w:val="24"/>
          <w:lang w:eastAsia="cs-CZ"/>
        </w:rPr>
        <w:pict>
          <v:shape id="_x0000_s1035" type="#_x0000_t202" style="position:absolute;margin-left:2.95pt;margin-top:13.6pt;width:173.7pt;height:33.85pt;z-index:251667456;mso-width-relative:margin;mso-height-relative:margin">
            <v:textbox style="mso-next-textbox:#_x0000_s1035"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rýže</w:t>
                  </w:r>
                </w:p>
              </w:txbxContent>
            </v:textbox>
          </v:shape>
        </w:pict>
      </w:r>
    </w:p>
    <w:p w:rsidR="00197000" w:rsidRPr="00197000" w:rsidRDefault="00945476">
      <w:pPr>
        <w:rPr>
          <w:b/>
          <w:sz w:val="40"/>
          <w:szCs w:val="24"/>
        </w:rPr>
      </w:pPr>
      <w:r w:rsidRPr="00945476">
        <w:rPr>
          <w:noProof/>
          <w:sz w:val="24"/>
          <w:szCs w:val="24"/>
          <w:lang w:eastAsia="cs-CZ"/>
        </w:rPr>
        <w:pict>
          <v:shape id="_x0000_s1038" type="#_x0000_t202" style="position:absolute;margin-left:200.65pt;margin-top:32.95pt;width:173.7pt;height:33.85pt;z-index:251670528;mso-width-relative:margin;mso-height-relative:margin">
            <v:textbox style="mso-next-textbox:#_x0000_s1038"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cukr</w:t>
                  </w:r>
                </w:p>
              </w:txbxContent>
            </v:textbox>
          </v:shape>
        </w:pict>
      </w:r>
      <w:r w:rsidRPr="00945476">
        <w:rPr>
          <w:noProof/>
          <w:sz w:val="24"/>
          <w:szCs w:val="24"/>
          <w:lang w:eastAsia="cs-CZ"/>
        </w:rPr>
        <w:pict>
          <v:shape id="_x0000_s1037" type="#_x0000_t202" style="position:absolute;margin-left:2.95pt;margin-top:32.95pt;width:173.7pt;height:33.85pt;z-index:251669504;mso-width-relative:margin;mso-height-relative:margin">
            <v:textbox>
              <w:txbxContent>
                <w:p w:rsidR="00197000" w:rsidRPr="00197000" w:rsidRDefault="00197000" w:rsidP="0019700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40"/>
                    </w:rPr>
                    <w:t>mléko</w:t>
                  </w:r>
                </w:p>
              </w:txbxContent>
            </v:textbox>
          </v:shape>
        </w:pict>
      </w:r>
    </w:p>
    <w:p w:rsidR="00B72BFE" w:rsidRDefault="00A16EB6">
      <w:r w:rsidRPr="00A16EB6">
        <w:rPr>
          <w:noProof/>
          <w:lang w:eastAsia="cs-CZ"/>
        </w:rPr>
        <w:lastRenderedPageBreak/>
        <w:drawing>
          <wp:inline distT="0" distB="0" distL="0" distR="0">
            <wp:extent cx="5760720" cy="8433355"/>
            <wp:effectExtent l="19050" t="0" r="11430" b="5795"/>
            <wp:docPr id="3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145E6" w:rsidRDefault="003145E6"/>
    <w:p w:rsidR="00E774AF" w:rsidRDefault="003145E6">
      <w:r w:rsidRPr="003145E6">
        <w:rPr>
          <w:noProof/>
          <w:lang w:eastAsia="cs-CZ"/>
        </w:rPr>
        <w:lastRenderedPageBreak/>
        <w:drawing>
          <wp:inline distT="0" distB="0" distL="0" distR="0">
            <wp:extent cx="5760720" cy="8433355"/>
            <wp:effectExtent l="19050" t="0" r="11430" b="5795"/>
            <wp:docPr id="4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774AF" w:rsidRPr="00E774AF" w:rsidRDefault="00E774AF" w:rsidP="00E774AF"/>
    <w:sectPr w:rsidR="00E774AF" w:rsidRPr="00E774AF" w:rsidSect="00632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408" w:rsidRDefault="00082408" w:rsidP="00B72BFE">
      <w:pPr>
        <w:spacing w:after="0" w:line="240" w:lineRule="auto"/>
      </w:pPr>
      <w:r>
        <w:separator/>
      </w:r>
    </w:p>
  </w:endnote>
  <w:endnote w:type="continuationSeparator" w:id="1">
    <w:p w:rsidR="00082408" w:rsidRDefault="00082408" w:rsidP="00B72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408" w:rsidRDefault="00082408" w:rsidP="00B72BFE">
      <w:pPr>
        <w:spacing w:after="0" w:line="240" w:lineRule="auto"/>
      </w:pPr>
      <w:r>
        <w:separator/>
      </w:r>
    </w:p>
  </w:footnote>
  <w:footnote w:type="continuationSeparator" w:id="1">
    <w:p w:rsidR="00082408" w:rsidRDefault="00082408" w:rsidP="00B72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AFAFA40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EAF0A05"/>
    <w:multiLevelType w:val="hybridMultilevel"/>
    <w:tmpl w:val="2EBE9C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4747802"/>
    <w:multiLevelType w:val="hybridMultilevel"/>
    <w:tmpl w:val="8272F4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86D3300"/>
    <w:multiLevelType w:val="hybridMultilevel"/>
    <w:tmpl w:val="A42825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BB4DB1"/>
    <w:multiLevelType w:val="hybridMultilevel"/>
    <w:tmpl w:val="8B908B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1C47F2"/>
    <w:rsid w:val="00082408"/>
    <w:rsid w:val="000C3576"/>
    <w:rsid w:val="00197000"/>
    <w:rsid w:val="001C47F2"/>
    <w:rsid w:val="002C3FEE"/>
    <w:rsid w:val="003145E6"/>
    <w:rsid w:val="003B37D5"/>
    <w:rsid w:val="003D0D4D"/>
    <w:rsid w:val="003D2B54"/>
    <w:rsid w:val="00525664"/>
    <w:rsid w:val="006171D8"/>
    <w:rsid w:val="00632C56"/>
    <w:rsid w:val="006B66E3"/>
    <w:rsid w:val="008957A5"/>
    <w:rsid w:val="00945476"/>
    <w:rsid w:val="00A16EB6"/>
    <w:rsid w:val="00B72BFE"/>
    <w:rsid w:val="00B951C4"/>
    <w:rsid w:val="00BD11DE"/>
    <w:rsid w:val="00BD422E"/>
    <w:rsid w:val="00C34BA1"/>
    <w:rsid w:val="00E774AF"/>
    <w:rsid w:val="00E85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C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4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7F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72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BFE"/>
  </w:style>
  <w:style w:type="paragraph" w:styleId="Zpat">
    <w:name w:val="footer"/>
    <w:basedOn w:val="Normln"/>
    <w:link w:val="ZpatChar"/>
    <w:uiPriority w:val="99"/>
    <w:unhideWhenUsed/>
    <w:rsid w:val="00B72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BFE"/>
  </w:style>
  <w:style w:type="paragraph" w:styleId="Odstavecseseznamem">
    <w:name w:val="List Paragraph"/>
    <w:basedOn w:val="Normln"/>
    <w:uiPriority w:val="34"/>
    <w:qFormat/>
    <w:rsid w:val="00197000"/>
    <w:pPr>
      <w:ind w:left="720"/>
      <w:contextualSpacing/>
    </w:pPr>
  </w:style>
  <w:style w:type="paragraph" w:styleId="Seznamsodrkami2">
    <w:name w:val="List Bullet 2"/>
    <w:basedOn w:val="Normln"/>
    <w:rsid w:val="00BD11DE"/>
    <w:pPr>
      <w:widowControl w:val="0"/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957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3.xml"/><Relationship Id="rId5" Type="http://schemas.openxmlformats.org/officeDocument/2006/relationships/footnotes" Target="footnotes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1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22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Excel33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title>
      <c:tx>
        <c:rich>
          <a:bodyPr/>
          <a:lstStyle/>
          <a:p>
            <a:pPr>
              <a:defRPr/>
            </a:pPr>
            <a:r>
              <a:rPr lang="cs-CZ" sz="2000"/>
              <a:t>Zdrav</a:t>
            </a:r>
            <a:r>
              <a:rPr lang="en-US" sz="2000"/>
              <a:t>ý talíř</a:t>
            </a:r>
          </a:p>
        </c:rich>
      </c:tx>
      <c:layout>
        <c:manualLayout>
          <c:xMode val="edge"/>
          <c:yMode val="edge"/>
          <c:x val="0.40361049746747063"/>
          <c:y val="1.3342696957118001E-2"/>
        </c:manualLayout>
      </c:layout>
    </c:title>
    <c:plotArea>
      <c:layout>
        <c:manualLayout>
          <c:layoutTarget val="inner"/>
          <c:xMode val="edge"/>
          <c:yMode val="edge"/>
          <c:x val="1.519227282382654E-2"/>
          <c:y val="0.29627651204391442"/>
          <c:w val="0.96706096510408412"/>
          <c:h val="0.66058735415836878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Kachna, zelí, knedlík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tuky/cukry</c:v>
                </c:pt>
                <c:pt idx="1">
                  <c:v>maso/mléko</c:v>
                </c:pt>
                <c:pt idx="2">
                  <c:v>zelenina/ovoce</c:v>
                </c:pt>
                <c:pt idx="3">
                  <c:v>obilniny/brambory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5</c:v>
                </c:pt>
                <c:pt idx="1">
                  <c:v>20</c:v>
                </c:pt>
                <c:pt idx="2">
                  <c:v>35</c:v>
                </c:pt>
                <c:pt idx="3">
                  <c:v>45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7235990682300526"/>
          <c:y val="4.0526545079638286E-2"/>
          <c:w val="0.27640093176994801"/>
          <c:h val="0.30647065937437146"/>
        </c:manualLayout>
      </c:layout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cs-CZ" sz="2000"/>
              <a:t>Kachna, zelí, knedlík</a:t>
            </a:r>
            <a:endParaRPr lang="en-US" sz="2000"/>
          </a:p>
        </c:rich>
      </c:tx>
      <c:layout>
        <c:manualLayout>
          <c:xMode val="edge"/>
          <c:yMode val="edge"/>
          <c:x val="0.28235828160368864"/>
          <c:y val="1.2953326404497381E-3"/>
        </c:manualLayout>
      </c:layout>
    </c:title>
    <c:plotArea>
      <c:layout>
        <c:manualLayout>
          <c:layoutTarget val="inner"/>
          <c:xMode val="edge"/>
          <c:yMode val="edge"/>
          <c:x val="1.5192272823826538E-2"/>
          <c:y val="0.29627651204391442"/>
          <c:w val="0.96706096510408412"/>
          <c:h val="0.66058735415836878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Dobrý talíř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tuky/cukry</c:v>
                </c:pt>
                <c:pt idx="1">
                  <c:v>maso/mléko</c:v>
                </c:pt>
                <c:pt idx="2">
                  <c:v>zelenina/ovoce</c:v>
                </c:pt>
                <c:pt idx="3">
                  <c:v>obilniny/brambory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5</c:v>
                </c:pt>
                <c:pt idx="1">
                  <c:v>20</c:v>
                </c:pt>
                <c:pt idx="2">
                  <c:v>35</c:v>
                </c:pt>
                <c:pt idx="3">
                  <c:v>45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7235990682300526"/>
          <c:y val="4.0526545079638272E-2"/>
          <c:w val="0.27640093176994823"/>
          <c:h val="0.30647065937437168"/>
        </c:manualLayout>
      </c:layout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cs-CZ" sz="2000"/>
              <a:t>Rýžový</a:t>
            </a:r>
            <a:r>
              <a:rPr lang="cs-CZ" sz="2000" baseline="0"/>
              <a:t> nákyp</a:t>
            </a:r>
            <a:endParaRPr lang="en-US" sz="2000"/>
          </a:p>
        </c:rich>
      </c:tx>
      <c:layout>
        <c:manualLayout>
          <c:xMode val="edge"/>
          <c:yMode val="edge"/>
          <c:x val="0.36392794650668681"/>
          <c:y val="1.2953326404497381E-3"/>
        </c:manualLayout>
      </c:layout>
    </c:title>
    <c:plotArea>
      <c:layout>
        <c:manualLayout>
          <c:layoutTarget val="inner"/>
          <c:xMode val="edge"/>
          <c:yMode val="edge"/>
          <c:x val="1.5192272823826538E-2"/>
          <c:y val="0.29627651204391442"/>
          <c:w val="0.96706096510408412"/>
          <c:h val="0.66058735415836878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Dobrý talíř</c:v>
                </c:pt>
              </c:strCache>
            </c:strRef>
          </c:tx>
          <c:cat>
            <c:strRef>
              <c:f>List1!$A$2:$A$5</c:f>
              <c:strCache>
                <c:ptCount val="4"/>
                <c:pt idx="0">
                  <c:v>tuky/cukry</c:v>
                </c:pt>
                <c:pt idx="1">
                  <c:v>maso/mléko</c:v>
                </c:pt>
                <c:pt idx="2">
                  <c:v>zelenina/ovoce</c:v>
                </c:pt>
                <c:pt idx="3">
                  <c:v>obilniny/brambory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5</c:v>
                </c:pt>
                <c:pt idx="1">
                  <c:v>20</c:v>
                </c:pt>
                <c:pt idx="2">
                  <c:v>35</c:v>
                </c:pt>
                <c:pt idx="3">
                  <c:v>45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7235990682300526"/>
          <c:y val="4.0526545079638272E-2"/>
          <c:w val="0.27640093176994851"/>
          <c:h val="0.30647065937437196"/>
        </c:manualLayout>
      </c:layout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Vítkovice REALITY DEVELOPMENTS a.s.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lichy</dc:creator>
  <cp:keywords/>
  <dc:description/>
  <cp:lastModifiedBy>Petr</cp:lastModifiedBy>
  <cp:revision>14</cp:revision>
  <dcterms:created xsi:type="dcterms:W3CDTF">2013-10-20T08:55:00Z</dcterms:created>
  <dcterms:modified xsi:type="dcterms:W3CDTF">2013-10-23T16:40:00Z</dcterms:modified>
</cp:coreProperties>
</file>