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E90285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0285" w:rsidRDefault="00E90285" w:rsidP="00E9028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830"/>
            </w:tblGrid>
            <w:tr w:rsidR="00E90285" w:rsidRPr="00E90285">
              <w:trPr>
                <w:trHeight w:val="396"/>
              </w:trPr>
              <w:tc>
                <w:tcPr>
                  <w:tcW w:w="0" w:type="auto"/>
                </w:tcPr>
                <w:p w:rsidR="00E90285" w:rsidRPr="00E90285" w:rsidRDefault="00E90285" w:rsidP="000A6D12">
                  <w:pPr>
                    <w:pStyle w:val="Default"/>
                    <w:framePr w:hSpace="141" w:wrap="around" w:vAnchor="text" w:hAnchor="margin" w:y="326"/>
                    <w:rPr>
                      <w:sz w:val="28"/>
                      <w:szCs w:val="36"/>
                    </w:rPr>
                  </w:pPr>
                  <w:r w:rsidRPr="00E90285">
                    <w:rPr>
                      <w:sz w:val="28"/>
                      <w:szCs w:val="36"/>
                    </w:rPr>
                    <w:t xml:space="preserve">Učebnice – Čtení pro radost, Praha 1993, Fortuna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0285" w:rsidRDefault="00E90285" w:rsidP="00E9028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843"/>
            </w:tblGrid>
            <w:tr w:rsidR="00E90285">
              <w:trPr>
                <w:trHeight w:val="396"/>
              </w:trPr>
              <w:tc>
                <w:tcPr>
                  <w:tcW w:w="0" w:type="auto"/>
                </w:tcPr>
                <w:p w:rsidR="00E90285" w:rsidRPr="00265656" w:rsidRDefault="00E90285" w:rsidP="000A6D12">
                  <w:pPr>
                    <w:pStyle w:val="Default"/>
                    <w:framePr w:hSpace="141" w:wrap="around" w:vAnchor="text" w:hAnchor="margin" w:y="326"/>
                    <w:rPr>
                      <w:sz w:val="28"/>
                      <w:szCs w:val="28"/>
                    </w:rPr>
                  </w:pPr>
                  <w:r w:rsidRPr="00265656">
                    <w:rPr>
                      <w:sz w:val="28"/>
                      <w:szCs w:val="28"/>
                    </w:rPr>
                    <w:t>Děti rozlišují po</w:t>
                  </w:r>
                  <w:r w:rsidR="000A6D12">
                    <w:rPr>
                      <w:sz w:val="28"/>
                      <w:szCs w:val="28"/>
                    </w:rPr>
                    <w:t>dstatné a nepodstatné informace.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90285" w:rsidRDefault="00E90285" w:rsidP="00E90285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066"/>
            </w:tblGrid>
            <w:tr w:rsidR="00E90285" w:rsidRPr="00265656">
              <w:trPr>
                <w:trHeight w:val="396"/>
              </w:trPr>
              <w:tc>
                <w:tcPr>
                  <w:tcW w:w="0" w:type="auto"/>
                </w:tcPr>
                <w:p w:rsidR="00E90285" w:rsidRPr="00265656" w:rsidRDefault="00E90285" w:rsidP="000A6D12">
                  <w:pPr>
                    <w:pStyle w:val="Default"/>
                    <w:framePr w:hSpace="141" w:wrap="around" w:vAnchor="text" w:hAnchor="margin" w:y="326"/>
                    <w:rPr>
                      <w:sz w:val="28"/>
                      <w:szCs w:val="28"/>
                    </w:rPr>
                  </w:pPr>
                  <w:r w:rsidRPr="00265656">
                    <w:rPr>
                      <w:sz w:val="28"/>
                      <w:szCs w:val="28"/>
                    </w:rPr>
                    <w:t>Děti pozorně čtou; volí správnou odpověď</w:t>
                  </w:r>
                  <w:r w:rsidR="000A6D12">
                    <w:rPr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  <w:r w:rsidRPr="00265656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0B4553" w:rsidRDefault="000B4553" w:rsidP="000B4553">
      <w:pPr>
        <w:pStyle w:val="Odstavecseseznamem"/>
        <w:rPr>
          <w:sz w:val="28"/>
        </w:rPr>
      </w:pPr>
    </w:p>
    <w:p w:rsidR="00E90285" w:rsidRDefault="00E90285" w:rsidP="000B4553">
      <w:pPr>
        <w:pStyle w:val="Odstavecseseznamem"/>
        <w:rPr>
          <w:sz w:val="28"/>
        </w:rPr>
      </w:pPr>
    </w:p>
    <w:p w:rsidR="00E90285" w:rsidRDefault="00E90285" w:rsidP="00E902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778D1">
        <w:rPr>
          <w:rFonts w:ascii="Times New Roman" w:hAnsi="Times New Roman" w:cs="Times New Roman"/>
          <w:sz w:val="24"/>
          <w:szCs w:val="24"/>
        </w:rPr>
        <w:t>Jméno: .............................................</w:t>
      </w:r>
      <w:proofErr w:type="gramEnd"/>
    </w:p>
    <w:p w:rsidR="00E90285" w:rsidRPr="000778D1" w:rsidRDefault="00E90285" w:rsidP="00E90285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0778D1">
        <w:rPr>
          <w:rFonts w:ascii="Times New Roman" w:hAnsi="Times New Roman" w:cs="Times New Roman"/>
          <w:sz w:val="24"/>
          <w:szCs w:val="24"/>
        </w:rPr>
        <w:t>Datum: .............................................</w:t>
      </w:r>
      <w:proofErr w:type="gramEnd"/>
    </w:p>
    <w:p w:rsidR="00E90285" w:rsidRPr="000778D1" w:rsidRDefault="00E90285" w:rsidP="00E9028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778D1">
        <w:rPr>
          <w:rFonts w:ascii="Times New Roman" w:hAnsi="Times New Roman" w:cs="Times New Roman"/>
          <w:b/>
          <w:sz w:val="28"/>
          <w:szCs w:val="28"/>
          <w:u w:val="single"/>
        </w:rPr>
        <w:t>Jak jsme chystali překvapení pro paní učitelku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Vojtěch Steklač</w:t>
      </w:r>
    </w:p>
    <w:p w:rsidR="00E90285" w:rsidRPr="000778D1" w:rsidRDefault="00E90285" w:rsidP="00E90285">
      <w:pPr>
        <w:rPr>
          <w:rFonts w:ascii="Times New Roman" w:hAnsi="Times New Roman" w:cs="Times New Roman"/>
          <w:b/>
          <w:sz w:val="28"/>
          <w:szCs w:val="28"/>
        </w:rPr>
      </w:pPr>
      <w:r w:rsidRPr="000778D1">
        <w:rPr>
          <w:rFonts w:ascii="Times New Roman" w:hAnsi="Times New Roman" w:cs="Times New Roman"/>
          <w:b/>
          <w:sz w:val="28"/>
          <w:szCs w:val="28"/>
        </w:rPr>
        <w:t xml:space="preserve">1. Pozorně si </w:t>
      </w:r>
      <w:r>
        <w:rPr>
          <w:rFonts w:ascii="Times New Roman" w:hAnsi="Times New Roman" w:cs="Times New Roman"/>
          <w:b/>
          <w:sz w:val="28"/>
          <w:szCs w:val="28"/>
        </w:rPr>
        <w:t xml:space="preserve">text </w:t>
      </w:r>
      <w:r w:rsidRPr="000778D1">
        <w:rPr>
          <w:rFonts w:ascii="Times New Roman" w:hAnsi="Times New Roman" w:cs="Times New Roman"/>
          <w:b/>
          <w:sz w:val="28"/>
          <w:szCs w:val="28"/>
        </w:rPr>
        <w:t>přečti: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Sešli jsme se u Čendy a vyprávěli si, co každý z nás zažil o prázdninách. Mirek, Čenda, Aleš a já.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„Tak </w:t>
      </w:r>
      <w:proofErr w:type="spellStart"/>
      <w:r>
        <w:rPr>
          <w:rFonts w:ascii="Times New Roman" w:hAnsi="Times New Roman" w:cs="Times New Roman"/>
          <w:sz w:val="28"/>
          <w:szCs w:val="28"/>
        </w:rPr>
        <w:t>zejtra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jdeme zase do školy,“ řekl Mirek, „měli </w:t>
      </w:r>
      <w:proofErr w:type="spellStart"/>
      <w:r>
        <w:rPr>
          <w:rFonts w:ascii="Times New Roman" w:hAnsi="Times New Roman" w:cs="Times New Roman"/>
          <w:sz w:val="28"/>
          <w:szCs w:val="28"/>
        </w:rPr>
        <w:t>bysme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dát paní učitelce nějaký překvapení.“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Naše paní učitelka je moc hodná, a když nám loni dávala vysvědčení, prohlásila, že se musíme tenhle rok víc učit a že to s námi myslí dobře.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„Mohli </w:t>
      </w:r>
      <w:proofErr w:type="spellStart"/>
      <w:r>
        <w:rPr>
          <w:rFonts w:ascii="Times New Roman" w:hAnsi="Times New Roman" w:cs="Times New Roman"/>
          <w:sz w:val="28"/>
          <w:szCs w:val="28"/>
        </w:rPr>
        <w:t>bysme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jí dát kytku,“ navrhl Aleš.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„Kytku,“ ušklíbl se Čenda, „tu přinesou všechny holky.“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„Tak si vymyslete něco chytřejšího,“ naštval se Aleš.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„Poslyšte,“ řekl tajemně Čenda, „co kdybychom dali paní učitelce Tygra?“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„Čenda se zbláznil,“ řekl Aleš a zaťukal si na čelo, „kde chceš sebrat tygra?!“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„Mám ho vedle v pokoji,“ prohlásil Čenda.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„To je </w:t>
      </w:r>
      <w:proofErr w:type="spellStart"/>
      <w:r>
        <w:rPr>
          <w:rFonts w:ascii="Times New Roman" w:hAnsi="Times New Roman" w:cs="Times New Roman"/>
          <w:sz w:val="28"/>
          <w:szCs w:val="28"/>
        </w:rPr>
        <w:t>hloupej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vtip,“ řekl Mirek.</w:t>
      </w:r>
    </w:p>
    <w:p w:rsidR="00E90285" w:rsidRPr="009B10F4" w:rsidRDefault="00E90285" w:rsidP="00E90285">
      <w:pPr>
        <w:rPr>
          <w:rFonts w:ascii="Times New Roman" w:hAnsi="Times New Roman" w:cs="Times New Roman"/>
          <w:b/>
          <w:sz w:val="28"/>
          <w:szCs w:val="28"/>
        </w:rPr>
      </w:pPr>
      <w:r w:rsidRPr="009B10F4">
        <w:rPr>
          <w:rFonts w:ascii="Times New Roman" w:hAnsi="Times New Roman" w:cs="Times New Roman"/>
          <w:b/>
          <w:sz w:val="28"/>
          <w:szCs w:val="28"/>
        </w:rPr>
        <w:t>2. Rozhodni a správnou odpověď zakroužkuj: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Tygr je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malý tygřík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malé štěně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malé kotě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E90285" w:rsidRPr="009B10F4" w:rsidRDefault="00E90285" w:rsidP="00E90285">
      <w:pPr>
        <w:rPr>
          <w:rFonts w:ascii="Times New Roman" w:hAnsi="Times New Roman" w:cs="Times New Roman"/>
          <w:b/>
          <w:sz w:val="28"/>
          <w:szCs w:val="28"/>
        </w:rPr>
      </w:pPr>
      <w:r w:rsidRPr="009B10F4">
        <w:rPr>
          <w:rFonts w:ascii="Times New Roman" w:hAnsi="Times New Roman" w:cs="Times New Roman"/>
          <w:b/>
          <w:sz w:val="28"/>
          <w:szCs w:val="28"/>
        </w:rPr>
        <w:t xml:space="preserve">3. Pozorně si přečti. Najdi </w:t>
      </w:r>
      <w:r w:rsidRPr="009B10F4">
        <w:rPr>
          <w:rFonts w:ascii="Times New Roman" w:hAnsi="Times New Roman" w:cs="Times New Roman"/>
          <w:b/>
          <w:i/>
          <w:sz w:val="28"/>
          <w:szCs w:val="28"/>
        </w:rPr>
        <w:t>„vetřelce“</w:t>
      </w:r>
      <w:r w:rsidRPr="009B10F4">
        <w:rPr>
          <w:rFonts w:ascii="Times New Roman" w:hAnsi="Times New Roman" w:cs="Times New Roman"/>
          <w:b/>
          <w:sz w:val="28"/>
          <w:szCs w:val="28"/>
        </w:rPr>
        <w:t xml:space="preserve"> a slovo podtrhni: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Aleš, Petr, </w:t>
      </w:r>
      <w:r w:rsidRPr="009B10F4">
        <w:rPr>
          <w:rFonts w:ascii="Times New Roman" w:hAnsi="Times New Roman" w:cs="Times New Roman"/>
          <w:i/>
          <w:sz w:val="28"/>
          <w:szCs w:val="28"/>
        </w:rPr>
        <w:t>Pavla</w:t>
      </w:r>
      <w:r>
        <w:rPr>
          <w:rFonts w:ascii="Times New Roman" w:hAnsi="Times New Roman" w:cs="Times New Roman"/>
          <w:sz w:val="28"/>
          <w:szCs w:val="28"/>
        </w:rPr>
        <w:t>, Tonda, Jáchym, Mirek, Čenda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kotě, štěně, sele, </w:t>
      </w:r>
      <w:r w:rsidRPr="009B10F4">
        <w:rPr>
          <w:rFonts w:ascii="Times New Roman" w:hAnsi="Times New Roman" w:cs="Times New Roman"/>
          <w:i/>
          <w:sz w:val="28"/>
          <w:szCs w:val="28"/>
        </w:rPr>
        <w:t>slůně</w:t>
      </w:r>
      <w:r>
        <w:rPr>
          <w:rFonts w:ascii="Times New Roman" w:hAnsi="Times New Roman" w:cs="Times New Roman"/>
          <w:sz w:val="28"/>
          <w:szCs w:val="28"/>
        </w:rPr>
        <w:t>, tele, hříbě, kůzle</w:t>
      </w:r>
    </w:p>
    <w:p w:rsidR="00E90285" w:rsidRDefault="00E90285" w:rsidP="00E902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učitelka, ředitelka, školnice, uklízečka, </w:t>
      </w:r>
      <w:r w:rsidRPr="009B10F4">
        <w:rPr>
          <w:rFonts w:ascii="Times New Roman" w:hAnsi="Times New Roman" w:cs="Times New Roman"/>
          <w:i/>
          <w:sz w:val="28"/>
          <w:szCs w:val="28"/>
        </w:rPr>
        <w:t>zubařka</w:t>
      </w:r>
      <w:r>
        <w:rPr>
          <w:rFonts w:ascii="Times New Roman" w:hAnsi="Times New Roman" w:cs="Times New Roman"/>
          <w:sz w:val="28"/>
          <w:szCs w:val="28"/>
        </w:rPr>
        <w:t>, kuchařka, vychovatelka</w:t>
      </w:r>
    </w:p>
    <w:p w:rsidR="00E90285" w:rsidRPr="009B10F4" w:rsidRDefault="00E90285" w:rsidP="00E90285">
      <w:pPr>
        <w:rPr>
          <w:b/>
        </w:rPr>
      </w:pPr>
      <w:r w:rsidRPr="009B10F4">
        <w:rPr>
          <w:rFonts w:ascii="Times New Roman" w:hAnsi="Times New Roman" w:cs="Times New Roman"/>
          <w:b/>
          <w:sz w:val="28"/>
          <w:szCs w:val="28"/>
        </w:rPr>
        <w:t>4. Tygr se píše s velkým T, protože je to vlast</w:t>
      </w:r>
      <w:r>
        <w:rPr>
          <w:rFonts w:ascii="Times New Roman" w:hAnsi="Times New Roman" w:cs="Times New Roman"/>
          <w:b/>
          <w:sz w:val="28"/>
          <w:szCs w:val="28"/>
        </w:rPr>
        <w:t xml:space="preserve">ní jméno zvířete. Nakresli </w:t>
      </w:r>
      <w:r w:rsidRPr="009B10F4">
        <w:rPr>
          <w:rFonts w:ascii="Times New Roman" w:hAnsi="Times New Roman" w:cs="Times New Roman"/>
          <w:b/>
          <w:sz w:val="28"/>
          <w:szCs w:val="28"/>
        </w:rPr>
        <w:t>ho:</w:t>
      </w:r>
    </w:p>
    <w:p w:rsidR="00E90285" w:rsidRPr="000B4553" w:rsidRDefault="00E90285" w:rsidP="000B4553">
      <w:pPr>
        <w:pStyle w:val="Odstavecseseznamem"/>
        <w:rPr>
          <w:sz w:val="28"/>
        </w:rPr>
      </w:pPr>
    </w:p>
    <w:sectPr w:rsidR="00E90285" w:rsidRPr="000B4553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0A4" w:rsidRDefault="00B050A4" w:rsidP="00777E1F">
      <w:pPr>
        <w:spacing w:after="0" w:line="240" w:lineRule="auto"/>
      </w:pPr>
      <w:r>
        <w:separator/>
      </w:r>
    </w:p>
  </w:endnote>
  <w:endnote w:type="continuationSeparator" w:id="0">
    <w:p w:rsidR="00B050A4" w:rsidRDefault="00B050A4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0A4" w:rsidRDefault="00B050A4" w:rsidP="00777E1F">
      <w:pPr>
        <w:spacing w:after="0" w:line="240" w:lineRule="auto"/>
      </w:pPr>
      <w:r>
        <w:separator/>
      </w:r>
    </w:p>
  </w:footnote>
  <w:footnote w:type="continuationSeparator" w:id="0">
    <w:p w:rsidR="00B050A4" w:rsidRDefault="00B050A4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A6D12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65656"/>
    <w:rsid w:val="00283B3C"/>
    <w:rsid w:val="002F2BDD"/>
    <w:rsid w:val="00372E5C"/>
    <w:rsid w:val="0038673A"/>
    <w:rsid w:val="003F39D8"/>
    <w:rsid w:val="003F3AA5"/>
    <w:rsid w:val="004474E4"/>
    <w:rsid w:val="004548BD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9B31CB"/>
    <w:rsid w:val="00B050A4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36F93"/>
    <w:rsid w:val="00E90285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E9028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E9028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VY_32_INOVACE_1M_01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437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F8505CB-4642-4C13-984B-448F093A6D3F}" type="presOf" srcId="{019433A1-1324-4DE1-9E6F-32B851095F74}" destId="{E7297F21-D4FD-4A41-AE58-814D01A6B5E7}" srcOrd="1" destOrd="0" presId="urn:microsoft.com/office/officeart/2005/8/layout/target3"/>
    <dgm:cxn modelId="{5C6EF147-C063-4F3E-B407-6439282ABBC5}" type="presOf" srcId="{FBBFC3EA-9D9D-4F3A-BEA6-9C2C0E46BF20}" destId="{643EA938-EDE0-4533-ACCC-D2BD6F3A527C}" srcOrd="0" destOrd="0" presId="urn:microsoft.com/office/officeart/2005/8/layout/target3"/>
    <dgm:cxn modelId="{4D6C1566-3677-441B-BB29-954A31F355B1}" type="presOf" srcId="{39F8B381-5807-488E-AC22-73DD4140ED4A}" destId="{71045F8C-00FA-488E-A7BD-E2E6753D979D}" srcOrd="0" destOrd="0" presId="urn:microsoft.com/office/officeart/2005/8/layout/target3"/>
    <dgm:cxn modelId="{FD0A5597-2F71-4839-80DA-A193312360E1}" type="presOf" srcId="{C73C7642-F245-4585-8F88-243F9FAEF6CA}" destId="{E213CEB3-AC26-46A5-B5EF-966295AE67FD}" srcOrd="0" destOrd="0" presId="urn:microsoft.com/office/officeart/2005/8/layout/target3"/>
    <dgm:cxn modelId="{B7EFCE56-31EF-4C83-9928-9E16118DD7CC}" type="presOf" srcId="{FBBFC3EA-9D9D-4F3A-BEA6-9C2C0E46BF20}" destId="{832BF48F-0145-4429-9E02-8FCA946CCE9E}" srcOrd="1" destOrd="0" presId="urn:microsoft.com/office/officeart/2005/8/layout/target3"/>
    <dgm:cxn modelId="{297D6A97-4E08-4A3F-80BC-5FEEFCAE7CA5}" type="presOf" srcId="{445C7998-7549-48B0-BD68-D4F0167F02E5}" destId="{4D19AB04-24FA-40C2-B203-52AE3D15E171}" srcOrd="1" destOrd="0" presId="urn:microsoft.com/office/officeart/2005/8/layout/target3"/>
    <dgm:cxn modelId="{B41E5C51-9CE3-40DC-B2D8-5B1A851A053F}" type="presOf" srcId="{EBC41103-E2E5-4D48-9B4B-425520D3D098}" destId="{C1E95C55-4B1A-4F71-B859-65D1F40A46E0}" srcOrd="0" destOrd="0" presId="urn:microsoft.com/office/officeart/2005/8/layout/target3"/>
    <dgm:cxn modelId="{6E93E640-1FBB-44F4-AE5A-AE783C5AEB6E}" type="presOf" srcId="{C73C7642-F245-4585-8F88-243F9FAEF6CA}" destId="{84FF5322-1F04-4756-ACED-CA93D9AD61A4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5BACE9D-78E1-4AD6-B354-31FA9C08183D}" type="presOf" srcId="{445C7998-7549-48B0-BD68-D4F0167F02E5}" destId="{BC35EE03-4121-4EF9-923D-7CB6D30D358D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748FC7B-EFC2-4875-BBCD-28B224A8CBD1}" type="presOf" srcId="{EBC41103-E2E5-4D48-9B4B-425520D3D098}" destId="{A2474844-2EB7-46F1-B77E-38A6D8B3368D}" srcOrd="1" destOrd="0" presId="urn:microsoft.com/office/officeart/2005/8/layout/target3"/>
    <dgm:cxn modelId="{970E998C-E396-4BB0-98F5-E04CEEAC6BA5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D358173-257F-41C7-AEC2-F064E0574BBB}" type="presParOf" srcId="{71045F8C-00FA-488E-A7BD-E2E6753D979D}" destId="{3577EC6B-C980-4F34-8C69-4365E7B8FC8C}" srcOrd="0" destOrd="0" presId="urn:microsoft.com/office/officeart/2005/8/layout/target3"/>
    <dgm:cxn modelId="{15D4372E-3F57-4974-86BC-37B141D769EC}" type="presParOf" srcId="{71045F8C-00FA-488E-A7BD-E2E6753D979D}" destId="{6940EB87-DC1D-4BC3-9408-9AC2E1FFC039}" srcOrd="1" destOrd="0" presId="urn:microsoft.com/office/officeart/2005/8/layout/target3"/>
    <dgm:cxn modelId="{995CDDA8-9F5B-4BE8-893B-1132A8DEBB53}" type="presParOf" srcId="{71045F8C-00FA-488E-A7BD-E2E6753D979D}" destId="{BC35EE03-4121-4EF9-923D-7CB6D30D358D}" srcOrd="2" destOrd="0" presId="urn:microsoft.com/office/officeart/2005/8/layout/target3"/>
    <dgm:cxn modelId="{6FE029CF-2CB6-4978-A0D5-07121549F81D}" type="presParOf" srcId="{71045F8C-00FA-488E-A7BD-E2E6753D979D}" destId="{C95EEA27-3CBF-4645-A92D-9D8AF5C1CBFC}" srcOrd="3" destOrd="0" presId="urn:microsoft.com/office/officeart/2005/8/layout/target3"/>
    <dgm:cxn modelId="{CDA1A017-8D71-49AE-92EA-0F82F19CF4F8}" type="presParOf" srcId="{71045F8C-00FA-488E-A7BD-E2E6753D979D}" destId="{851BB866-B6AE-4566-893F-4C635BA974FC}" srcOrd="4" destOrd="0" presId="urn:microsoft.com/office/officeart/2005/8/layout/target3"/>
    <dgm:cxn modelId="{E73D2288-EB89-43A7-8FBE-88F4C144AE2E}" type="presParOf" srcId="{71045F8C-00FA-488E-A7BD-E2E6753D979D}" destId="{643EA938-EDE0-4533-ACCC-D2BD6F3A527C}" srcOrd="5" destOrd="0" presId="urn:microsoft.com/office/officeart/2005/8/layout/target3"/>
    <dgm:cxn modelId="{9FD0A455-9CBF-40DD-8114-1D7B72E3622A}" type="presParOf" srcId="{71045F8C-00FA-488E-A7BD-E2E6753D979D}" destId="{92F31B18-D66D-4CC7-89B9-378928DE877D}" srcOrd="6" destOrd="0" presId="urn:microsoft.com/office/officeart/2005/8/layout/target3"/>
    <dgm:cxn modelId="{49C87677-6837-424F-A6E0-74EE1ABC5F5A}" type="presParOf" srcId="{71045F8C-00FA-488E-A7BD-E2E6753D979D}" destId="{902074E1-B931-4618-97F1-FADBE82E9C3C}" srcOrd="7" destOrd="0" presId="urn:microsoft.com/office/officeart/2005/8/layout/target3"/>
    <dgm:cxn modelId="{60B5493F-7626-4BA9-B0B9-D1922078CE6C}" type="presParOf" srcId="{71045F8C-00FA-488E-A7BD-E2E6753D979D}" destId="{A3817367-F2BC-482F-8832-FA00B51DCCF3}" srcOrd="8" destOrd="0" presId="urn:microsoft.com/office/officeart/2005/8/layout/target3"/>
    <dgm:cxn modelId="{B6CFA3B2-1984-409C-8923-CA29366A2438}" type="presParOf" srcId="{71045F8C-00FA-488E-A7BD-E2E6753D979D}" destId="{A73430F2-8247-4ED0-AA10-577C6B4449AD}" srcOrd="9" destOrd="0" presId="urn:microsoft.com/office/officeart/2005/8/layout/target3"/>
    <dgm:cxn modelId="{DCEE7009-26F6-4AD3-85FD-C391F96CAD20}" type="presParOf" srcId="{71045F8C-00FA-488E-A7BD-E2E6753D979D}" destId="{2225F4B7-D5E5-4ABC-A74D-89DF612FD43B}" srcOrd="10" destOrd="0" presId="urn:microsoft.com/office/officeart/2005/8/layout/target3"/>
    <dgm:cxn modelId="{68C2EC6F-9602-4823-889D-B7907CA791B7}" type="presParOf" srcId="{71045F8C-00FA-488E-A7BD-E2E6753D979D}" destId="{E213CEB3-AC26-46A5-B5EF-966295AE67FD}" srcOrd="11" destOrd="0" presId="urn:microsoft.com/office/officeart/2005/8/layout/target3"/>
    <dgm:cxn modelId="{492CFF43-2A0D-46AB-9926-EB51E099DBE2}" type="presParOf" srcId="{71045F8C-00FA-488E-A7BD-E2E6753D979D}" destId="{8686AAFC-9326-4364-BC47-A59E252FDEAE}" srcOrd="12" destOrd="0" presId="urn:microsoft.com/office/officeart/2005/8/layout/target3"/>
    <dgm:cxn modelId="{40376F77-2E29-4B7C-881D-7AFA46257C0E}" type="presParOf" srcId="{71045F8C-00FA-488E-A7BD-E2E6753D979D}" destId="{48C8C429-3407-4AFD-B49F-99646D5DA08A}" srcOrd="13" destOrd="0" presId="urn:microsoft.com/office/officeart/2005/8/layout/target3"/>
    <dgm:cxn modelId="{33CE4AE3-0B17-465C-A8F1-0752964BDA2D}" type="presParOf" srcId="{71045F8C-00FA-488E-A7BD-E2E6753D979D}" destId="{C1E95C55-4B1A-4F71-B859-65D1F40A46E0}" srcOrd="14" destOrd="0" presId="urn:microsoft.com/office/officeart/2005/8/layout/target3"/>
    <dgm:cxn modelId="{E8A78F0B-11AF-4E3F-AB1B-9123A32A6672}" type="presParOf" srcId="{71045F8C-00FA-488E-A7BD-E2E6753D979D}" destId="{4D19AB04-24FA-40C2-B203-52AE3D15E171}" srcOrd="15" destOrd="0" presId="urn:microsoft.com/office/officeart/2005/8/layout/target3"/>
    <dgm:cxn modelId="{A5B33638-3A2D-4016-BD61-214F0F314CB3}" type="presParOf" srcId="{71045F8C-00FA-488E-A7BD-E2E6753D979D}" destId="{832BF48F-0145-4429-9E02-8FCA946CCE9E}" srcOrd="16" destOrd="0" presId="urn:microsoft.com/office/officeart/2005/8/layout/target3"/>
    <dgm:cxn modelId="{17BCF9ED-F3BC-4AB7-8C57-2154BA3A5B68}" type="presParOf" srcId="{71045F8C-00FA-488E-A7BD-E2E6753D979D}" destId="{E7297F21-D4FD-4A41-AE58-814D01A6B5E7}" srcOrd="17" destOrd="0" presId="urn:microsoft.com/office/officeart/2005/8/layout/target3"/>
    <dgm:cxn modelId="{0E621E94-004A-4B6F-9335-CDCCDC9AB3D6}" type="presParOf" srcId="{71045F8C-00FA-488E-A7BD-E2E6753D979D}" destId="{84FF5322-1F04-4756-ACED-CA93D9AD61A4}" srcOrd="18" destOrd="0" presId="urn:microsoft.com/office/officeart/2005/8/layout/target3"/>
    <dgm:cxn modelId="{08FC28C1-5626-4E52-93A0-EE0A54C86CE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24483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VY_32_INOVACE_1M_01</a:t>
          </a:r>
          <a:endParaRPr lang="cs-CZ" sz="1400" kern="1200" dirty="0"/>
        </a:p>
      </dsp:txBody>
      <dsp:txXfrm>
        <a:off x="1347787" y="824483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DDAFA-965C-454B-B621-1522D33CF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5</cp:revision>
  <cp:lastPrinted>2011-09-06T14:35:00Z</cp:lastPrinted>
  <dcterms:created xsi:type="dcterms:W3CDTF">2012-03-14T10:51:00Z</dcterms:created>
  <dcterms:modified xsi:type="dcterms:W3CDTF">2012-03-19T14:49:00Z</dcterms:modified>
</cp:coreProperties>
</file>