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B4830" w:rsidRPr="000163F8" w:rsidTr="006840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1B4830" w:rsidRPr="000163F8" w:rsidRDefault="001B4830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0163F8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6840F9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6840F9" w:rsidRDefault="006840F9" w:rsidP="000B53E2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 w:rsidR="000B53E2"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6840F9" w:rsidRPr="000163F8" w:rsidRDefault="003B2F12" w:rsidP="003B2F12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Drahomír Havlíček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A80C6A" w:rsidP="00F944CA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Pracovn</w:t>
            </w:r>
            <w:r w:rsidR="00F944CA">
              <w:rPr>
                <w:rFonts w:cs="Times New Roman"/>
              </w:rPr>
              <w:t>í</w:t>
            </w:r>
            <w:bookmarkStart w:id="0" w:name="_GoBack"/>
            <w:bookmarkEnd w:id="0"/>
            <w:r>
              <w:rPr>
                <w:rFonts w:cs="Times New Roman"/>
              </w:rPr>
              <w:t xml:space="preserve"> list </w:t>
            </w:r>
            <w:r w:rsidR="003E396F">
              <w:rPr>
                <w:rFonts w:cs="Times New Roman"/>
              </w:rPr>
              <w:t>Slezsk</w:t>
            </w:r>
            <w:r w:rsidR="00C308C2">
              <w:rPr>
                <w:rFonts w:cs="Times New Roman"/>
              </w:rPr>
              <w:t xml:space="preserve">é písně </w:t>
            </w:r>
          </w:p>
        </w:tc>
      </w:tr>
      <w:tr w:rsidR="00B30AEF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B30AEF" w:rsidRDefault="00B30AE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30AEF" w:rsidRPr="000163F8" w:rsidRDefault="00B30AEF" w:rsidP="003E396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B30AEF">
              <w:rPr>
                <w:rFonts w:cs="Times New Roman"/>
              </w:rPr>
              <w:t xml:space="preserve">VY_32_INOVACE_ </w:t>
            </w:r>
            <w:proofErr w:type="gramStart"/>
            <w:r w:rsidR="00A80C6A">
              <w:rPr>
                <w:rFonts w:cs="Times New Roman"/>
              </w:rPr>
              <w:t>5.2.1</w:t>
            </w:r>
            <w:r w:rsidR="003E396F">
              <w:rPr>
                <w:rFonts w:cs="Times New Roman"/>
              </w:rPr>
              <w:t>7</w:t>
            </w:r>
            <w:proofErr w:type="gramEnd"/>
          </w:p>
        </w:tc>
      </w:tr>
      <w:tr w:rsidR="006840F9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6840F9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6840F9" w:rsidRPr="000163F8" w:rsidRDefault="003B2F12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18. 10. 2012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A80C6A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Český jazyk a literatura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A80C6A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Česká meziválečná poezie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1B4830" w:rsidRPr="000163F8" w:rsidRDefault="00A80C6A" w:rsidP="00A80C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Žák </w:t>
            </w:r>
            <w:r w:rsidRPr="00BC549E">
              <w:t>charakterizuje tvorbu významných autorů</w:t>
            </w:r>
            <w:r>
              <w:t>.</w:t>
            </w:r>
          </w:p>
        </w:tc>
      </w:tr>
      <w:tr w:rsidR="006840F9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6840F9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6840F9" w:rsidRPr="000163F8" w:rsidRDefault="00A80C6A" w:rsidP="003E396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Pracovní list koncipovaný jako pracovní list k ústní maturitní zkoušce. Obsahuje výňatek z díla </w:t>
            </w:r>
            <w:r w:rsidR="003E396F">
              <w:rPr>
                <w:rFonts w:cs="Times New Roman"/>
              </w:rPr>
              <w:t xml:space="preserve">Slezské </w:t>
            </w:r>
            <w:proofErr w:type="gramStart"/>
            <w:r w:rsidR="003E396F">
              <w:rPr>
                <w:rFonts w:cs="Times New Roman"/>
              </w:rPr>
              <w:t xml:space="preserve">písně </w:t>
            </w:r>
            <w:r w:rsidR="00545854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a výňatek</w:t>
            </w:r>
            <w:proofErr w:type="gramEnd"/>
            <w:r>
              <w:rPr>
                <w:rFonts w:cs="Times New Roman"/>
              </w:rPr>
              <w:t xml:space="preserve"> z neuměleckého textu.</w:t>
            </w:r>
          </w:p>
        </w:tc>
      </w:tr>
      <w:tr w:rsidR="00C14C0B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C14C0B" w:rsidRDefault="00C14C0B" w:rsidP="00C14C0B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C14C0B" w:rsidRPr="000163F8" w:rsidRDefault="006F75C7" w:rsidP="0054585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Pracovní list určený k interpretaci díla </w:t>
            </w:r>
            <w:r w:rsidR="00545854">
              <w:rPr>
                <w:rFonts w:cs="Times New Roman"/>
              </w:rPr>
              <w:t xml:space="preserve">Osm dní </w:t>
            </w:r>
            <w:r>
              <w:rPr>
                <w:rFonts w:cs="Times New Roman"/>
              </w:rPr>
              <w:t xml:space="preserve">a nácviku dovedností potřebných k ústní maturitní zkoušce. </w:t>
            </w:r>
          </w:p>
        </w:tc>
      </w:tr>
      <w:tr w:rsidR="00C14C0B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C14C0B" w:rsidRDefault="00C14C0B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C14C0B" w:rsidRPr="000163F8" w:rsidRDefault="006F75C7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Pracovní list se osvědčil. Žáci při interpretaci využívali poznatků z vlastní četby a předešlých hodin.</w:t>
            </w:r>
          </w:p>
        </w:tc>
      </w:tr>
      <w:tr w:rsidR="000163F8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0163F8" w:rsidRPr="000163F8" w:rsidRDefault="000D1075" w:rsidP="000163F8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Autor prohlašuje, že řádně uvedl všechny použité zdroje. </w:t>
            </w:r>
            <w:r w:rsidR="000163F8">
              <w:rPr>
                <w:rFonts w:cs="Times New Roman"/>
              </w:rPr>
              <w:t>Pokud není uvedeno jinak, použitý materiál je z</w:t>
            </w:r>
            <w:r w:rsidR="006F75C7">
              <w:rPr>
                <w:rFonts w:cs="Times New Roman"/>
              </w:rPr>
              <w:t> </w:t>
            </w:r>
            <w:r w:rsidR="000163F8">
              <w:rPr>
                <w:rFonts w:cs="Times New Roman"/>
              </w:rPr>
              <w:t>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6F75C7" w:rsidRPr="006F75C7" w:rsidRDefault="006F75C7" w:rsidP="006F75C7">
      <w:pPr>
        <w:spacing w:after="0"/>
        <w:jc w:val="center"/>
        <w:rPr>
          <w:rFonts w:cs="Times New Roman"/>
          <w:b/>
          <w:sz w:val="28"/>
          <w:szCs w:val="28"/>
        </w:rPr>
      </w:pPr>
      <w:r w:rsidRPr="006F75C7">
        <w:rPr>
          <w:rFonts w:cs="Times New Roman"/>
          <w:b/>
          <w:sz w:val="28"/>
          <w:szCs w:val="28"/>
        </w:rPr>
        <w:lastRenderedPageBreak/>
        <w:t>Výňatek</w:t>
      </w:r>
    </w:p>
    <w:p w:rsidR="006F75C7" w:rsidRPr="006F75C7" w:rsidRDefault="006F75C7" w:rsidP="006F75C7">
      <w:pPr>
        <w:spacing w:after="0"/>
        <w:jc w:val="center"/>
        <w:rPr>
          <w:rFonts w:cs="Times New Roman"/>
          <w:b/>
          <w:sz w:val="28"/>
          <w:szCs w:val="28"/>
        </w:rPr>
      </w:pPr>
      <w:r w:rsidRPr="006F75C7">
        <w:rPr>
          <w:rFonts w:cs="Times New Roman"/>
          <w:b/>
          <w:sz w:val="28"/>
          <w:szCs w:val="28"/>
        </w:rPr>
        <w:t>Umělecký text</w:t>
      </w:r>
    </w:p>
    <w:p w:rsidR="006F75C7" w:rsidRPr="006F75C7" w:rsidRDefault="006F75C7" w:rsidP="006F75C7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6F75C7" w:rsidRPr="006F75C7" w:rsidRDefault="003B2F12" w:rsidP="006F75C7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Petr Bezruč </w:t>
      </w:r>
      <w:r w:rsidR="00545854">
        <w:rPr>
          <w:rFonts w:cs="Times New Roman"/>
          <w:b/>
          <w:sz w:val="28"/>
          <w:szCs w:val="28"/>
        </w:rPr>
        <w:t xml:space="preserve"> </w:t>
      </w:r>
    </w:p>
    <w:p w:rsidR="006F75C7" w:rsidRDefault="003B2F12" w:rsidP="006F75C7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Slezské písně </w:t>
      </w:r>
      <w:r w:rsidR="00545854">
        <w:rPr>
          <w:rFonts w:cs="Times New Roman"/>
          <w:b/>
          <w:sz w:val="28"/>
          <w:szCs w:val="28"/>
        </w:rPr>
        <w:t xml:space="preserve"> </w:t>
      </w:r>
    </w:p>
    <w:p w:rsidR="003E396F" w:rsidRDefault="003E396F" w:rsidP="006F75C7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3E396F" w:rsidRPr="003B2F12" w:rsidRDefault="003E396F" w:rsidP="003E396F">
      <w:pPr>
        <w:spacing w:after="0"/>
        <w:rPr>
          <w:rFonts w:cs="Times New Roman"/>
          <w:b/>
        </w:rPr>
      </w:pPr>
      <w:r w:rsidRPr="003B2F12">
        <w:rPr>
          <w:rFonts w:cs="Times New Roman"/>
          <w:b/>
        </w:rPr>
        <w:t>Kdo na moje místo?</w:t>
      </w:r>
    </w:p>
    <w:p w:rsidR="003E396F" w:rsidRDefault="003E396F" w:rsidP="003E396F">
      <w:pPr>
        <w:spacing w:after="0"/>
        <w:rPr>
          <w:rFonts w:cs="Times New Roman"/>
        </w:rPr>
      </w:pPr>
    </w:p>
    <w:p w:rsidR="003E396F" w:rsidRDefault="003E396F" w:rsidP="003E396F">
      <w:pPr>
        <w:spacing w:after="0"/>
        <w:rPr>
          <w:rFonts w:cs="Times New Roman"/>
        </w:rPr>
      </w:pPr>
      <w:r>
        <w:rPr>
          <w:rFonts w:cs="Times New Roman"/>
        </w:rPr>
        <w:t xml:space="preserve">Tak málo mám krve a ještě mi teče </w:t>
      </w:r>
    </w:p>
    <w:p w:rsidR="003E396F" w:rsidRDefault="003E396F" w:rsidP="003E396F">
      <w:pPr>
        <w:spacing w:after="0"/>
        <w:rPr>
          <w:rFonts w:cs="Times New Roman"/>
        </w:rPr>
      </w:pPr>
      <w:r>
        <w:rPr>
          <w:rFonts w:cs="Times New Roman"/>
        </w:rPr>
        <w:t>z úst.</w:t>
      </w:r>
    </w:p>
    <w:p w:rsidR="003E396F" w:rsidRDefault="003E396F" w:rsidP="003E396F">
      <w:pPr>
        <w:spacing w:after="0"/>
        <w:rPr>
          <w:rFonts w:cs="Times New Roman"/>
        </w:rPr>
      </w:pPr>
      <w:r>
        <w:rPr>
          <w:rFonts w:cs="Times New Roman"/>
        </w:rPr>
        <w:t>Až bude růst</w:t>
      </w:r>
    </w:p>
    <w:p w:rsidR="003E396F" w:rsidRDefault="003E396F" w:rsidP="003E396F">
      <w:pPr>
        <w:spacing w:after="0"/>
        <w:rPr>
          <w:rFonts w:cs="Times New Roman"/>
        </w:rPr>
      </w:pPr>
      <w:r>
        <w:rPr>
          <w:rFonts w:cs="Times New Roman"/>
        </w:rPr>
        <w:t>nade mnou tráva, až budu hnít,</w:t>
      </w:r>
    </w:p>
    <w:p w:rsidR="003E396F" w:rsidRDefault="003E396F" w:rsidP="003E396F">
      <w:pPr>
        <w:spacing w:after="0"/>
        <w:rPr>
          <w:rFonts w:cs="Times New Roman"/>
        </w:rPr>
      </w:pPr>
      <w:r>
        <w:rPr>
          <w:rFonts w:cs="Times New Roman"/>
        </w:rPr>
        <w:t>kdo na moje místo,</w:t>
      </w:r>
    </w:p>
    <w:p w:rsidR="003E396F" w:rsidRDefault="003E396F" w:rsidP="003E396F">
      <w:pPr>
        <w:spacing w:after="0"/>
        <w:rPr>
          <w:rFonts w:cs="Times New Roman"/>
        </w:rPr>
      </w:pPr>
      <w:r>
        <w:rPr>
          <w:rFonts w:cs="Times New Roman"/>
        </w:rPr>
        <w:t>kdo zdvihne můj štít?</w:t>
      </w:r>
    </w:p>
    <w:p w:rsidR="003E396F" w:rsidRDefault="003E396F" w:rsidP="003E396F">
      <w:pPr>
        <w:spacing w:after="0"/>
        <w:rPr>
          <w:rFonts w:cs="Times New Roman"/>
        </w:rPr>
      </w:pPr>
    </w:p>
    <w:p w:rsidR="003E396F" w:rsidRDefault="003E396F" w:rsidP="003E396F">
      <w:pPr>
        <w:spacing w:after="0"/>
        <w:rPr>
          <w:rFonts w:cs="Times New Roman"/>
        </w:rPr>
      </w:pPr>
      <w:r>
        <w:rPr>
          <w:rFonts w:cs="Times New Roman"/>
        </w:rPr>
        <w:t>V dým zahalen vítkovských pecí jsem stál,</w:t>
      </w:r>
    </w:p>
    <w:p w:rsidR="003E396F" w:rsidRDefault="003E396F" w:rsidP="003E396F">
      <w:pPr>
        <w:spacing w:after="0"/>
        <w:rPr>
          <w:rFonts w:cs="Times New Roman"/>
        </w:rPr>
      </w:pPr>
      <w:r>
        <w:rPr>
          <w:rFonts w:cs="Times New Roman"/>
        </w:rPr>
        <w:t>noc zřela mi z očí, plam z nozdry mi vál,</w:t>
      </w:r>
    </w:p>
    <w:p w:rsidR="003E396F" w:rsidRDefault="003E396F" w:rsidP="003E396F">
      <w:pPr>
        <w:spacing w:after="0"/>
        <w:rPr>
          <w:rFonts w:cs="Times New Roman"/>
        </w:rPr>
      </w:pPr>
      <w:proofErr w:type="gramStart"/>
      <w:r>
        <w:rPr>
          <w:rFonts w:cs="Times New Roman"/>
        </w:rPr>
        <w:t>nech zářilo</w:t>
      </w:r>
      <w:proofErr w:type="gramEnd"/>
      <w:r>
        <w:rPr>
          <w:rFonts w:cs="Times New Roman"/>
        </w:rPr>
        <w:t xml:space="preserve"> slunce, nech večer se šeřil,</w:t>
      </w:r>
    </w:p>
    <w:p w:rsidR="00123D8B" w:rsidRDefault="003E396F" w:rsidP="003E396F">
      <w:pPr>
        <w:spacing w:after="0"/>
        <w:rPr>
          <w:rFonts w:cs="Times New Roman"/>
        </w:rPr>
      </w:pPr>
      <w:r>
        <w:rPr>
          <w:rFonts w:cs="Times New Roman"/>
        </w:rPr>
        <w:t>já semknutou brvou ty vrahy</w:t>
      </w:r>
      <w:r w:rsidR="00123D8B">
        <w:rPr>
          <w:rFonts w:cs="Times New Roman"/>
        </w:rPr>
        <w:t xml:space="preserve"> jsem měřil</w:t>
      </w:r>
    </w:p>
    <w:p w:rsidR="00123D8B" w:rsidRDefault="00123D8B" w:rsidP="003E396F">
      <w:pPr>
        <w:spacing w:after="0"/>
        <w:rPr>
          <w:rFonts w:cs="Times New Roman"/>
        </w:rPr>
      </w:pPr>
      <w:r>
        <w:rPr>
          <w:rFonts w:cs="Times New Roman"/>
        </w:rPr>
        <w:t xml:space="preserve">ty bohaté židy, ty </w:t>
      </w:r>
      <w:proofErr w:type="spellStart"/>
      <w:r>
        <w:rPr>
          <w:rFonts w:cs="Times New Roman"/>
        </w:rPr>
        <w:t>grofy</w:t>
      </w:r>
      <w:proofErr w:type="spellEnd"/>
      <w:r>
        <w:rPr>
          <w:rFonts w:cs="Times New Roman"/>
        </w:rPr>
        <w:t xml:space="preserve"> ze </w:t>
      </w:r>
      <w:proofErr w:type="spellStart"/>
      <w:r>
        <w:rPr>
          <w:rFonts w:cs="Times New Roman"/>
        </w:rPr>
        <w:t>šlachty</w:t>
      </w:r>
      <w:proofErr w:type="spellEnd"/>
      <w:r>
        <w:rPr>
          <w:rFonts w:cs="Times New Roman"/>
        </w:rPr>
        <w:t>.</w:t>
      </w:r>
    </w:p>
    <w:p w:rsidR="00123D8B" w:rsidRDefault="00123D8B" w:rsidP="003E396F">
      <w:pPr>
        <w:spacing w:after="0"/>
        <w:rPr>
          <w:rFonts w:cs="Times New Roman"/>
        </w:rPr>
      </w:pPr>
      <w:r>
        <w:rPr>
          <w:rFonts w:cs="Times New Roman"/>
        </w:rPr>
        <w:t xml:space="preserve">Nech </w:t>
      </w:r>
      <w:proofErr w:type="spellStart"/>
      <w:r>
        <w:rPr>
          <w:rFonts w:cs="Times New Roman"/>
        </w:rPr>
        <w:t>diadem</w:t>
      </w:r>
      <w:proofErr w:type="spellEnd"/>
      <w:r>
        <w:rPr>
          <w:rFonts w:cs="Times New Roman"/>
        </w:rPr>
        <w:t xml:space="preserve"> jednomu na skráni svítil,</w:t>
      </w:r>
    </w:p>
    <w:p w:rsidR="003E396F" w:rsidRDefault="00123D8B" w:rsidP="003E396F">
      <w:pPr>
        <w:spacing w:after="0"/>
        <w:rPr>
          <w:rFonts w:cs="Times New Roman"/>
        </w:rPr>
      </w:pPr>
      <w:r>
        <w:rPr>
          <w:rFonts w:cs="Times New Roman"/>
        </w:rPr>
        <w:t>každý z nich upjatý pohled můj cítil,</w:t>
      </w:r>
      <w:r w:rsidR="003E396F">
        <w:rPr>
          <w:rFonts w:cs="Times New Roman"/>
        </w:rPr>
        <w:t xml:space="preserve"> </w:t>
      </w:r>
    </w:p>
    <w:p w:rsidR="00123D8B" w:rsidRDefault="00123D8B" w:rsidP="003E396F">
      <w:pPr>
        <w:spacing w:after="0"/>
        <w:rPr>
          <w:rFonts w:cs="Times New Roman"/>
        </w:rPr>
      </w:pPr>
      <w:r>
        <w:rPr>
          <w:rFonts w:cs="Times New Roman"/>
        </w:rPr>
        <w:t>mou zaťatou pěst, můj vzdor,</w:t>
      </w:r>
    </w:p>
    <w:p w:rsidR="00123D8B" w:rsidRDefault="00123D8B" w:rsidP="003E396F">
      <w:pPr>
        <w:spacing w:after="0"/>
        <w:rPr>
          <w:rFonts w:cs="Times New Roman"/>
        </w:rPr>
      </w:pPr>
      <w:r>
        <w:rPr>
          <w:rFonts w:cs="Times New Roman"/>
        </w:rPr>
        <w:t>hněv horníka z Beskyd a z hor. –</w:t>
      </w:r>
    </w:p>
    <w:p w:rsidR="00123D8B" w:rsidRDefault="00123D8B" w:rsidP="003E396F">
      <w:pPr>
        <w:spacing w:after="0"/>
        <w:rPr>
          <w:rFonts w:cs="Times New Roman"/>
        </w:rPr>
      </w:pPr>
    </w:p>
    <w:p w:rsidR="00123D8B" w:rsidRDefault="00123D8B" w:rsidP="003E396F">
      <w:pPr>
        <w:spacing w:after="0"/>
        <w:rPr>
          <w:rFonts w:cs="Times New Roman"/>
        </w:rPr>
      </w:pPr>
      <w:r>
        <w:rPr>
          <w:rFonts w:cs="Times New Roman"/>
        </w:rPr>
        <w:t>Tak málo mám krve a ještě mi teče</w:t>
      </w:r>
    </w:p>
    <w:p w:rsidR="00123D8B" w:rsidRDefault="00123D8B" w:rsidP="003E396F">
      <w:pPr>
        <w:spacing w:after="0"/>
        <w:rPr>
          <w:rFonts w:cs="Times New Roman"/>
        </w:rPr>
      </w:pPr>
      <w:r>
        <w:rPr>
          <w:rFonts w:cs="Times New Roman"/>
        </w:rPr>
        <w:t>z úst.</w:t>
      </w:r>
    </w:p>
    <w:p w:rsidR="00123D8B" w:rsidRDefault="00123D8B" w:rsidP="003E396F">
      <w:pPr>
        <w:spacing w:after="0"/>
        <w:rPr>
          <w:rFonts w:cs="Times New Roman"/>
        </w:rPr>
      </w:pPr>
      <w:r>
        <w:rPr>
          <w:rFonts w:cs="Times New Roman"/>
        </w:rPr>
        <w:t>Až bude růst</w:t>
      </w:r>
    </w:p>
    <w:p w:rsidR="00123D8B" w:rsidRDefault="00123D8B" w:rsidP="003E396F">
      <w:pPr>
        <w:spacing w:after="0"/>
        <w:rPr>
          <w:rFonts w:cs="Times New Roman"/>
        </w:rPr>
      </w:pPr>
      <w:r>
        <w:rPr>
          <w:rFonts w:cs="Times New Roman"/>
        </w:rPr>
        <w:t>nade mnou tráva, až budu hnít,</w:t>
      </w:r>
    </w:p>
    <w:p w:rsidR="00123D8B" w:rsidRDefault="00123D8B" w:rsidP="003E396F">
      <w:pPr>
        <w:spacing w:after="0"/>
        <w:rPr>
          <w:rFonts w:cs="Times New Roman"/>
        </w:rPr>
      </w:pPr>
      <w:r>
        <w:rPr>
          <w:rFonts w:cs="Times New Roman"/>
        </w:rPr>
        <w:t>kdo místo mne na stráž,</w:t>
      </w:r>
    </w:p>
    <w:p w:rsidR="00123D8B" w:rsidRDefault="00123D8B" w:rsidP="003E396F">
      <w:pPr>
        <w:spacing w:after="0"/>
        <w:rPr>
          <w:rFonts w:cs="Times New Roman"/>
        </w:rPr>
      </w:pPr>
      <w:r>
        <w:rPr>
          <w:rFonts w:cs="Times New Roman"/>
        </w:rPr>
        <w:t>kdo zdvihne můj štít?</w:t>
      </w:r>
    </w:p>
    <w:p w:rsidR="00123D8B" w:rsidRDefault="00123D8B" w:rsidP="003E396F">
      <w:pPr>
        <w:spacing w:after="0"/>
        <w:rPr>
          <w:rFonts w:cs="Times New Roman"/>
        </w:rPr>
      </w:pPr>
    </w:p>
    <w:p w:rsidR="00123D8B" w:rsidRDefault="00123D8B">
      <w:r>
        <w:br w:type="page"/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6F75C7" w:rsidTr="00132B7E">
        <w:tc>
          <w:tcPr>
            <w:tcW w:w="4606" w:type="dxa"/>
          </w:tcPr>
          <w:p w:rsidR="00545854" w:rsidRDefault="00545854" w:rsidP="003E396F">
            <w:pPr>
              <w:jc w:val="center"/>
              <w:rPr>
                <w:rFonts w:cs="Times New Roman"/>
              </w:rPr>
            </w:pPr>
          </w:p>
        </w:tc>
        <w:tc>
          <w:tcPr>
            <w:tcW w:w="4606" w:type="dxa"/>
          </w:tcPr>
          <w:p w:rsidR="00132B7E" w:rsidRPr="00132B7E" w:rsidRDefault="00132B7E" w:rsidP="00132B7E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</w:tr>
    </w:tbl>
    <w:p w:rsidR="006F75C7" w:rsidRPr="006F75C7" w:rsidRDefault="006F75C7" w:rsidP="006F75C7">
      <w:pPr>
        <w:spacing w:after="0"/>
        <w:jc w:val="center"/>
        <w:rPr>
          <w:rFonts w:cs="Times New Roman"/>
        </w:rPr>
      </w:pPr>
    </w:p>
    <w:p w:rsidR="006F75C7" w:rsidRDefault="00132B7E" w:rsidP="006F75C7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Výňatek</w:t>
      </w:r>
    </w:p>
    <w:p w:rsidR="00132B7E" w:rsidRDefault="00132B7E" w:rsidP="006F75C7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Neumělecký text</w:t>
      </w:r>
    </w:p>
    <w:p w:rsidR="003B2F12" w:rsidRPr="003B2F12" w:rsidRDefault="003B2F12" w:rsidP="003B2F12">
      <w:pPr>
        <w:pStyle w:val="Normlnweb"/>
        <w:rPr>
          <w:rFonts w:asciiTheme="minorHAnsi" w:hAnsiTheme="minorHAnsi"/>
          <w:sz w:val="22"/>
          <w:szCs w:val="22"/>
        </w:rPr>
      </w:pPr>
      <w:r w:rsidRPr="003B2F12">
        <w:rPr>
          <w:rStyle w:val="Siln"/>
          <w:rFonts w:asciiTheme="minorHAnsi" w:hAnsiTheme="minorHAnsi"/>
          <w:sz w:val="22"/>
          <w:szCs w:val="22"/>
        </w:rPr>
        <w:t>NKP – areál vysokých pecí "Dolní oblast Vítkovice"</w:t>
      </w:r>
      <w:r w:rsidRPr="003B2F12">
        <w:rPr>
          <w:rFonts w:asciiTheme="minorHAnsi" w:hAnsiTheme="minorHAnsi"/>
          <w:sz w:val="22"/>
          <w:szCs w:val="22"/>
        </w:rPr>
        <w:br/>
      </w:r>
      <w:r w:rsidRPr="003B2F12">
        <w:rPr>
          <w:rFonts w:asciiTheme="minorHAnsi" w:hAnsiTheme="minorHAnsi"/>
          <w:sz w:val="22"/>
          <w:szCs w:val="22"/>
        </w:rPr>
        <w:br/>
        <w:t>Výroba železa na severní Moravě a ve Slez</w:t>
      </w:r>
      <w:r w:rsidR="00C6174A">
        <w:rPr>
          <w:rFonts w:asciiTheme="minorHAnsi" w:hAnsiTheme="minorHAnsi"/>
          <w:sz w:val="22"/>
          <w:szCs w:val="22"/>
        </w:rPr>
        <w:t>s</w:t>
      </w:r>
      <w:r w:rsidRPr="003B2F12">
        <w:rPr>
          <w:rFonts w:asciiTheme="minorHAnsi" w:hAnsiTheme="minorHAnsi"/>
          <w:sz w:val="22"/>
          <w:szCs w:val="22"/>
        </w:rPr>
        <w:t>ku má dlouholetou tradici. Železo se v malých pudlovnách vyrábělo v</w:t>
      </w:r>
      <w:r w:rsidR="00C6174A">
        <w:rPr>
          <w:rFonts w:asciiTheme="minorHAnsi" w:hAnsiTheme="minorHAnsi"/>
          <w:sz w:val="22"/>
          <w:szCs w:val="22"/>
        </w:rPr>
        <w:t> </w:t>
      </w:r>
      <w:proofErr w:type="gramStart"/>
      <w:r w:rsidRPr="003B2F12">
        <w:rPr>
          <w:rFonts w:asciiTheme="minorHAnsi" w:hAnsiTheme="minorHAnsi"/>
          <w:sz w:val="22"/>
          <w:szCs w:val="22"/>
        </w:rPr>
        <w:t>Pobeskydí</w:t>
      </w:r>
      <w:r w:rsidR="00C6174A">
        <w:rPr>
          <w:rFonts w:asciiTheme="minorHAnsi" w:hAnsiTheme="minorHAnsi"/>
          <w:sz w:val="22"/>
          <w:szCs w:val="22"/>
        </w:rPr>
        <w:t xml:space="preserve"> </w:t>
      </w:r>
      <w:r w:rsidRPr="003B2F12">
        <w:rPr>
          <w:rFonts w:asciiTheme="minorHAnsi" w:hAnsiTheme="minorHAnsi"/>
          <w:sz w:val="22"/>
          <w:szCs w:val="22"/>
        </w:rPr>
        <w:t xml:space="preserve"> již</w:t>
      </w:r>
      <w:proofErr w:type="gramEnd"/>
      <w:r w:rsidRPr="003B2F12">
        <w:rPr>
          <w:rFonts w:asciiTheme="minorHAnsi" w:hAnsiTheme="minorHAnsi"/>
          <w:sz w:val="22"/>
          <w:szCs w:val="22"/>
        </w:rPr>
        <w:t xml:space="preserve"> v 17. a 18. století.</w:t>
      </w:r>
    </w:p>
    <w:p w:rsidR="003B2F12" w:rsidRPr="003B2F12" w:rsidRDefault="003B2F12" w:rsidP="003B2F12">
      <w:pPr>
        <w:pStyle w:val="Normlnweb"/>
        <w:rPr>
          <w:rFonts w:asciiTheme="minorHAnsi" w:hAnsiTheme="minorHAnsi"/>
          <w:sz w:val="22"/>
          <w:szCs w:val="22"/>
        </w:rPr>
      </w:pPr>
      <w:r w:rsidRPr="003B2F12">
        <w:rPr>
          <w:rFonts w:asciiTheme="minorHAnsi" w:hAnsiTheme="minorHAnsi"/>
          <w:sz w:val="22"/>
          <w:szCs w:val="22"/>
        </w:rPr>
        <w:t>Prudký rozvoj železářství na Ostravsku v 19. století umožnily hlavně dvě skutečnosti: použití kamenného uhlí v hutnictví a vynález parní lokomotivy.</w:t>
      </w:r>
      <w:r w:rsidRPr="003B2F12">
        <w:rPr>
          <w:rFonts w:asciiTheme="minorHAnsi" w:hAnsiTheme="minorHAnsi"/>
          <w:sz w:val="22"/>
          <w:szCs w:val="22"/>
        </w:rPr>
        <w:br/>
        <w:t>V tehdejší době nejznámější Frýdlantské železárny převzal v roce 1826 do vlastní správy olomoucký arcibiskup Rudolf, bratr rakousko-uherského císaře.</w:t>
      </w:r>
    </w:p>
    <w:p w:rsidR="003B2F12" w:rsidRPr="003B2F12" w:rsidRDefault="003B2F12" w:rsidP="003B2F12">
      <w:pPr>
        <w:pStyle w:val="Normlnweb"/>
        <w:rPr>
          <w:rFonts w:asciiTheme="minorHAnsi" w:hAnsiTheme="minorHAnsi"/>
          <w:sz w:val="22"/>
          <w:szCs w:val="22"/>
        </w:rPr>
      </w:pPr>
      <w:r w:rsidRPr="003B2F12">
        <w:rPr>
          <w:rFonts w:asciiTheme="minorHAnsi" w:hAnsiTheme="minorHAnsi"/>
          <w:sz w:val="22"/>
          <w:szCs w:val="22"/>
        </w:rPr>
        <w:t xml:space="preserve">Založení Vítkovických železáren je úzce spjato s </w:t>
      </w:r>
      <w:proofErr w:type="gramStart"/>
      <w:r w:rsidRPr="003B2F12">
        <w:rPr>
          <w:rFonts w:asciiTheme="minorHAnsi" w:hAnsiTheme="minorHAnsi"/>
          <w:sz w:val="22"/>
          <w:szCs w:val="22"/>
        </w:rPr>
        <w:t xml:space="preserve">osobou </w:t>
      </w:r>
      <w:proofErr w:type="spellStart"/>
      <w:r w:rsidRPr="003B2F12">
        <w:rPr>
          <w:rFonts w:asciiTheme="minorHAnsi" w:hAnsiTheme="minorHAnsi"/>
          <w:sz w:val="22"/>
          <w:szCs w:val="22"/>
        </w:rPr>
        <w:t>F.X.Riepla</w:t>
      </w:r>
      <w:proofErr w:type="spellEnd"/>
      <w:proofErr w:type="gramEnd"/>
      <w:r w:rsidRPr="003B2F12">
        <w:rPr>
          <w:rFonts w:asciiTheme="minorHAnsi" w:hAnsiTheme="minorHAnsi"/>
          <w:sz w:val="22"/>
          <w:szCs w:val="22"/>
        </w:rPr>
        <w:t>, profesora na vídeňské polytechnice, který pracoval jako odborný poradce v otázkách dolování a hutnictví na olomouckém arcibiskupství.</w:t>
      </w:r>
      <w:r w:rsidRPr="003B2F12">
        <w:rPr>
          <w:rFonts w:asciiTheme="minorHAnsi" w:hAnsiTheme="minorHAnsi"/>
          <w:sz w:val="22"/>
          <w:szCs w:val="22"/>
        </w:rPr>
        <w:br/>
        <w:t xml:space="preserve">Byl si vědom skutečnosti, že produkce dřevouhelných vysokých pecí ve </w:t>
      </w:r>
      <w:proofErr w:type="spellStart"/>
      <w:r w:rsidRPr="003B2F12">
        <w:rPr>
          <w:rFonts w:asciiTheme="minorHAnsi" w:hAnsiTheme="minorHAnsi"/>
          <w:sz w:val="22"/>
          <w:szCs w:val="22"/>
        </w:rPr>
        <w:t>Frýdlantě</w:t>
      </w:r>
      <w:proofErr w:type="spellEnd"/>
      <w:r w:rsidRPr="003B2F12">
        <w:rPr>
          <w:rFonts w:asciiTheme="minorHAnsi" w:hAnsiTheme="minorHAnsi"/>
          <w:sz w:val="22"/>
          <w:szCs w:val="22"/>
        </w:rPr>
        <w:t xml:space="preserve">, Bašce, Čeladné a na Těšínsku v tehdejší době – na počátku 19. století – závisí na velikosti lesního bohatství a že produkce těchto pecí nebude dostačovat poptávce po železe k výrobě kolejnic </w:t>
      </w:r>
      <w:r w:rsidRPr="003B2F12">
        <w:rPr>
          <w:rFonts w:asciiTheme="minorHAnsi" w:hAnsiTheme="minorHAnsi"/>
          <w:sz w:val="22"/>
          <w:szCs w:val="22"/>
        </w:rPr>
        <w:br/>
        <w:t>( začala výstavba tzv. Severní dráhy Ferdinandovy – první parní železnice z Vídně do Haliče).</w:t>
      </w:r>
    </w:p>
    <w:p w:rsidR="003B2F12" w:rsidRPr="003B2F12" w:rsidRDefault="003B2F12" w:rsidP="003B2F12">
      <w:pPr>
        <w:pStyle w:val="Normlnweb"/>
        <w:rPr>
          <w:rFonts w:asciiTheme="minorHAnsi" w:hAnsiTheme="minorHAnsi"/>
          <w:sz w:val="22"/>
          <w:szCs w:val="22"/>
        </w:rPr>
      </w:pPr>
      <w:r w:rsidRPr="003B2F12">
        <w:rPr>
          <w:rStyle w:val="Siln"/>
          <w:rFonts w:asciiTheme="minorHAnsi" w:hAnsiTheme="minorHAnsi"/>
          <w:sz w:val="22"/>
          <w:szCs w:val="22"/>
        </w:rPr>
        <w:t>NKP – areál dolu "Hlubina"</w:t>
      </w:r>
    </w:p>
    <w:p w:rsidR="003B2F12" w:rsidRDefault="003B2F12" w:rsidP="003B2F12">
      <w:pPr>
        <w:pStyle w:val="Normlnweb"/>
        <w:rPr>
          <w:rFonts w:asciiTheme="minorHAnsi" w:hAnsiTheme="minorHAnsi"/>
          <w:sz w:val="22"/>
          <w:szCs w:val="22"/>
        </w:rPr>
      </w:pPr>
      <w:r w:rsidRPr="003B2F12">
        <w:rPr>
          <w:rFonts w:asciiTheme="minorHAnsi" w:hAnsiTheme="minorHAnsi"/>
          <w:sz w:val="22"/>
          <w:szCs w:val="22"/>
        </w:rPr>
        <w:t>Založení dolu Hlubina:</w:t>
      </w:r>
      <w:r w:rsidRPr="003B2F12">
        <w:rPr>
          <w:rFonts w:asciiTheme="minorHAnsi" w:hAnsiTheme="minorHAnsi"/>
          <w:sz w:val="22"/>
          <w:szCs w:val="22"/>
        </w:rPr>
        <w:br/>
        <w:t xml:space="preserve">Znalosti o vývoji uhelných slojí získané při hornické činnosti na okolních dolech Antonín, Karolina a Šalamoun prokazovaly, že uhelné sloje jsou vyvinuty od Moravské Ostravy dále na jih směrem k vítkovickým železárnám. Proto v blízkosti železáren byly v roce 1851 vyhloubeny dva vyhledávací vrty, které byly pozitivní s nálezy uhelných slojí. Na jejich základě byl na pomezí Moravské Ostravy a Vítkovic v tzv. Františkově údolí založen nový důl, který </w:t>
      </w:r>
      <w:proofErr w:type="gramStart"/>
      <w:r w:rsidRPr="003B2F12">
        <w:rPr>
          <w:rFonts w:asciiTheme="minorHAnsi" w:hAnsiTheme="minorHAnsi"/>
          <w:sz w:val="22"/>
          <w:szCs w:val="22"/>
        </w:rPr>
        <w:t>dostal</w:t>
      </w:r>
      <w:proofErr w:type="gramEnd"/>
      <w:r w:rsidRPr="003B2F12">
        <w:rPr>
          <w:rFonts w:asciiTheme="minorHAnsi" w:hAnsiTheme="minorHAnsi"/>
          <w:sz w:val="22"/>
          <w:szCs w:val="22"/>
        </w:rPr>
        <w:t xml:space="preserve"> název Hlubina.</w:t>
      </w:r>
      <w:r w:rsidRPr="003B2F12">
        <w:rPr>
          <w:rFonts w:asciiTheme="minorHAnsi" w:hAnsiTheme="minorHAnsi"/>
          <w:sz w:val="22"/>
          <w:szCs w:val="22"/>
        </w:rPr>
        <w:br/>
        <w:t xml:space="preserve">V roce 1852 </w:t>
      </w:r>
      <w:proofErr w:type="gramStart"/>
      <w:r w:rsidRPr="003B2F12">
        <w:rPr>
          <w:rFonts w:asciiTheme="minorHAnsi" w:hAnsiTheme="minorHAnsi"/>
          <w:sz w:val="22"/>
          <w:szCs w:val="22"/>
        </w:rPr>
        <w:t>začalo</w:t>
      </w:r>
      <w:proofErr w:type="gramEnd"/>
      <w:r w:rsidRPr="003B2F12">
        <w:rPr>
          <w:rFonts w:asciiTheme="minorHAnsi" w:hAnsiTheme="minorHAnsi"/>
          <w:sz w:val="22"/>
          <w:szCs w:val="22"/>
        </w:rPr>
        <w:t xml:space="preserve"> hloubení současně dvou jam vedle sebe, což v té době bylo technickou novinkou označovanou v hornické praxi po dlouhou dobu jako dvojitá jáma. Jámy vztažná a větrní byly vyhloubeny ve vzdálenosti 24m od sebe. Těžní jáma </w:t>
      </w:r>
      <w:proofErr w:type="gramStart"/>
      <w:r w:rsidRPr="003B2F12">
        <w:rPr>
          <w:rFonts w:asciiTheme="minorHAnsi" w:hAnsiTheme="minorHAnsi"/>
          <w:sz w:val="22"/>
          <w:szCs w:val="22"/>
        </w:rPr>
        <w:t>č.1 byla</w:t>
      </w:r>
      <w:proofErr w:type="gramEnd"/>
      <w:r w:rsidRPr="003B2F12">
        <w:rPr>
          <w:rFonts w:asciiTheme="minorHAnsi" w:hAnsiTheme="minorHAnsi"/>
          <w:sz w:val="22"/>
          <w:szCs w:val="22"/>
        </w:rPr>
        <w:t xml:space="preserve"> od roku 1852 – 1857 vyhloubena až pod 4. patro do hloubky 244 m. Těžní stroj byl neznámé značky. Větrní jáma Hlubina 1 byla v letech 1854-1856 vyhloubena pod úroveň 2. Patra do hloubky 155m. Jáma byla vyzděna v soudkovitém tvaru se světlostí 3x3,7m. Větrní jáma byla vybavena ventilátorem </w:t>
      </w:r>
      <w:proofErr w:type="spellStart"/>
      <w:r w:rsidRPr="003B2F12">
        <w:rPr>
          <w:rFonts w:asciiTheme="minorHAnsi" w:hAnsiTheme="minorHAnsi"/>
          <w:sz w:val="22"/>
          <w:szCs w:val="22"/>
        </w:rPr>
        <w:t>syst</w:t>
      </w:r>
      <w:proofErr w:type="spellEnd"/>
      <w:r w:rsidRPr="003B2F12">
        <w:rPr>
          <w:rFonts w:asciiTheme="minorHAnsi" w:hAnsiTheme="minorHAnsi"/>
          <w:sz w:val="22"/>
          <w:szCs w:val="22"/>
        </w:rPr>
        <w:t xml:space="preserve">. </w:t>
      </w:r>
      <w:proofErr w:type="spellStart"/>
      <w:r w:rsidRPr="003B2F12">
        <w:rPr>
          <w:rFonts w:asciiTheme="minorHAnsi" w:hAnsiTheme="minorHAnsi"/>
          <w:sz w:val="22"/>
          <w:szCs w:val="22"/>
        </w:rPr>
        <w:t>Guiball</w:t>
      </w:r>
      <w:proofErr w:type="spellEnd"/>
      <w:r w:rsidRPr="003B2F12">
        <w:rPr>
          <w:rFonts w:asciiTheme="minorHAnsi" w:hAnsiTheme="minorHAnsi"/>
          <w:sz w:val="22"/>
          <w:szCs w:val="22"/>
        </w:rPr>
        <w:t>. Vyhloubením jam Hlubina v r. 1852-1857 byla otevřena skupina velmi vydatných Jakloveckých vrstev. První těžba z otvírek byla vytěžena jámou v roce 1857, pravidelná těžba začala v roce 1863.</w:t>
      </w:r>
      <w:r w:rsidRPr="003B2F12">
        <w:rPr>
          <w:rFonts w:asciiTheme="minorHAnsi" w:hAnsiTheme="minorHAnsi"/>
          <w:sz w:val="22"/>
          <w:szCs w:val="22"/>
        </w:rPr>
        <w:br/>
        <w:t>Mezi dolem Hlubina a vysokými pecemi Vítkovických železáren byla vybudována koksovna. Tím vznikl ojedinělý komplex od těžby uhlí, přes úpravnu, výrobu koksu až j výrobě surového železa.  Spojení mezi jednotlivými částmi výroby zajišťovaly pásové dopravníky, zavážecí zařízení a dopravní mosty Dnes je tento průmyslový komplex Národní kulturní památkou ČR a dědictvím EU, jako jediný svého charakteru v celé Evropě. Na žádném jiném místě nenajdete pohromadě celou tuto proceduru. Uhlí bylo do ostatních železáren v Evropě vždy dováženo.</w:t>
      </w:r>
    </w:p>
    <w:p w:rsidR="008A2762" w:rsidRDefault="008A2762" w:rsidP="003B2F12">
      <w:pPr>
        <w:spacing w:after="0"/>
        <w:ind w:firstLine="708"/>
        <w:jc w:val="both"/>
        <w:rPr>
          <w:rFonts w:cs="Times New Roman"/>
        </w:rPr>
      </w:pPr>
    </w:p>
    <w:p w:rsidR="008A2762" w:rsidRDefault="008A2762" w:rsidP="008A2762">
      <w:pPr>
        <w:spacing w:after="0"/>
        <w:ind w:firstLine="708"/>
        <w:jc w:val="right"/>
        <w:rPr>
          <w:rFonts w:cs="Times New Roman"/>
          <w:i/>
          <w:sz w:val="18"/>
          <w:szCs w:val="18"/>
        </w:rPr>
      </w:pPr>
      <w:r>
        <w:rPr>
          <w:rFonts w:cs="Times New Roman"/>
          <w:i/>
          <w:sz w:val="18"/>
          <w:szCs w:val="18"/>
        </w:rPr>
        <w:t xml:space="preserve">(zdroj: </w:t>
      </w:r>
      <w:r w:rsidR="001229CE">
        <w:rPr>
          <w:rFonts w:cs="Times New Roman"/>
          <w:i/>
          <w:sz w:val="18"/>
          <w:szCs w:val="18"/>
        </w:rPr>
        <w:t>vzhledem k povaze úlohy zdroj neuveden)</w:t>
      </w:r>
    </w:p>
    <w:p w:rsidR="001229CE" w:rsidRDefault="001229CE">
      <w:pPr>
        <w:rPr>
          <w:rFonts w:cs="Times New Roman"/>
          <w:i/>
          <w:sz w:val="18"/>
          <w:szCs w:val="18"/>
        </w:rPr>
      </w:pPr>
      <w:r>
        <w:rPr>
          <w:rFonts w:cs="Times New Roman"/>
          <w:i/>
          <w:sz w:val="18"/>
          <w:szCs w:val="18"/>
        </w:rPr>
        <w:br w:type="page"/>
      </w:r>
    </w:p>
    <w:p w:rsidR="00996125" w:rsidRDefault="00996125" w:rsidP="008A2762">
      <w:pPr>
        <w:spacing w:after="0"/>
        <w:ind w:firstLine="708"/>
        <w:jc w:val="right"/>
        <w:rPr>
          <w:rFonts w:cs="Times New Roman"/>
          <w:i/>
          <w:sz w:val="18"/>
          <w:szCs w:val="18"/>
        </w:rPr>
      </w:pPr>
    </w:p>
    <w:p w:rsidR="00996125" w:rsidRPr="008A2762" w:rsidRDefault="00996125" w:rsidP="008A2762">
      <w:pPr>
        <w:spacing w:after="0"/>
        <w:ind w:firstLine="708"/>
        <w:jc w:val="right"/>
        <w:rPr>
          <w:rFonts w:cs="Times New Roman"/>
          <w:i/>
          <w:sz w:val="18"/>
          <w:szCs w:val="1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996125" w:rsidTr="00334CFD">
        <w:tc>
          <w:tcPr>
            <w:tcW w:w="9212" w:type="dxa"/>
          </w:tcPr>
          <w:p w:rsidR="00996125" w:rsidRPr="004E2382" w:rsidRDefault="00996125" w:rsidP="00334CFD">
            <w:pPr>
              <w:spacing w:line="330" w:lineRule="atLeast"/>
              <w:jc w:val="center"/>
              <w:rPr>
                <w:rFonts w:eastAsia="Times New Roman" w:cs="Times New Roman"/>
                <w:b/>
                <w:color w:val="000000"/>
                <w:lang w:eastAsia="cs-CZ"/>
              </w:rPr>
            </w:pPr>
            <w:r w:rsidRPr="004E2382">
              <w:rPr>
                <w:rFonts w:eastAsia="Times New Roman" w:cs="Times New Roman"/>
                <w:b/>
                <w:color w:val="000000"/>
                <w:lang w:eastAsia="cs-CZ"/>
              </w:rPr>
              <w:t>STRUKTURA ÚSTNÍ ZKOUŠKY</w:t>
            </w:r>
          </w:p>
          <w:p w:rsidR="00996125" w:rsidRDefault="00996125" w:rsidP="00334CFD">
            <w:pPr>
              <w:spacing w:line="330" w:lineRule="atLeast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</w:p>
          <w:p w:rsidR="00996125" w:rsidRDefault="00996125" w:rsidP="00334CFD">
            <w:pPr>
              <w:jc w:val="both"/>
              <w:rPr>
                <w:b/>
              </w:rPr>
            </w:pPr>
            <w:r w:rsidRPr="0047241B">
              <w:rPr>
                <w:b/>
              </w:rPr>
              <w:t>1.</w:t>
            </w:r>
            <w:r w:rsidRPr="00461CEF">
              <w:t xml:space="preserve"> </w:t>
            </w:r>
            <w:r w:rsidRPr="0047241B">
              <w:rPr>
                <w:b/>
              </w:rPr>
              <w:t>CHARAKTERISTIKA UMĚLECKÉHO TEXTU (s využitím vědomostí získaných přečtením celého díla a zasazením do literárněhistorického kontextu)</w:t>
            </w:r>
          </w:p>
          <w:p w:rsidR="00996125" w:rsidRDefault="00996125" w:rsidP="00334CFD">
            <w:pPr>
              <w:jc w:val="both"/>
            </w:pPr>
            <w:r>
              <w:t xml:space="preserve">a) </w:t>
            </w:r>
            <w:r w:rsidR="00CD56B0">
              <w:t xml:space="preserve">Charakterizujte lyrický subjekt. </w:t>
            </w:r>
            <w:r w:rsidR="00C6498D">
              <w:t xml:space="preserve"> </w:t>
            </w:r>
          </w:p>
          <w:p w:rsidR="00996125" w:rsidRDefault="00996125" w:rsidP="00334CFD">
            <w:pPr>
              <w:jc w:val="both"/>
            </w:pPr>
            <w:r>
              <w:t xml:space="preserve">b) </w:t>
            </w:r>
            <w:r w:rsidR="00C6498D">
              <w:t xml:space="preserve">Vysvětlete </w:t>
            </w:r>
            <w:r w:rsidR="00CD56B0">
              <w:t xml:space="preserve">vztah lyrického subjektu a autora. </w:t>
            </w:r>
            <w:r w:rsidR="001229CE">
              <w:t xml:space="preserve"> </w:t>
            </w:r>
          </w:p>
          <w:p w:rsidR="00996125" w:rsidRDefault="00996125" w:rsidP="00334CFD">
            <w:pPr>
              <w:jc w:val="both"/>
            </w:pPr>
            <w:r>
              <w:t xml:space="preserve">c) </w:t>
            </w:r>
            <w:r w:rsidR="00CD56B0">
              <w:t xml:space="preserve">Vysvětlete, jak se lyrický subjekt proměňuje v dalších básních sbírky Slezské písně. </w:t>
            </w:r>
            <w:r>
              <w:t xml:space="preserve"> </w:t>
            </w:r>
          </w:p>
          <w:p w:rsidR="00996125" w:rsidRDefault="00C6498D" w:rsidP="00334CFD">
            <w:pPr>
              <w:jc w:val="both"/>
            </w:pPr>
            <w:r>
              <w:t>d) Určete jazykové prostředky použité v</w:t>
            </w:r>
            <w:r w:rsidR="00CD56B0">
              <w:t xml:space="preserve"> básni. </w:t>
            </w:r>
            <w:r>
              <w:t xml:space="preserve"> </w:t>
            </w:r>
          </w:p>
          <w:p w:rsidR="00CD56B0" w:rsidRDefault="00931EBC" w:rsidP="00334CFD">
            <w:pPr>
              <w:jc w:val="both"/>
            </w:pPr>
            <w:r>
              <w:t>e</w:t>
            </w:r>
            <w:r w:rsidR="00996125">
              <w:t>)</w:t>
            </w:r>
            <w:r w:rsidR="00CD56B0">
              <w:t xml:space="preserve"> Uveďte příklad balady ze sbírky Slezské písně.</w:t>
            </w:r>
          </w:p>
          <w:p w:rsidR="00996125" w:rsidRDefault="00931EBC" w:rsidP="00334CFD">
            <w:pPr>
              <w:jc w:val="both"/>
            </w:pPr>
            <w:r>
              <w:t>f</w:t>
            </w:r>
            <w:r w:rsidR="00CD56B0">
              <w:t xml:space="preserve">) Vysvětlete, jakými tématy se autor ve sbírce zabývá. </w:t>
            </w:r>
            <w:r w:rsidR="001229CE">
              <w:t xml:space="preserve"> </w:t>
            </w:r>
            <w:r w:rsidR="00C6498D">
              <w:t xml:space="preserve"> </w:t>
            </w:r>
          </w:p>
          <w:p w:rsidR="00996125" w:rsidRDefault="00931EBC" w:rsidP="00334CFD">
            <w:pPr>
              <w:jc w:val="both"/>
            </w:pPr>
            <w:r>
              <w:t>g</w:t>
            </w:r>
            <w:r w:rsidR="00996125">
              <w:t>)</w:t>
            </w:r>
            <w:r w:rsidR="001229CE">
              <w:t xml:space="preserve"> </w:t>
            </w:r>
            <w:r w:rsidR="00996125">
              <w:t>Zasaďte tvorbu</w:t>
            </w:r>
            <w:r w:rsidR="00C6498D">
              <w:t xml:space="preserve"> </w:t>
            </w:r>
            <w:r w:rsidR="003B2F12">
              <w:t xml:space="preserve">Petra Bezruče </w:t>
            </w:r>
            <w:proofErr w:type="gramStart"/>
            <w:r w:rsidR="00C6498D">
              <w:t xml:space="preserve">do </w:t>
            </w:r>
            <w:r w:rsidR="00996125">
              <w:t xml:space="preserve"> kontextu</w:t>
            </w:r>
            <w:proofErr w:type="gramEnd"/>
            <w:r w:rsidR="00996125">
              <w:t xml:space="preserve"> </w:t>
            </w:r>
            <w:r w:rsidR="00C6498D">
              <w:t xml:space="preserve">české </w:t>
            </w:r>
            <w:r w:rsidR="00996125">
              <w:t>literatury.</w:t>
            </w:r>
          </w:p>
          <w:p w:rsidR="00996125" w:rsidRDefault="00996125" w:rsidP="00334CFD">
            <w:pPr>
              <w:jc w:val="both"/>
            </w:pPr>
            <w:r>
              <w:t xml:space="preserve"> </w:t>
            </w:r>
          </w:p>
          <w:p w:rsidR="00996125" w:rsidRDefault="00996125" w:rsidP="00334CFD">
            <w:pPr>
              <w:jc w:val="both"/>
            </w:pPr>
            <w:r w:rsidRPr="0047241B">
              <w:rPr>
                <w:b/>
              </w:rPr>
              <w:t>2.</w:t>
            </w:r>
            <w:r w:rsidRPr="00461CEF">
              <w:t xml:space="preserve"> </w:t>
            </w:r>
            <w:r w:rsidRPr="0047241B">
              <w:rPr>
                <w:b/>
              </w:rPr>
              <w:t>CHARAKTERISTIKA NEUMĚLECKÉHO TEXTU</w:t>
            </w:r>
          </w:p>
          <w:p w:rsidR="00996125" w:rsidRDefault="00996125" w:rsidP="00334CFD">
            <w:pPr>
              <w:jc w:val="both"/>
            </w:pPr>
            <w:r>
              <w:t>a) Určete funkční styl výňatku.</w:t>
            </w:r>
          </w:p>
          <w:p w:rsidR="00996125" w:rsidRDefault="00996125" w:rsidP="00334CFD">
            <w:pPr>
              <w:jc w:val="both"/>
            </w:pPr>
            <w:r>
              <w:t>b) Určete převládající slohový postup.</w:t>
            </w:r>
          </w:p>
          <w:p w:rsidR="00996125" w:rsidRDefault="00996125" w:rsidP="00334CFD">
            <w:pPr>
              <w:jc w:val="both"/>
            </w:pPr>
            <w:r>
              <w:t>c) Určete slohový útvar, svoje tvrzení zdůvodněte.</w:t>
            </w:r>
          </w:p>
          <w:p w:rsidR="00996125" w:rsidRDefault="00996125" w:rsidP="00334CFD">
            <w:pPr>
              <w:jc w:val="both"/>
            </w:pPr>
            <w:r>
              <w:t>d)</w:t>
            </w:r>
            <w:r w:rsidR="00C6498D">
              <w:t xml:space="preserve"> </w:t>
            </w:r>
            <w:r>
              <w:t>Vystihněte stručně obsah textu.</w:t>
            </w:r>
          </w:p>
          <w:p w:rsidR="00996125" w:rsidRDefault="00931EBC" w:rsidP="00334CFD">
            <w:pPr>
              <w:jc w:val="both"/>
            </w:pPr>
            <w:r>
              <w:t>e</w:t>
            </w:r>
            <w:r w:rsidR="00996125">
              <w:t xml:space="preserve">) Postihněte slovní zásobu výňatku.   </w:t>
            </w:r>
          </w:p>
          <w:p w:rsidR="00996125" w:rsidRDefault="00931EBC" w:rsidP="00334CFD">
            <w:pPr>
              <w:jc w:val="both"/>
            </w:pPr>
            <w:r>
              <w:t>f</w:t>
            </w:r>
            <w:r w:rsidR="00C6498D">
              <w:t xml:space="preserve">) </w:t>
            </w:r>
            <w:r w:rsidR="003B2F12">
              <w:t>P</w:t>
            </w:r>
            <w:r w:rsidR="00996125">
              <w:t xml:space="preserve">ostihněte syntaktickou rovinu výňatku.  </w:t>
            </w:r>
          </w:p>
          <w:p w:rsidR="00996125" w:rsidRPr="004E2382" w:rsidRDefault="00996125" w:rsidP="00334CFD">
            <w:pPr>
              <w:jc w:val="both"/>
              <w:rPr>
                <w:rFonts w:eastAsia="Times New Roman" w:cs="Times New Roman"/>
                <w:color w:val="000000"/>
                <w:lang w:eastAsia="cs-CZ"/>
              </w:rPr>
            </w:pPr>
            <w:r>
              <w:t xml:space="preserve"> </w:t>
            </w:r>
          </w:p>
        </w:tc>
      </w:tr>
    </w:tbl>
    <w:p w:rsidR="00996125" w:rsidRDefault="00996125" w:rsidP="00996125">
      <w:pPr>
        <w:spacing w:before="288" w:after="288" w:line="330" w:lineRule="atLeast"/>
        <w:rPr>
          <w:rFonts w:eastAsia="Times New Roman" w:cs="Times New Roman"/>
          <w:b/>
          <w:i/>
          <w:color w:val="000000"/>
          <w:lang w:eastAsia="cs-CZ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1229CE" w:rsidRDefault="001229CE">
      <w:pPr>
        <w:rPr>
          <w:rFonts w:cs="Times New Roman"/>
        </w:rPr>
      </w:pPr>
      <w:r>
        <w:rPr>
          <w:rFonts w:cs="Times New Roman"/>
        </w:rPr>
        <w:br w:type="page"/>
      </w:r>
    </w:p>
    <w:p w:rsidR="00C20F55" w:rsidRPr="003A28DB" w:rsidRDefault="00C20F55">
      <w:pPr>
        <w:rPr>
          <w:rFonts w:cs="Times New Roman"/>
        </w:rPr>
      </w:pPr>
      <w:r w:rsidRPr="003A28DB">
        <w:rPr>
          <w:rFonts w:cs="Times New Roman"/>
          <w:b/>
        </w:rPr>
        <w:lastRenderedPageBreak/>
        <w:t>Klíč řešení:</w:t>
      </w:r>
    </w:p>
    <w:p w:rsidR="00C20F55" w:rsidRPr="003A28DB" w:rsidRDefault="00C20F55">
      <w:pPr>
        <w:rPr>
          <w:rFonts w:cs="Times New Roman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C20F55" w:rsidRPr="003A28DB" w:rsidTr="005A7A6D">
        <w:tc>
          <w:tcPr>
            <w:tcW w:w="9212" w:type="dxa"/>
          </w:tcPr>
          <w:p w:rsidR="00C20F55" w:rsidRPr="003A28DB" w:rsidRDefault="00C20F55">
            <w:pPr>
              <w:rPr>
                <w:rFonts w:cs="Times New Roman"/>
              </w:rPr>
            </w:pPr>
            <w:r w:rsidRPr="003A28DB">
              <w:rPr>
                <w:rFonts w:cs="Times New Roman"/>
              </w:rPr>
              <w:t>1. Umělecký text:</w:t>
            </w:r>
          </w:p>
          <w:p w:rsidR="00C20F55" w:rsidRPr="003A28DB" w:rsidRDefault="00C20F55" w:rsidP="00C20F55">
            <w:pPr>
              <w:rPr>
                <w:rFonts w:cs="Times New Roman"/>
              </w:rPr>
            </w:pPr>
            <w:r w:rsidRPr="003A28DB">
              <w:rPr>
                <w:rFonts w:cs="Times New Roman"/>
              </w:rPr>
              <w:t>a) Lyrický subjekt zdůrazňuje svůj těžký život. Stylizuje se do role mluvčího slezského lidu, konkrétně horníků. V básni se ptá, kdo nastoupí na jeho místo, aby hájil jejich zájmy.</w:t>
            </w:r>
          </w:p>
          <w:p w:rsidR="00C20F55" w:rsidRPr="003A28DB" w:rsidRDefault="00C20F55" w:rsidP="00C20F55">
            <w:pPr>
              <w:rPr>
                <w:rFonts w:cs="Times New Roman"/>
              </w:rPr>
            </w:pPr>
            <w:r w:rsidRPr="003A28DB">
              <w:rPr>
                <w:rFonts w:cs="Times New Roman"/>
              </w:rPr>
              <w:t>b) Autor se ztotožňuje s lyrickým subjektem, sám je mluvčí slezského lidu.</w:t>
            </w:r>
          </w:p>
          <w:p w:rsidR="00C20F55" w:rsidRPr="003A28DB" w:rsidRDefault="00C20F55" w:rsidP="00C20F55">
            <w:pPr>
              <w:rPr>
                <w:rFonts w:cs="Times New Roman"/>
              </w:rPr>
            </w:pPr>
            <w:r w:rsidRPr="003A28DB">
              <w:rPr>
                <w:rFonts w:cs="Times New Roman"/>
              </w:rPr>
              <w:t xml:space="preserve">c) V dalších básních je lyrický subjekt poutníkem, který prochází krajem a seznamuje se s těžkým osudem slezského lidu. </w:t>
            </w:r>
          </w:p>
          <w:p w:rsidR="00C20F55" w:rsidRPr="003A28DB" w:rsidRDefault="00C20F55" w:rsidP="00C20F55">
            <w:pPr>
              <w:rPr>
                <w:rFonts w:cs="Times New Roman"/>
              </w:rPr>
            </w:pPr>
            <w:r w:rsidRPr="003A28DB">
              <w:rPr>
                <w:rFonts w:cs="Times New Roman"/>
              </w:rPr>
              <w:t xml:space="preserve">d) </w:t>
            </w:r>
          </w:p>
          <w:p w:rsidR="00C20F55" w:rsidRPr="003A28DB" w:rsidRDefault="00C20F55" w:rsidP="00C20F55">
            <w:pPr>
              <w:rPr>
                <w:rFonts w:cs="Times New Roman"/>
              </w:rPr>
            </w:pPr>
            <w:r w:rsidRPr="003A28DB">
              <w:rPr>
                <w:rFonts w:cs="Times New Roman"/>
              </w:rPr>
              <w:t>eufemismus – až bude nade mnou růst tráva</w:t>
            </w:r>
          </w:p>
          <w:p w:rsidR="00C20F55" w:rsidRPr="003A28DB" w:rsidRDefault="00C20F55" w:rsidP="00C20F55">
            <w:pPr>
              <w:rPr>
                <w:rFonts w:cs="Times New Roman"/>
              </w:rPr>
            </w:pPr>
            <w:r w:rsidRPr="003A28DB">
              <w:rPr>
                <w:rFonts w:cs="Times New Roman"/>
              </w:rPr>
              <w:t>dysfemismus – až budu hnít</w:t>
            </w:r>
          </w:p>
          <w:p w:rsidR="00C20F55" w:rsidRPr="003A28DB" w:rsidRDefault="00C20F55" w:rsidP="00C20F55">
            <w:pPr>
              <w:rPr>
                <w:rFonts w:cs="Times New Roman"/>
              </w:rPr>
            </w:pPr>
            <w:r w:rsidRPr="003A28DB">
              <w:rPr>
                <w:rFonts w:cs="Times New Roman"/>
              </w:rPr>
              <w:t xml:space="preserve">metonymie – kdo zdvihne můj štít </w:t>
            </w:r>
          </w:p>
          <w:p w:rsidR="00C20F55" w:rsidRPr="003A28DB" w:rsidRDefault="00C20F55" w:rsidP="00C20F55">
            <w:pPr>
              <w:rPr>
                <w:rFonts w:cs="Times New Roman"/>
              </w:rPr>
            </w:pPr>
            <w:r w:rsidRPr="003A28DB">
              <w:rPr>
                <w:rFonts w:cs="Times New Roman"/>
              </w:rPr>
              <w:t xml:space="preserve">refrén – </w:t>
            </w:r>
          </w:p>
          <w:p w:rsidR="00C20F55" w:rsidRPr="003A28DB" w:rsidRDefault="00C20F55" w:rsidP="00C20F55">
            <w:pPr>
              <w:rPr>
                <w:rFonts w:cs="Times New Roman"/>
              </w:rPr>
            </w:pPr>
            <w:r w:rsidRPr="003A28DB">
              <w:rPr>
                <w:rFonts w:cs="Times New Roman"/>
              </w:rPr>
              <w:t>až bude růst</w:t>
            </w:r>
          </w:p>
          <w:p w:rsidR="00C20F55" w:rsidRPr="003A28DB" w:rsidRDefault="00C20F55" w:rsidP="00C20F55">
            <w:pPr>
              <w:rPr>
                <w:rFonts w:cs="Times New Roman"/>
              </w:rPr>
            </w:pPr>
            <w:r w:rsidRPr="003A28DB">
              <w:rPr>
                <w:rFonts w:cs="Times New Roman"/>
              </w:rPr>
              <w:t>nade mnou tráva, až budu hnít,</w:t>
            </w:r>
          </w:p>
          <w:p w:rsidR="00C20F55" w:rsidRPr="003A28DB" w:rsidRDefault="00C20F55" w:rsidP="00C20F55">
            <w:pPr>
              <w:rPr>
                <w:rFonts w:cs="Times New Roman"/>
              </w:rPr>
            </w:pPr>
            <w:r w:rsidRPr="003A28DB">
              <w:rPr>
                <w:rFonts w:cs="Times New Roman"/>
              </w:rPr>
              <w:t>kdo na moje místo,</w:t>
            </w:r>
          </w:p>
          <w:p w:rsidR="00C20F55" w:rsidRPr="003A28DB" w:rsidRDefault="00C20F55" w:rsidP="00C20F55">
            <w:pPr>
              <w:rPr>
                <w:rFonts w:cs="Times New Roman"/>
              </w:rPr>
            </w:pPr>
            <w:r w:rsidRPr="003A28DB">
              <w:rPr>
                <w:rFonts w:cs="Times New Roman"/>
              </w:rPr>
              <w:t>kdo zdvihne můj štít?</w:t>
            </w:r>
          </w:p>
          <w:p w:rsidR="00C20F55" w:rsidRPr="003A28DB" w:rsidRDefault="00C20F55" w:rsidP="00C20F55">
            <w:pPr>
              <w:rPr>
                <w:rFonts w:cs="Times New Roman"/>
              </w:rPr>
            </w:pPr>
            <w:r w:rsidRPr="003A28DB">
              <w:rPr>
                <w:rFonts w:cs="Times New Roman"/>
              </w:rPr>
              <w:t>e) Baladou j</w:t>
            </w:r>
            <w:r w:rsidR="003A28DB" w:rsidRPr="003A28DB">
              <w:rPr>
                <w:rFonts w:cs="Times New Roman"/>
              </w:rPr>
              <w:t xml:space="preserve">sou </w:t>
            </w:r>
            <w:r w:rsidRPr="003A28DB">
              <w:rPr>
                <w:rFonts w:cs="Times New Roman"/>
              </w:rPr>
              <w:t>například bás</w:t>
            </w:r>
            <w:r w:rsidR="003A28DB" w:rsidRPr="003A28DB">
              <w:rPr>
                <w:rFonts w:cs="Times New Roman"/>
              </w:rPr>
              <w:t xml:space="preserve">ně </w:t>
            </w:r>
            <w:r w:rsidRPr="003A28DB">
              <w:rPr>
                <w:rFonts w:cs="Times New Roman"/>
              </w:rPr>
              <w:t xml:space="preserve">Maryčka </w:t>
            </w:r>
            <w:proofErr w:type="spellStart"/>
            <w:r w:rsidRPr="003A28DB">
              <w:rPr>
                <w:rFonts w:cs="Times New Roman"/>
              </w:rPr>
              <w:t>Magdonova</w:t>
            </w:r>
            <w:proofErr w:type="spellEnd"/>
            <w:r w:rsidRPr="003A28DB">
              <w:rPr>
                <w:rFonts w:cs="Times New Roman"/>
              </w:rPr>
              <w:t xml:space="preserve"> a Kantor </w:t>
            </w:r>
            <w:r w:rsidR="003A28DB" w:rsidRPr="003A28DB">
              <w:rPr>
                <w:rFonts w:cs="Times New Roman"/>
              </w:rPr>
              <w:t>H</w:t>
            </w:r>
            <w:r w:rsidRPr="003A28DB">
              <w:rPr>
                <w:rFonts w:cs="Times New Roman"/>
              </w:rPr>
              <w:t>alfar</w:t>
            </w:r>
            <w:r w:rsidR="003A28DB" w:rsidRPr="003A28DB">
              <w:rPr>
                <w:rFonts w:cs="Times New Roman"/>
              </w:rPr>
              <w:t>.</w:t>
            </w:r>
          </w:p>
          <w:p w:rsidR="003A28DB" w:rsidRPr="003A28DB" w:rsidRDefault="003A28DB" w:rsidP="00C20F55">
            <w:pPr>
              <w:rPr>
                <w:rFonts w:cs="Times New Roman"/>
              </w:rPr>
            </w:pPr>
            <w:r w:rsidRPr="003A28DB">
              <w:rPr>
                <w:rFonts w:cs="Times New Roman"/>
              </w:rPr>
              <w:t xml:space="preserve">f) Autor se ve sbírce věnuje tématu </w:t>
            </w:r>
            <w:proofErr w:type="gramStart"/>
            <w:r w:rsidRPr="003A28DB">
              <w:rPr>
                <w:rFonts w:cs="Times New Roman"/>
              </w:rPr>
              <w:t>sociálnímu  a tématu</w:t>
            </w:r>
            <w:proofErr w:type="gramEnd"/>
            <w:r w:rsidRPr="003A28DB">
              <w:rPr>
                <w:rFonts w:cs="Times New Roman"/>
              </w:rPr>
              <w:t xml:space="preserve"> národnostního útlaku. Některé básně se věnují osobním tématům, jedná se o subjektivní lyriku.</w:t>
            </w:r>
          </w:p>
          <w:p w:rsidR="003A28DB" w:rsidRPr="003A28DB" w:rsidRDefault="003A28DB" w:rsidP="00C20F55">
            <w:pPr>
              <w:rPr>
                <w:rFonts w:cs="Times New Roman"/>
              </w:rPr>
            </w:pPr>
            <w:r w:rsidRPr="003A28DB">
              <w:rPr>
                <w:rFonts w:cs="Times New Roman"/>
              </w:rPr>
              <w:t>g) Petr Bezruč patří z hlediska časového do generace anarchistických buřičů, tedy do české meziválečné poezie.</w:t>
            </w:r>
          </w:p>
          <w:p w:rsidR="003A28DB" w:rsidRPr="003A28DB" w:rsidRDefault="003A28DB" w:rsidP="00C20F55">
            <w:pPr>
              <w:rPr>
                <w:rFonts w:cs="Times New Roman"/>
              </w:rPr>
            </w:pPr>
          </w:p>
          <w:p w:rsidR="003A28DB" w:rsidRPr="003A28DB" w:rsidRDefault="003A28DB" w:rsidP="00C20F55">
            <w:pPr>
              <w:rPr>
                <w:rFonts w:cs="Times New Roman"/>
              </w:rPr>
            </w:pPr>
            <w:r w:rsidRPr="003A28DB">
              <w:rPr>
                <w:rFonts w:cs="Times New Roman"/>
              </w:rPr>
              <w:t>2. Neumělecký text:</w:t>
            </w:r>
          </w:p>
          <w:p w:rsidR="003A28DB" w:rsidRPr="003A28DB" w:rsidRDefault="003A28DB" w:rsidP="00C20F55">
            <w:pPr>
              <w:rPr>
                <w:rFonts w:cs="Times New Roman"/>
              </w:rPr>
            </w:pPr>
            <w:r w:rsidRPr="003A28DB">
              <w:rPr>
                <w:rFonts w:cs="Times New Roman"/>
              </w:rPr>
              <w:t xml:space="preserve">a) styl </w:t>
            </w:r>
            <w:proofErr w:type="spellStart"/>
            <w:r w:rsidRPr="003A28DB">
              <w:rPr>
                <w:rFonts w:cs="Times New Roman"/>
              </w:rPr>
              <w:t>prostěsdělovací</w:t>
            </w:r>
            <w:proofErr w:type="spellEnd"/>
          </w:p>
          <w:p w:rsidR="003A28DB" w:rsidRPr="003A28DB" w:rsidRDefault="003A28DB" w:rsidP="00C20F55">
            <w:pPr>
              <w:rPr>
                <w:rFonts w:cs="Times New Roman"/>
              </w:rPr>
            </w:pPr>
            <w:r w:rsidRPr="003A28DB">
              <w:rPr>
                <w:rFonts w:cs="Times New Roman"/>
              </w:rPr>
              <w:t>b) postup informační</w:t>
            </w:r>
          </w:p>
          <w:p w:rsidR="003A28DB" w:rsidRPr="003A28DB" w:rsidRDefault="003A28DB" w:rsidP="00C20F55">
            <w:pPr>
              <w:rPr>
                <w:rFonts w:cs="Times New Roman"/>
              </w:rPr>
            </w:pPr>
            <w:r w:rsidRPr="003A28DB">
              <w:rPr>
                <w:rFonts w:cs="Times New Roman"/>
              </w:rPr>
              <w:t>c) informační text</w:t>
            </w:r>
          </w:p>
          <w:p w:rsidR="00C20F55" w:rsidRPr="003A28DB" w:rsidRDefault="003A28DB" w:rsidP="003A28DB">
            <w:pPr>
              <w:rPr>
                <w:rFonts w:cs="Times New Roman"/>
              </w:rPr>
            </w:pPr>
            <w:r w:rsidRPr="003A28DB">
              <w:rPr>
                <w:rFonts w:cs="Times New Roman"/>
              </w:rPr>
              <w:t xml:space="preserve">d) Text informuje o výrobě železa na severní Moravě a vzniku hlubinného dolu. </w:t>
            </w:r>
          </w:p>
          <w:p w:rsidR="003A28DB" w:rsidRPr="003A28DB" w:rsidRDefault="003A28DB" w:rsidP="003A28DB">
            <w:pPr>
              <w:rPr>
                <w:rFonts w:cs="Times New Roman"/>
              </w:rPr>
            </w:pPr>
            <w:r w:rsidRPr="003A28DB">
              <w:rPr>
                <w:rFonts w:cs="Times New Roman"/>
              </w:rPr>
              <w:t>e) V textu se objevují číselné údaje, zkratky, slova cizího původu a víceslovná pojmenování.</w:t>
            </w:r>
          </w:p>
          <w:p w:rsidR="003A28DB" w:rsidRPr="003A28DB" w:rsidRDefault="003A28DB" w:rsidP="003A28DB">
            <w:pPr>
              <w:rPr>
                <w:rFonts w:cs="Times New Roman"/>
              </w:rPr>
            </w:pPr>
            <w:r w:rsidRPr="003A28DB">
              <w:rPr>
                <w:rFonts w:cs="Times New Roman"/>
              </w:rPr>
              <w:t>f) Syntaktická rovina výňatku je jednoduchá, v textu jsou jednoduché věty nebo jednoduchá souvětí.</w:t>
            </w:r>
          </w:p>
        </w:tc>
      </w:tr>
    </w:tbl>
    <w:p w:rsidR="00C20F55" w:rsidRDefault="00C20F55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br w:type="page"/>
      </w:r>
    </w:p>
    <w:p w:rsidR="00C20F55" w:rsidRDefault="00C20F55">
      <w:pPr>
        <w:rPr>
          <w:rFonts w:cs="Times New Roman"/>
          <w:sz w:val="24"/>
          <w:szCs w:val="24"/>
        </w:rPr>
      </w:pPr>
    </w:p>
    <w:p w:rsidR="000B53E2" w:rsidRDefault="00996125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Sez</w:t>
      </w:r>
      <w:r w:rsidR="000B53E2" w:rsidRPr="000B53E2">
        <w:rPr>
          <w:rFonts w:cs="Times New Roman"/>
          <w:sz w:val="24"/>
          <w:szCs w:val="24"/>
        </w:rPr>
        <w:t>nam použitých zdrojů:</w:t>
      </w:r>
    </w:p>
    <w:p w:rsidR="00C6498D" w:rsidRPr="00C6498D" w:rsidRDefault="00C6498D" w:rsidP="00C6498D">
      <w:pPr>
        <w:pStyle w:val="Odstavecseseznamem"/>
        <w:numPr>
          <w:ilvl w:val="0"/>
          <w:numId w:val="1"/>
        </w:num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C6498D">
        <w:rPr>
          <w:rFonts w:ascii="Arial" w:eastAsia="Times New Roman" w:hAnsi="Arial" w:cs="Arial"/>
          <w:vanish/>
          <w:sz w:val="16"/>
          <w:szCs w:val="16"/>
          <w:lang w:eastAsia="cs-CZ"/>
        </w:rPr>
        <w:t>Začátek formuláře</w:t>
      </w:r>
    </w:p>
    <w:p w:rsidR="007B4492" w:rsidRPr="007B4492" w:rsidRDefault="007B4492" w:rsidP="007B4492">
      <w:pPr>
        <w:pStyle w:val="Odstavecseseznamem"/>
        <w:numPr>
          <w:ilvl w:val="0"/>
          <w:numId w:val="1"/>
        </w:numPr>
        <w:rPr>
          <w:rFonts w:cs="Times New Roman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Historie NKP Dolní oblast Vítkovice a Hlubina. In: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Dolní oblast Vítkovice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[online]. </w:t>
      </w:r>
    </w:p>
    <w:p w:rsidR="001229CE" w:rsidRDefault="007B4492" w:rsidP="007B4492">
      <w:pPr>
        <w:pStyle w:val="Odstavecseseznamem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[cit. 2012-10-16]. Dostupné z: </w:t>
      </w:r>
      <w:r w:rsidRPr="007B4492">
        <w:rPr>
          <w:rFonts w:ascii="Arial" w:hAnsi="Arial" w:cs="Arial"/>
          <w:color w:val="000000"/>
          <w:sz w:val="20"/>
          <w:szCs w:val="20"/>
          <w:shd w:val="clear" w:color="auto" w:fill="FFFFFF"/>
        </w:rPr>
        <w:t>http://www.dolnioblastvitkovice.cz/36/cs/node/2987</w:t>
      </w:r>
    </w:p>
    <w:p w:rsidR="007B4492" w:rsidRPr="007B4492" w:rsidRDefault="007B4492" w:rsidP="007B4492">
      <w:pPr>
        <w:pStyle w:val="Odstavecseseznamem"/>
        <w:numPr>
          <w:ilvl w:val="0"/>
          <w:numId w:val="3"/>
        </w:numPr>
        <w:rPr>
          <w:rFonts w:cs="Times New Roman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BEZRUČ, Petr.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Slezské písně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vydání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devatenácté. Praha: Státní nakladatelství krásné literatury, hudby a umění, n. p., 1957.</w:t>
      </w:r>
    </w:p>
    <w:p w:rsidR="000B53E2" w:rsidRDefault="000B53E2">
      <w:pPr>
        <w:rPr>
          <w:rFonts w:cs="Times New Roman"/>
        </w:rPr>
      </w:pPr>
    </w:p>
    <w:p w:rsidR="000B53E2" w:rsidRPr="000163F8" w:rsidRDefault="000B53E2">
      <w:pPr>
        <w:rPr>
          <w:rFonts w:cs="Times New Roman"/>
        </w:rPr>
      </w:pPr>
    </w:p>
    <w:sectPr w:rsidR="000B53E2" w:rsidRPr="000163F8" w:rsidSect="00945F42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D10" w:rsidRDefault="009D3D10" w:rsidP="000515E4">
      <w:pPr>
        <w:spacing w:after="0" w:line="240" w:lineRule="auto"/>
      </w:pPr>
      <w:r>
        <w:separator/>
      </w:r>
    </w:p>
  </w:endnote>
  <w:endnote w:type="continuationSeparator" w:id="0">
    <w:p w:rsidR="009D3D10" w:rsidRDefault="009D3D10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D10" w:rsidRDefault="009D3D10" w:rsidP="000515E4">
      <w:pPr>
        <w:spacing w:after="0" w:line="240" w:lineRule="auto"/>
      </w:pPr>
      <w:r>
        <w:separator/>
      </w:r>
    </w:p>
  </w:footnote>
  <w:footnote w:type="continuationSeparator" w:id="0">
    <w:p w:rsidR="009D3D10" w:rsidRDefault="009D3D10" w:rsidP="00051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3E2" w:rsidRDefault="000B53E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079DD"/>
    <w:multiLevelType w:val="hybridMultilevel"/>
    <w:tmpl w:val="E36EB6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D2029A"/>
    <w:multiLevelType w:val="hybridMultilevel"/>
    <w:tmpl w:val="F63289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6D5227"/>
    <w:multiLevelType w:val="hybridMultilevel"/>
    <w:tmpl w:val="D7E629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515E4"/>
    <w:rsid w:val="000163F8"/>
    <w:rsid w:val="00025305"/>
    <w:rsid w:val="000323EC"/>
    <w:rsid w:val="000515E4"/>
    <w:rsid w:val="00060328"/>
    <w:rsid w:val="000B00D4"/>
    <w:rsid w:val="000B53E2"/>
    <w:rsid w:val="000D1075"/>
    <w:rsid w:val="001229CE"/>
    <w:rsid w:val="00123D8B"/>
    <w:rsid w:val="00132B7E"/>
    <w:rsid w:val="001B4830"/>
    <w:rsid w:val="001B6008"/>
    <w:rsid w:val="001F55D3"/>
    <w:rsid w:val="0021227A"/>
    <w:rsid w:val="00286E7F"/>
    <w:rsid w:val="003065B9"/>
    <w:rsid w:val="00353885"/>
    <w:rsid w:val="00361BFA"/>
    <w:rsid w:val="003804D3"/>
    <w:rsid w:val="0038222B"/>
    <w:rsid w:val="003A28DB"/>
    <w:rsid w:val="003B2F12"/>
    <w:rsid w:val="003E396F"/>
    <w:rsid w:val="0047127E"/>
    <w:rsid w:val="00545854"/>
    <w:rsid w:val="00574F7D"/>
    <w:rsid w:val="005A7A6D"/>
    <w:rsid w:val="0062218D"/>
    <w:rsid w:val="00657D28"/>
    <w:rsid w:val="006840F9"/>
    <w:rsid w:val="00687B9F"/>
    <w:rsid w:val="006D74C8"/>
    <w:rsid w:val="006F75C7"/>
    <w:rsid w:val="007B4492"/>
    <w:rsid w:val="00836EC3"/>
    <w:rsid w:val="008A2762"/>
    <w:rsid w:val="00931EBC"/>
    <w:rsid w:val="00945F42"/>
    <w:rsid w:val="00996125"/>
    <w:rsid w:val="009D3D10"/>
    <w:rsid w:val="00A17F5C"/>
    <w:rsid w:val="00A80C6A"/>
    <w:rsid w:val="00A94084"/>
    <w:rsid w:val="00B205A0"/>
    <w:rsid w:val="00B2210A"/>
    <w:rsid w:val="00B30AEF"/>
    <w:rsid w:val="00B86BCE"/>
    <w:rsid w:val="00BC5CE1"/>
    <w:rsid w:val="00C14C0B"/>
    <w:rsid w:val="00C20F55"/>
    <w:rsid w:val="00C308C2"/>
    <w:rsid w:val="00C6174A"/>
    <w:rsid w:val="00C6498D"/>
    <w:rsid w:val="00C950ED"/>
    <w:rsid w:val="00CD56B0"/>
    <w:rsid w:val="00DF7B41"/>
    <w:rsid w:val="00E266BC"/>
    <w:rsid w:val="00F94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5F42"/>
  </w:style>
  <w:style w:type="paragraph" w:styleId="Nadpis1">
    <w:name w:val="heading 1"/>
    <w:basedOn w:val="Normln"/>
    <w:next w:val="Normln"/>
    <w:link w:val="Nadpis1Char"/>
    <w:uiPriority w:val="9"/>
    <w:qFormat/>
    <w:rsid w:val="001229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qFormat/>
    <w:rsid w:val="00574F7D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4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4585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tnovnzvraznn11">
    <w:name w:val="Světlé stínování – zvýraznění 1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rsid w:val="00574F7D"/>
    <w:rPr>
      <w:rFonts w:ascii="Times New Roman" w:eastAsia="Times New Roman" w:hAnsi="Times New Roman" w:cs="Times New Roman"/>
      <w:sz w:val="28"/>
      <w:szCs w:val="24"/>
      <w:lang w:eastAsia="cs-CZ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C6498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C6498D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C6498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C6498D"/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4585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textovodkaz">
    <w:name w:val="Hyperlink"/>
    <w:basedOn w:val="Standardnpsmoodstavce"/>
    <w:uiPriority w:val="99"/>
    <w:unhideWhenUsed/>
    <w:rsid w:val="00545854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5458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1229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as2">
    <w:name w:val="cas2"/>
    <w:basedOn w:val="Standardnpsmoodstavce"/>
    <w:rsid w:val="001229CE"/>
  </w:style>
  <w:style w:type="character" w:customStyle="1" w:styleId="aktualizovano">
    <w:name w:val="aktualizovano"/>
    <w:basedOn w:val="Standardnpsmoodstavce"/>
    <w:rsid w:val="001229CE"/>
  </w:style>
  <w:style w:type="character" w:customStyle="1" w:styleId="author">
    <w:name w:val="author"/>
    <w:basedOn w:val="Standardnpsmoodstavce"/>
    <w:rsid w:val="001229CE"/>
  </w:style>
  <w:style w:type="character" w:customStyle="1" w:styleId="apple-converted-space">
    <w:name w:val="apple-converted-space"/>
    <w:basedOn w:val="Standardnpsmoodstavce"/>
    <w:rsid w:val="001229CE"/>
  </w:style>
  <w:style w:type="character" w:styleId="Siln">
    <w:name w:val="Strong"/>
    <w:basedOn w:val="Standardnpsmoodstavce"/>
    <w:uiPriority w:val="22"/>
    <w:qFormat/>
    <w:rsid w:val="003B2F1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0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28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61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42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48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25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67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437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2109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113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8924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10246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3379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019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66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5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90374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128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16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9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9893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29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34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65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402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370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421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130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4389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78226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2205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16415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11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51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51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4585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469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727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541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33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45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29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47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18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8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49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901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134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AC0A73-EE28-4CE5-AF6B-4B5D667A0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6</Pages>
  <Words>1031</Words>
  <Characters>6084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Antonín Zelený</cp:lastModifiedBy>
  <cp:revision>19</cp:revision>
  <dcterms:created xsi:type="dcterms:W3CDTF">2013-02-20T04:11:00Z</dcterms:created>
  <dcterms:modified xsi:type="dcterms:W3CDTF">2013-11-28T13:06:00Z</dcterms:modified>
</cp:coreProperties>
</file>