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7F" w:rsidRPr="00DD41CF" w:rsidRDefault="000A56AF" w:rsidP="005E017F">
      <w:pPr>
        <w:pStyle w:val="Nadpis1"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Služby v cestovním</w:t>
      </w:r>
      <w:r w:rsidR="005E017F">
        <w:rPr>
          <w:rFonts w:ascii="Times New Roman" w:hAnsi="Times New Roman"/>
          <w:color w:val="auto"/>
        </w:rPr>
        <w:t xml:space="preserve"> ruchu</w:t>
      </w:r>
    </w:p>
    <w:p w:rsidR="005E017F" w:rsidRPr="00DD41CF" w:rsidRDefault="005E017F" w:rsidP="005E017F">
      <w:pPr>
        <w:ind w:firstLine="708"/>
      </w:pPr>
    </w:p>
    <w:tbl>
      <w:tblPr>
        <w:tblW w:w="7941" w:type="dxa"/>
        <w:tblCellMar>
          <w:left w:w="0" w:type="dxa"/>
          <w:right w:w="0" w:type="dxa"/>
        </w:tblCellMar>
        <w:tblLook w:val="0620"/>
      </w:tblPr>
      <w:tblGrid>
        <w:gridCol w:w="1264"/>
        <w:gridCol w:w="6677"/>
      </w:tblGrid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Číslo projektu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3891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FFFFFF"/>
                <w:kern w:val="24"/>
              </w:rPr>
              <w:t>CZ.1.07/1.5.00/34.0479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Číslo materiálu</w:t>
            </w:r>
          </w:p>
        </w:tc>
        <w:tc>
          <w:tcPr>
            <w:tcW w:w="667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  <w:sz w:val="20"/>
                <w:szCs w:val="20"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VY_JITKA_PULTAROVA_</w:t>
            </w:r>
            <w:r w:rsidR="000A56AF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CESTOVNI_RUCH_2</w:t>
            </w:r>
            <w:r w:rsidR="00B03E1D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_MARKETINGOVÝ_MIX</w:t>
            </w:r>
            <w:r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_</w:t>
            </w:r>
            <w:r w:rsidR="00B03E1D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1</w:t>
            </w:r>
            <w:r w:rsidR="00DB33C5">
              <w:rPr>
                <w:b/>
                <w:bCs/>
                <w:i/>
                <w:iCs/>
                <w:color w:val="000000"/>
                <w:kern w:val="24"/>
                <w:sz w:val="20"/>
                <w:szCs w:val="20"/>
              </w:rPr>
              <w:t>3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Název školy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FD01A4" w:rsidRDefault="005E017F" w:rsidP="00E94E08">
            <w:pPr>
              <w:rPr>
                <w:b/>
              </w:rPr>
            </w:pPr>
            <w:r w:rsidRPr="00FD01A4">
              <w:rPr>
                <w:b/>
                <w:bCs/>
                <w:i/>
                <w:iCs/>
                <w:color w:val="000000"/>
                <w:kern w:val="24"/>
              </w:rPr>
              <w:t>Střední škola služeb, obchodu a gastronomie Hradec Králové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Ročník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0A56A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4</w:t>
            </w:r>
            <w:r w:rsidR="005E017F"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. 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oblast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Cestovní ruch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Vzdělávací obor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>Hotelnictví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Tematický okruh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Služby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 cestovního ruchu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Téma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AD1953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Marketing</w:t>
            </w:r>
            <w:r w:rsidR="00B03E1D">
              <w:rPr>
                <w:b/>
                <w:bCs/>
                <w:i/>
                <w:iCs/>
                <w:color w:val="000000"/>
                <w:kern w:val="24"/>
              </w:rPr>
              <w:t>ový Mix</w:t>
            </w:r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Jméno autora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 Mgr.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et</w:t>
            </w:r>
            <w:proofErr w:type="spellEnd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 Mgr. Jitka </w:t>
            </w:r>
            <w:proofErr w:type="spellStart"/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Pultarová</w:t>
            </w:r>
            <w:proofErr w:type="spellEnd"/>
          </w:p>
        </w:tc>
      </w:tr>
      <w:tr w:rsidR="005E017F" w:rsidRPr="00DD41CF" w:rsidTr="00E94E08">
        <w:trPr>
          <w:trHeight w:val="227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Vytvořeno dne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proofErr w:type="gramStart"/>
            <w:r>
              <w:rPr>
                <w:b/>
                <w:bCs/>
                <w:i/>
                <w:iCs/>
                <w:color w:val="000000"/>
                <w:kern w:val="24"/>
              </w:rPr>
              <w:t>1.9.2013</w:t>
            </w:r>
            <w:proofErr w:type="gramEnd"/>
          </w:p>
        </w:tc>
      </w:tr>
      <w:tr w:rsidR="005E017F" w:rsidRPr="00DD41CF" w:rsidTr="00E94E08">
        <w:trPr>
          <w:trHeight w:val="473"/>
        </w:trPr>
        <w:tc>
          <w:tcPr>
            <w:tcW w:w="126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>Metodický popis (anotace)</w:t>
            </w:r>
          </w:p>
        </w:tc>
        <w:tc>
          <w:tcPr>
            <w:tcW w:w="667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EF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E017F" w:rsidRPr="00DD41CF" w:rsidRDefault="005E017F" w:rsidP="00E94E08">
            <w:pPr>
              <w:rPr>
                <w:b/>
                <w:sz w:val="36"/>
                <w:szCs w:val="36"/>
              </w:rPr>
            </w:pPr>
            <w:r w:rsidRPr="00DD41CF">
              <w:rPr>
                <w:b/>
                <w:bCs/>
                <w:i/>
                <w:iCs/>
                <w:color w:val="000000"/>
                <w:kern w:val="24"/>
              </w:rPr>
              <w:t xml:space="preserve">Dokument vytvořen ve formátu WORD </w:t>
            </w:r>
            <w:r>
              <w:rPr>
                <w:b/>
                <w:bCs/>
                <w:i/>
                <w:iCs/>
                <w:color w:val="000000"/>
                <w:kern w:val="24"/>
              </w:rPr>
              <w:t xml:space="preserve">seznamuje 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 xml:space="preserve">žáky </w:t>
            </w:r>
            <w:r w:rsidR="005A6523">
              <w:rPr>
                <w:b/>
                <w:bCs/>
                <w:i/>
                <w:iCs/>
                <w:color w:val="000000"/>
                <w:kern w:val="24"/>
              </w:rPr>
              <w:t xml:space="preserve">s jednotlivými </w:t>
            </w:r>
            <w:r w:rsidR="00B03E1D">
              <w:rPr>
                <w:b/>
                <w:bCs/>
                <w:i/>
                <w:iCs/>
                <w:color w:val="000000"/>
                <w:kern w:val="24"/>
              </w:rPr>
              <w:t> </w:t>
            </w:r>
            <w:r w:rsidR="005A6523">
              <w:rPr>
                <w:b/>
                <w:bCs/>
                <w:i/>
                <w:iCs/>
                <w:color w:val="000000"/>
                <w:kern w:val="24"/>
              </w:rPr>
              <w:t xml:space="preserve">částmi </w:t>
            </w:r>
            <w:r w:rsidR="00306265">
              <w:rPr>
                <w:b/>
                <w:bCs/>
                <w:i/>
                <w:iCs/>
                <w:color w:val="000000"/>
                <w:kern w:val="24"/>
              </w:rPr>
              <w:t>marketing</w:t>
            </w:r>
            <w:r w:rsidR="005A6523">
              <w:rPr>
                <w:b/>
                <w:bCs/>
                <w:i/>
                <w:iCs/>
                <w:color w:val="000000"/>
                <w:kern w:val="24"/>
              </w:rPr>
              <w:t>ového</w:t>
            </w:r>
            <w:r w:rsidR="00B03E1D">
              <w:rPr>
                <w:b/>
                <w:bCs/>
                <w:i/>
                <w:iCs/>
                <w:color w:val="000000"/>
                <w:kern w:val="24"/>
              </w:rPr>
              <w:t xml:space="preserve"> </w:t>
            </w:r>
            <w:r w:rsidR="005A6523">
              <w:rPr>
                <w:b/>
                <w:bCs/>
                <w:i/>
                <w:iCs/>
                <w:color w:val="000000"/>
                <w:kern w:val="24"/>
              </w:rPr>
              <w:t>mixu</w:t>
            </w:r>
            <w:r w:rsidR="000A56AF">
              <w:rPr>
                <w:b/>
                <w:bCs/>
                <w:i/>
                <w:iCs/>
                <w:color w:val="000000"/>
                <w:kern w:val="24"/>
              </w:rPr>
              <w:t>.</w:t>
            </w:r>
            <w:r w:rsidR="005A6523">
              <w:rPr>
                <w:b/>
                <w:bCs/>
                <w:i/>
                <w:iCs/>
                <w:color w:val="000000"/>
                <w:kern w:val="24"/>
              </w:rPr>
              <w:t xml:space="preserve"> Zabývá se výrobkem, možností tvorby jednotlivých cen, distribučními kanály a využití nejlepšího druhu propagace</w:t>
            </w:r>
            <w:r w:rsidR="00D9346E">
              <w:rPr>
                <w:b/>
                <w:bCs/>
                <w:i/>
                <w:iCs/>
                <w:color w:val="000000"/>
                <w:kern w:val="24"/>
              </w:rPr>
              <w:t>.</w:t>
            </w:r>
          </w:p>
        </w:tc>
      </w:tr>
    </w:tbl>
    <w:p w:rsidR="005E017F" w:rsidRPr="00DD41CF" w:rsidRDefault="005E017F" w:rsidP="005E017F"/>
    <w:p w:rsidR="005E017F" w:rsidRPr="00DD41CF" w:rsidRDefault="005E017F" w:rsidP="005E017F"/>
    <w:p w:rsidR="005E017F" w:rsidRPr="00DD41CF" w:rsidRDefault="005E017F" w:rsidP="005E017F"/>
    <w:p w:rsidR="005E017F" w:rsidRDefault="005E017F" w:rsidP="005E017F"/>
    <w:p w:rsidR="00DB33C5" w:rsidRDefault="00DB33C5" w:rsidP="00DB33C5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Product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A product is something that is offered to the market. It includes aspects such as function, appearance, </w:t>
      </w:r>
      <w:proofErr w:type="gramStart"/>
      <w:r>
        <w:rPr>
          <w:sz w:val="24"/>
          <w:szCs w:val="24"/>
          <w:lang w:val="en-GB"/>
        </w:rPr>
        <w:t>packaging</w:t>
      </w:r>
      <w:proofErr w:type="gramEnd"/>
      <w:r>
        <w:rPr>
          <w:sz w:val="24"/>
          <w:szCs w:val="24"/>
          <w:lang w:val="en-GB"/>
        </w:rPr>
        <w:t>.</w:t>
      </w:r>
    </w:p>
    <w:p w:rsidR="00DB33C5" w:rsidRDefault="00DB33C5" w:rsidP="00DB33C5">
      <w:pPr>
        <w:rPr>
          <w:sz w:val="24"/>
          <w:szCs w:val="24"/>
          <w:lang w:val="en-GB"/>
        </w:rPr>
      </w:pPr>
      <w:r w:rsidRPr="002C7800">
        <w:rPr>
          <w:sz w:val="24"/>
          <w:szCs w:val="24"/>
          <w:lang w:val="en-GB"/>
        </w:rPr>
        <w:t xml:space="preserve">A product can be: </w:t>
      </w:r>
      <w:r>
        <w:rPr>
          <w:sz w:val="24"/>
          <w:szCs w:val="24"/>
          <w:lang w:val="en-GB"/>
        </w:rPr>
        <w:t>1) a good such as washing machine or shampoo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                              2) </w:t>
      </w:r>
      <w:proofErr w:type="gramStart"/>
      <w:r>
        <w:rPr>
          <w:sz w:val="24"/>
          <w:szCs w:val="24"/>
          <w:lang w:val="en-GB"/>
        </w:rPr>
        <w:t>a</w:t>
      </w:r>
      <w:proofErr w:type="gramEnd"/>
      <w:r>
        <w:rPr>
          <w:sz w:val="24"/>
          <w:szCs w:val="24"/>
          <w:lang w:val="en-GB"/>
        </w:rPr>
        <w:t xml:space="preserve"> service such accountancy or hairdressing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 xml:space="preserve">      3) </w:t>
      </w:r>
      <w:proofErr w:type="gramStart"/>
      <w:r>
        <w:rPr>
          <w:sz w:val="24"/>
          <w:szCs w:val="24"/>
          <w:lang w:val="en-GB"/>
        </w:rPr>
        <w:t>a</w:t>
      </w:r>
      <w:proofErr w:type="gramEnd"/>
      <w:r>
        <w:rPr>
          <w:sz w:val="24"/>
          <w:szCs w:val="24"/>
          <w:lang w:val="en-GB"/>
        </w:rPr>
        <w:t xml:space="preserve"> place such as a tourist destination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ab/>
      </w:r>
      <w:r>
        <w:rPr>
          <w:sz w:val="24"/>
          <w:szCs w:val="24"/>
          <w:lang w:val="en-GB"/>
        </w:rPr>
        <w:tab/>
        <w:t xml:space="preserve">      4) </w:t>
      </w:r>
      <w:proofErr w:type="gramStart"/>
      <w:r>
        <w:rPr>
          <w:sz w:val="24"/>
          <w:szCs w:val="24"/>
          <w:lang w:val="en-GB"/>
        </w:rPr>
        <w:t>a</w:t>
      </w:r>
      <w:proofErr w:type="gramEnd"/>
      <w:r>
        <w:rPr>
          <w:sz w:val="24"/>
          <w:szCs w:val="24"/>
          <w:lang w:val="en-GB"/>
        </w:rPr>
        <w:t xml:space="preserve"> person such a football player or pop star.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Understanding the type of product is important. Business will need a different marketing strategy to sell a chocolate bar than a washing machine. For the chocolate bar is more important wrapping and location. For the washing machine, design and performance are more likely to be significant to the customer.</w:t>
      </w:r>
    </w:p>
    <w:p w:rsidR="00DB33C5" w:rsidRDefault="00DB33C5" w:rsidP="00DB33C5">
      <w:pPr>
        <w:rPr>
          <w:sz w:val="24"/>
          <w:szCs w:val="24"/>
          <w:lang w:val="en-GB"/>
        </w:rPr>
      </w:pPr>
      <w:proofErr w:type="gramStart"/>
      <w:r w:rsidRPr="00EC64B1">
        <w:rPr>
          <w:b/>
          <w:sz w:val="28"/>
          <w:szCs w:val="28"/>
          <w:lang w:val="en-GB"/>
        </w:rPr>
        <w:t>?</w:t>
      </w:r>
      <w:r w:rsidRPr="00EC64B1">
        <w:rPr>
          <w:sz w:val="24"/>
          <w:szCs w:val="24"/>
          <w:lang w:val="en-GB"/>
        </w:rPr>
        <w:t>Think</w:t>
      </w:r>
      <w:proofErr w:type="gramEnd"/>
      <w:r>
        <w:rPr>
          <w:sz w:val="24"/>
          <w:szCs w:val="24"/>
          <w:lang w:val="en-GB"/>
        </w:rPr>
        <w:t xml:space="preserve"> about the product you would like to launch in the market in the CR:</w:t>
      </w:r>
    </w:p>
    <w:p w:rsidR="00DB33C5" w:rsidRDefault="00DB33C5" w:rsidP="00DB33C5">
      <w:pPr>
        <w:rPr>
          <w:sz w:val="24"/>
          <w:szCs w:val="24"/>
          <w:lang w:val="en-GB"/>
        </w:rPr>
      </w:pPr>
    </w:p>
    <w:p w:rsidR="00DB33C5" w:rsidRDefault="00DB33C5" w:rsidP="00DB33C5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Price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Pricing involves a balance between being competitive and being profitable. Pricing strategies will depend on the product and the market. There are different strategies for new and existing product.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Strategies for new products include.</w:t>
      </w:r>
    </w:p>
    <w:p w:rsidR="00DB33C5" w:rsidRDefault="00DB33C5" w:rsidP="00DB33C5">
      <w:pPr>
        <w:pStyle w:val="Odstavecseseznamem"/>
        <w:numPr>
          <w:ilvl w:val="0"/>
          <w:numId w:val="13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Skimming – setting a high price when the product is introduced.</w:t>
      </w:r>
    </w:p>
    <w:p w:rsidR="00DB33C5" w:rsidRDefault="00DB33C5" w:rsidP="00DB33C5">
      <w:pPr>
        <w:pStyle w:val="Odstavecseseznamem"/>
        <w:numPr>
          <w:ilvl w:val="0"/>
          <w:numId w:val="13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Penetration – setting a low price to guarantee entry into the market.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For existing products there are other strategies:</w:t>
      </w:r>
    </w:p>
    <w:p w:rsidR="00DB33C5" w:rsidRDefault="00DB33C5" w:rsidP="00DB33C5">
      <w:pPr>
        <w:pStyle w:val="Odstavecseseznamem"/>
        <w:numPr>
          <w:ilvl w:val="0"/>
          <w:numId w:val="14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Price leader – the business will set the market price.</w:t>
      </w:r>
    </w:p>
    <w:p w:rsidR="00DB33C5" w:rsidRDefault="00DB33C5" w:rsidP="00DB33C5">
      <w:pPr>
        <w:pStyle w:val="Odstavecseseznamem"/>
        <w:numPr>
          <w:ilvl w:val="0"/>
          <w:numId w:val="14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Price taker – the business will match the market price.</w:t>
      </w:r>
    </w:p>
    <w:p w:rsidR="00DB33C5" w:rsidRDefault="00DB33C5" w:rsidP="00DB33C5">
      <w:pPr>
        <w:pStyle w:val="Odstavecseseznamem"/>
        <w:numPr>
          <w:ilvl w:val="0"/>
          <w:numId w:val="14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Predator – the business will undercut the market price.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b/>
          <w:sz w:val="28"/>
          <w:szCs w:val="28"/>
          <w:lang w:val="en-GB"/>
        </w:rPr>
        <w:t>?</w:t>
      </w:r>
      <w:r>
        <w:rPr>
          <w:sz w:val="24"/>
          <w:szCs w:val="24"/>
          <w:lang w:val="en-GB"/>
        </w:rPr>
        <w:t xml:space="preserve"> Try to explain other pricing: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Psychological pricing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Special – </w:t>
      </w:r>
      <w:proofErr w:type="gramStart"/>
      <w:r>
        <w:rPr>
          <w:sz w:val="24"/>
          <w:szCs w:val="24"/>
          <w:lang w:val="en-GB"/>
        </w:rPr>
        <w:t>offer  pricing</w:t>
      </w:r>
      <w:proofErr w:type="gramEnd"/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b/>
          <w:sz w:val="28"/>
          <w:szCs w:val="28"/>
          <w:lang w:val="en-GB"/>
        </w:rPr>
        <w:t xml:space="preserve">? </w:t>
      </w:r>
      <w:r>
        <w:rPr>
          <w:sz w:val="24"/>
          <w:szCs w:val="24"/>
          <w:lang w:val="en-GB"/>
        </w:rPr>
        <w:t>Suggest the price offer for your product:</w:t>
      </w:r>
    </w:p>
    <w:p w:rsidR="00DB33C5" w:rsidRDefault="00DB33C5" w:rsidP="00DB33C5">
      <w:pPr>
        <w:rPr>
          <w:b/>
          <w:sz w:val="28"/>
          <w:szCs w:val="28"/>
          <w:lang w:val="en-GB"/>
        </w:rPr>
      </w:pPr>
      <w:r>
        <w:rPr>
          <w:sz w:val="24"/>
          <w:szCs w:val="24"/>
          <w:lang w:val="en-GB"/>
        </w:rPr>
        <w:br w:type="page"/>
      </w:r>
      <w:r>
        <w:rPr>
          <w:b/>
          <w:sz w:val="28"/>
          <w:szCs w:val="28"/>
          <w:lang w:val="en-GB"/>
        </w:rPr>
        <w:lastRenderedPageBreak/>
        <w:t>Promotion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It is about communication. It is about telling potential consumers about a product. The aim is to persuade customers to buy the product. 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Promotion includes:</w:t>
      </w:r>
    </w:p>
    <w:p w:rsidR="00DB33C5" w:rsidRDefault="00DB33C5" w:rsidP="00DB33C5">
      <w:pPr>
        <w:pStyle w:val="Odstavecseseznamem"/>
        <w:numPr>
          <w:ilvl w:val="0"/>
          <w:numId w:val="15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Advertising – direct through the TV, radio and newspapers.</w:t>
      </w:r>
    </w:p>
    <w:p w:rsidR="00DB33C5" w:rsidRDefault="00DB33C5" w:rsidP="00DB33C5">
      <w:pPr>
        <w:pStyle w:val="Odstavecseseznamem"/>
        <w:numPr>
          <w:ilvl w:val="0"/>
          <w:numId w:val="15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Direct selling – customers are approached directly.</w:t>
      </w:r>
    </w:p>
    <w:p w:rsidR="00DB33C5" w:rsidRDefault="00DB33C5" w:rsidP="00DB33C5">
      <w:pPr>
        <w:pStyle w:val="Odstavecseseznamem"/>
        <w:numPr>
          <w:ilvl w:val="0"/>
          <w:numId w:val="15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Direct marketing –sales catalogues.</w:t>
      </w:r>
    </w:p>
    <w:p w:rsidR="00DB33C5" w:rsidRDefault="00DB33C5" w:rsidP="00DB33C5">
      <w:pPr>
        <w:pStyle w:val="Odstavecseseznamem"/>
        <w:numPr>
          <w:ilvl w:val="0"/>
          <w:numId w:val="15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Point-of-sale – promotional material such as free samples.</w:t>
      </w:r>
    </w:p>
    <w:p w:rsidR="00DB33C5" w:rsidRDefault="00DB33C5" w:rsidP="00DB33C5">
      <w:pPr>
        <w:pStyle w:val="Odstavecseseznamem"/>
        <w:numPr>
          <w:ilvl w:val="0"/>
          <w:numId w:val="15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Incentives – loyalty cards, bonus points.</w:t>
      </w:r>
    </w:p>
    <w:p w:rsidR="00DB33C5" w:rsidRDefault="00DB33C5" w:rsidP="00DB33C5">
      <w:pPr>
        <w:pStyle w:val="Odstavecseseznamem"/>
        <w:numPr>
          <w:ilvl w:val="0"/>
          <w:numId w:val="15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Public relations – this is not direct marketing – sponsorship.</w:t>
      </w:r>
    </w:p>
    <w:p w:rsidR="00DB33C5" w:rsidRDefault="00DB33C5" w:rsidP="00DB33C5">
      <w:pPr>
        <w:rPr>
          <w:sz w:val="24"/>
          <w:szCs w:val="24"/>
          <w:lang w:val="en-GB"/>
        </w:rPr>
      </w:pPr>
      <w:proofErr w:type="gramStart"/>
      <w:r>
        <w:rPr>
          <w:b/>
          <w:sz w:val="28"/>
          <w:szCs w:val="28"/>
          <w:lang w:val="en-GB"/>
        </w:rPr>
        <w:t>?</w:t>
      </w:r>
      <w:r w:rsidRPr="000B790D">
        <w:rPr>
          <w:sz w:val="24"/>
          <w:szCs w:val="24"/>
          <w:lang w:val="en-GB"/>
        </w:rPr>
        <w:t>List</w:t>
      </w:r>
      <w:proofErr w:type="gramEnd"/>
      <w:r w:rsidRPr="000B790D">
        <w:rPr>
          <w:sz w:val="24"/>
          <w:szCs w:val="24"/>
          <w:lang w:val="en-GB"/>
        </w:rPr>
        <w:t xml:space="preserve"> </w:t>
      </w:r>
      <w:r>
        <w:rPr>
          <w:sz w:val="24"/>
          <w:szCs w:val="24"/>
          <w:lang w:val="en-GB"/>
        </w:rPr>
        <w:t>3 different ways of promoting the product?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b/>
          <w:sz w:val="28"/>
          <w:szCs w:val="28"/>
          <w:lang w:val="en-GB"/>
        </w:rPr>
        <w:t>?</w:t>
      </w:r>
      <w:r>
        <w:rPr>
          <w:sz w:val="24"/>
          <w:szCs w:val="24"/>
          <w:lang w:val="en-GB"/>
        </w:rPr>
        <w:t xml:space="preserve"> What is the best way to promote your suggested product? Think about the logo of the product?</w:t>
      </w:r>
    </w:p>
    <w:p w:rsidR="00DB33C5" w:rsidRDefault="00DB33C5" w:rsidP="00DB33C5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Place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It includes the physical place, availability and timing. The key questions facing firms are:</w:t>
      </w:r>
    </w:p>
    <w:p w:rsidR="00DB33C5" w:rsidRDefault="00DB33C5" w:rsidP="00DB33C5">
      <w:pPr>
        <w:pStyle w:val="Odstavecseseznamem"/>
        <w:numPr>
          <w:ilvl w:val="0"/>
          <w:numId w:val="16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are the best outlets for reaching potential customers?</w:t>
      </w:r>
    </w:p>
    <w:p w:rsidR="00DB33C5" w:rsidRDefault="00DB33C5" w:rsidP="00DB33C5">
      <w:pPr>
        <w:pStyle w:val="Odstavecseseznamem"/>
        <w:numPr>
          <w:ilvl w:val="0"/>
          <w:numId w:val="16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How can I convince those outlets to stock my products?</w:t>
      </w:r>
    </w:p>
    <w:p w:rsidR="00DB33C5" w:rsidRDefault="00DB33C5" w:rsidP="00DB33C5">
      <w:pPr>
        <w:pStyle w:val="Odstavecseseznamem"/>
        <w:numPr>
          <w:ilvl w:val="0"/>
          <w:numId w:val="16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What is the most effective way to get my products to those outlets?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There are 3 main channels of distribution:</w:t>
      </w:r>
    </w:p>
    <w:p w:rsidR="00DB33C5" w:rsidRDefault="00DB33C5" w:rsidP="00DB33C5">
      <w:pPr>
        <w:pStyle w:val="Odstavecseseznamem"/>
        <w:numPr>
          <w:ilvl w:val="0"/>
          <w:numId w:val="17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Traditional –hypermarkets buy their products from wholesalers.</w:t>
      </w:r>
    </w:p>
    <w:p w:rsidR="00DB33C5" w:rsidRDefault="00DB33C5" w:rsidP="00DB33C5">
      <w:pPr>
        <w:pStyle w:val="Odstavecseseznamem"/>
        <w:numPr>
          <w:ilvl w:val="0"/>
          <w:numId w:val="17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Modern – Sainsbury´s, B&amp;Q do not buy from a wholesaler. They buy direct from producers. They are able to negotiate the highest discounts from the producers.</w:t>
      </w:r>
    </w:p>
    <w:p w:rsidR="00DB33C5" w:rsidRDefault="00DB33C5" w:rsidP="00DB33C5">
      <w:pPr>
        <w:pStyle w:val="Odstavecseseznamem"/>
        <w:numPr>
          <w:ilvl w:val="0"/>
          <w:numId w:val="17"/>
        </w:numPr>
        <w:spacing w:line="276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Direct – from door- to- door selling.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b/>
          <w:sz w:val="28"/>
          <w:szCs w:val="28"/>
          <w:lang w:val="en-GB"/>
        </w:rPr>
        <w:t>?</w:t>
      </w:r>
      <w:r>
        <w:rPr>
          <w:sz w:val="24"/>
          <w:szCs w:val="24"/>
          <w:lang w:val="en-GB"/>
        </w:rPr>
        <w:t xml:space="preserve"> What are the 3 main channels of distribution?</w:t>
      </w:r>
    </w:p>
    <w:p w:rsidR="00DB33C5" w:rsidRDefault="00DB33C5" w:rsidP="00DB33C5">
      <w:pPr>
        <w:rPr>
          <w:sz w:val="24"/>
          <w:szCs w:val="24"/>
          <w:lang w:val="en-GB"/>
        </w:rPr>
      </w:pPr>
    </w:p>
    <w:p w:rsidR="00DB33C5" w:rsidRDefault="00DB33C5" w:rsidP="00DB33C5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Marketing mix – an evaluation</w:t>
      </w:r>
    </w:p>
    <w:p w:rsidR="00DB33C5" w:rsidRDefault="00DB33C5" w:rsidP="00DB33C5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The concept of marketing mix has remained unchanged since </w:t>
      </w:r>
      <w:proofErr w:type="gramStart"/>
      <w:r>
        <w:rPr>
          <w:sz w:val="24"/>
          <w:szCs w:val="24"/>
          <w:lang w:val="en-GB"/>
        </w:rPr>
        <w:t>It</w:t>
      </w:r>
      <w:proofErr w:type="gramEnd"/>
      <w:r>
        <w:rPr>
          <w:sz w:val="24"/>
          <w:szCs w:val="24"/>
          <w:lang w:val="en-GB"/>
        </w:rPr>
        <w:t xml:space="preserve"> was first introduced in the 1950s. It has proved to be a useful marketing tool. However many believe that there are strong arguments for adding a fifth ingredient – </w:t>
      </w:r>
      <w:r>
        <w:rPr>
          <w:b/>
          <w:sz w:val="24"/>
          <w:szCs w:val="24"/>
          <w:lang w:val="en-GB"/>
        </w:rPr>
        <w:t>people.</w:t>
      </w:r>
    </w:p>
    <w:p w:rsidR="00DB33C5" w:rsidRPr="00DB33C5" w:rsidRDefault="00DB33C5" w:rsidP="00DB33C5">
      <w:pPr>
        <w:rPr>
          <w:b/>
          <w:sz w:val="24"/>
          <w:szCs w:val="24"/>
          <w:lang w:val="en-GB"/>
        </w:rPr>
      </w:pPr>
      <w:proofErr w:type="gramStart"/>
      <w:r>
        <w:rPr>
          <w:b/>
          <w:sz w:val="28"/>
          <w:szCs w:val="28"/>
          <w:lang w:val="en-GB"/>
        </w:rPr>
        <w:t>?</w:t>
      </w:r>
      <w:r w:rsidRPr="00AB150E">
        <w:rPr>
          <w:sz w:val="24"/>
          <w:szCs w:val="24"/>
          <w:lang w:val="en-GB"/>
        </w:rPr>
        <w:t>Why</w:t>
      </w:r>
      <w:proofErr w:type="gramEnd"/>
      <w:r>
        <w:rPr>
          <w:sz w:val="24"/>
          <w:szCs w:val="24"/>
          <w:lang w:val="en-GB"/>
        </w:rPr>
        <w:t xml:space="preserve"> do you think people should also be included into MMIX?</w:t>
      </w:r>
    </w:p>
    <w:p w:rsidR="005E017F" w:rsidRPr="000313B5" w:rsidRDefault="005E017F" w:rsidP="005E017F">
      <w:pPr>
        <w:pStyle w:val="Nadpis2"/>
        <w:jc w:val="center"/>
        <w:rPr>
          <w:rFonts w:asciiTheme="minorHAnsi" w:hAnsiTheme="minorHAnsi"/>
          <w:color w:val="auto"/>
          <w:lang w:val="en-GB"/>
        </w:rPr>
      </w:pPr>
      <w:proofErr w:type="spellStart"/>
      <w:r w:rsidRPr="000313B5">
        <w:rPr>
          <w:rFonts w:asciiTheme="minorHAnsi" w:hAnsiTheme="minorHAnsi"/>
          <w:color w:val="auto"/>
          <w:lang w:val="en-GB"/>
        </w:rPr>
        <w:lastRenderedPageBreak/>
        <w:t>Použité</w:t>
      </w:r>
      <w:proofErr w:type="spellEnd"/>
      <w:r w:rsidRPr="000313B5">
        <w:rPr>
          <w:rFonts w:asciiTheme="minorHAnsi" w:hAnsiTheme="minorHAnsi"/>
          <w:color w:val="auto"/>
          <w:lang w:val="en-GB"/>
        </w:rPr>
        <w:t xml:space="preserve"> </w:t>
      </w:r>
      <w:proofErr w:type="spellStart"/>
      <w:r w:rsidRPr="000313B5">
        <w:rPr>
          <w:rFonts w:asciiTheme="minorHAnsi" w:hAnsiTheme="minorHAnsi"/>
          <w:color w:val="auto"/>
          <w:lang w:val="en-GB"/>
        </w:rPr>
        <w:t>zdroje</w:t>
      </w:r>
      <w:proofErr w:type="spellEnd"/>
    </w:p>
    <w:p w:rsidR="005E017F" w:rsidRPr="000313B5" w:rsidRDefault="005E017F" w:rsidP="005E017F">
      <w:pPr>
        <w:spacing w:before="100" w:beforeAutospacing="1" w:after="100" w:afterAutospacing="1" w:line="240" w:lineRule="auto"/>
      </w:pPr>
      <w:r w:rsidRPr="000313B5">
        <w:t xml:space="preserve">DROBNÁ, Daniela a Eva MORÁVKOVÁ. </w:t>
      </w:r>
      <w:r w:rsidRPr="000313B5">
        <w:rPr>
          <w:i/>
          <w:iCs/>
        </w:rPr>
        <w:t>Cestovní ruch: pro střední školy a pro veřejnost</w:t>
      </w:r>
      <w:r w:rsidRPr="000313B5">
        <w:t xml:space="preserve">. 2., </w:t>
      </w:r>
      <w:proofErr w:type="spellStart"/>
      <w:r w:rsidRPr="000313B5">
        <w:t>upr</w:t>
      </w:r>
      <w:proofErr w:type="spellEnd"/>
      <w:r w:rsidRPr="000313B5">
        <w:t xml:space="preserve">. </w:t>
      </w:r>
      <w:proofErr w:type="spellStart"/>
      <w:r w:rsidRPr="000313B5">
        <w:t>vyd</w:t>
      </w:r>
      <w:proofErr w:type="spellEnd"/>
      <w:r w:rsidRPr="000313B5">
        <w:t>. Praha: Fortuna, 2010, 200 s. ISBN 978-80-7373-079-6.</w:t>
      </w:r>
    </w:p>
    <w:p w:rsidR="005E017F" w:rsidRDefault="005E017F" w:rsidP="005E017F">
      <w:pPr>
        <w:spacing w:before="100" w:beforeAutospacing="1" w:after="100" w:afterAutospacing="1" w:line="240" w:lineRule="auto"/>
      </w:pPr>
      <w:r w:rsidRPr="000313B5">
        <w:t xml:space="preserve">OUTHART, Tony, TAYLOR, </w:t>
      </w:r>
      <w:proofErr w:type="spellStart"/>
      <w:r w:rsidRPr="000313B5">
        <w:t>Lindsay</w:t>
      </w:r>
      <w:proofErr w:type="spellEnd"/>
      <w:r w:rsidRPr="000313B5">
        <w:t xml:space="preserve">. </w:t>
      </w:r>
      <w:proofErr w:type="spellStart"/>
      <w:r w:rsidRPr="000313B5">
        <w:rPr>
          <w:i/>
          <w:iCs/>
        </w:rPr>
        <w:t>Travel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and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tourism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for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vocational</w:t>
      </w:r>
      <w:proofErr w:type="spellEnd"/>
      <w:r w:rsidRPr="000313B5">
        <w:rPr>
          <w:i/>
          <w:iCs/>
        </w:rPr>
        <w:t xml:space="preserve"> A </w:t>
      </w:r>
      <w:proofErr w:type="spellStart"/>
      <w:r w:rsidRPr="000313B5">
        <w:rPr>
          <w:i/>
          <w:iCs/>
        </w:rPr>
        <w:t>level</w:t>
      </w:r>
      <w:proofErr w:type="spellEnd"/>
      <w:r w:rsidRPr="000313B5">
        <w:rPr>
          <w:i/>
          <w:iCs/>
        </w:rPr>
        <w:t xml:space="preserve">: </w:t>
      </w:r>
      <w:proofErr w:type="spellStart"/>
      <w:r w:rsidRPr="000313B5">
        <w:rPr>
          <w:i/>
          <w:iCs/>
        </w:rPr>
        <w:t>formerly</w:t>
      </w:r>
      <w:proofErr w:type="spellEnd"/>
      <w:r w:rsidRPr="000313B5">
        <w:rPr>
          <w:i/>
          <w:iCs/>
        </w:rPr>
        <w:t xml:space="preserve"> </w:t>
      </w:r>
      <w:proofErr w:type="spellStart"/>
      <w:r w:rsidRPr="000313B5">
        <w:rPr>
          <w:i/>
          <w:iCs/>
        </w:rPr>
        <w:t>advanced</w:t>
      </w:r>
      <w:proofErr w:type="spellEnd"/>
      <w:r w:rsidRPr="000313B5">
        <w:rPr>
          <w:i/>
          <w:iCs/>
        </w:rPr>
        <w:t xml:space="preserve"> GNVQ</w:t>
      </w:r>
      <w:r w:rsidRPr="000313B5">
        <w:t xml:space="preserve">. London: </w:t>
      </w:r>
      <w:proofErr w:type="spellStart"/>
      <w:r w:rsidRPr="000313B5">
        <w:t>Collins</w:t>
      </w:r>
      <w:proofErr w:type="spellEnd"/>
      <w:r w:rsidRPr="000313B5">
        <w:t>, 2001. ISBN 00-032-9109-X.</w:t>
      </w:r>
    </w:p>
    <w:p w:rsidR="002A6E32" w:rsidRPr="008C23F5" w:rsidRDefault="002A6E32" w:rsidP="002A6E32">
      <w:pPr>
        <w:spacing w:line="360" w:lineRule="auto"/>
        <w:jc w:val="both"/>
      </w:pPr>
      <w:r w:rsidRPr="008C23F5">
        <w:t>MARCOUSÉ</w:t>
      </w:r>
      <w:r>
        <w:t xml:space="preserve">, </w:t>
      </w:r>
      <w:proofErr w:type="spellStart"/>
      <w:r>
        <w:t>Ian</w:t>
      </w:r>
      <w:proofErr w:type="spellEnd"/>
      <w:r w:rsidRPr="008C23F5">
        <w:t xml:space="preserve">. </w:t>
      </w:r>
      <w:r w:rsidRPr="008C23F5">
        <w:rPr>
          <w:i/>
          <w:iCs/>
        </w:rPr>
        <w:t xml:space="preserve">Business </w:t>
      </w:r>
      <w:proofErr w:type="spellStart"/>
      <w:r w:rsidRPr="008C23F5">
        <w:rPr>
          <w:i/>
          <w:iCs/>
        </w:rPr>
        <w:t>Studies</w:t>
      </w:r>
      <w:proofErr w:type="spellEnd"/>
      <w:r w:rsidRPr="008C23F5">
        <w:t xml:space="preserve">. </w:t>
      </w:r>
      <w:proofErr w:type="spellStart"/>
      <w:r w:rsidRPr="008C23F5">
        <w:t>Second</w:t>
      </w:r>
      <w:proofErr w:type="spellEnd"/>
      <w:r w:rsidRPr="008C23F5">
        <w:t xml:space="preserve"> </w:t>
      </w:r>
      <w:proofErr w:type="spellStart"/>
      <w:r w:rsidRPr="008C23F5">
        <w:t>edition</w:t>
      </w:r>
      <w:proofErr w:type="spellEnd"/>
      <w:r w:rsidRPr="008C23F5">
        <w:t xml:space="preserve">. London: </w:t>
      </w:r>
      <w:proofErr w:type="spellStart"/>
      <w:r w:rsidRPr="008C23F5">
        <w:t>Greengate</w:t>
      </w:r>
      <w:proofErr w:type="spellEnd"/>
      <w:r>
        <w:t xml:space="preserve"> </w:t>
      </w:r>
      <w:proofErr w:type="spellStart"/>
      <w:r w:rsidRPr="008C23F5">
        <w:t>Publishing</w:t>
      </w:r>
      <w:proofErr w:type="spellEnd"/>
      <w:r>
        <w:t xml:space="preserve"> </w:t>
      </w:r>
      <w:proofErr w:type="spellStart"/>
      <w:r w:rsidRPr="008C23F5">
        <w:t>Services</w:t>
      </w:r>
      <w:proofErr w:type="spellEnd"/>
      <w:r w:rsidRPr="008C23F5">
        <w:t>, 2003. ISBN 0340811102.</w:t>
      </w:r>
    </w:p>
    <w:p w:rsidR="002A6E32" w:rsidRPr="000313B5" w:rsidRDefault="002A6E32" w:rsidP="005E017F">
      <w:pPr>
        <w:spacing w:before="100" w:beforeAutospacing="1" w:after="100" w:afterAutospacing="1" w:line="240" w:lineRule="auto"/>
      </w:pPr>
    </w:p>
    <w:p w:rsidR="005E017F" w:rsidRPr="000313B5" w:rsidRDefault="005E017F" w:rsidP="005E017F">
      <w:pPr>
        <w:spacing w:before="100" w:beforeAutospacing="1" w:after="100" w:afterAutospacing="1" w:line="240" w:lineRule="auto"/>
        <w:rPr>
          <w:rFonts w:eastAsia="Times New Roman"/>
          <w:sz w:val="24"/>
          <w:szCs w:val="24"/>
          <w:lang w:val="en-GB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364"/>
      </w:tblGrid>
      <w:tr w:rsidR="005E017F" w:rsidRPr="000313B5" w:rsidTr="00E94E08">
        <w:trPr>
          <w:trHeight w:val="89"/>
        </w:trPr>
        <w:tc>
          <w:tcPr>
            <w:tcW w:w="8364" w:type="dxa"/>
            <w:shd w:val="clear" w:color="auto" w:fill="auto"/>
          </w:tcPr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sz w:val="28"/>
                <w:szCs w:val="28"/>
                <w:lang w:val="en-GB"/>
              </w:rPr>
            </w:pP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Pokud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není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uvedeno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jinak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,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použitý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materiál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je z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vlastních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zdrojů</w:t>
            </w:r>
            <w:proofErr w:type="spellEnd"/>
            <w:r w:rsidRPr="000313B5">
              <w:rPr>
                <w:rFonts w:cs="Calibri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0313B5">
              <w:rPr>
                <w:rFonts w:cs="Calibri"/>
                <w:sz w:val="28"/>
                <w:szCs w:val="28"/>
                <w:lang w:val="en-GB"/>
              </w:rPr>
              <w:t>autora</w:t>
            </w:r>
            <w:proofErr w:type="spellEnd"/>
          </w:p>
          <w:p w:rsidR="005E017F" w:rsidRPr="000313B5" w:rsidRDefault="005E017F" w:rsidP="00E94E08">
            <w:pPr>
              <w:spacing w:after="0" w:line="240" w:lineRule="auto"/>
              <w:jc w:val="center"/>
              <w:rPr>
                <w:rFonts w:cs="Calibri"/>
                <w:b/>
                <w:sz w:val="28"/>
                <w:szCs w:val="28"/>
                <w:lang w:val="en-GB"/>
              </w:rPr>
            </w:pPr>
          </w:p>
        </w:tc>
      </w:tr>
    </w:tbl>
    <w:p w:rsidR="005E017F" w:rsidRPr="000313B5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Default="005E017F" w:rsidP="005E017F">
      <w:pPr>
        <w:rPr>
          <w:rFonts w:cs="Calibri"/>
          <w:b/>
          <w:sz w:val="28"/>
          <w:szCs w:val="28"/>
          <w:lang w:val="en-GB"/>
        </w:rPr>
      </w:pPr>
    </w:p>
    <w:p w:rsidR="005E017F" w:rsidRPr="00AD6D30" w:rsidRDefault="005E017F" w:rsidP="005E017F">
      <w:pPr>
        <w:rPr>
          <w:rFonts w:cs="Calibri"/>
          <w:b/>
          <w:sz w:val="28"/>
          <w:szCs w:val="28"/>
          <w:lang w:val="en-GB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2041525</wp:posOffset>
            </wp:positionV>
            <wp:extent cx="4034790" cy="890270"/>
            <wp:effectExtent l="19050" t="0" r="3810" b="0"/>
            <wp:wrapNone/>
            <wp:docPr id="11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7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60B2" w:rsidRPr="00C860B2">
        <w:rPr>
          <w:noProof/>
          <w:lang w:val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9" type="#_x0000_t202" style="position:absolute;margin-left:121.1pt;margin-top:643pt;width:357.35pt;height:22.6pt;z-index:25165721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860B2" w:rsidRPr="00C860B2">
        <w:rPr>
          <w:noProof/>
          <w:lang w:val="en-GB"/>
        </w:rPr>
        <w:pict>
          <v:shape id="Textové pole 4" o:spid="_x0000_s1028" type="#_x0000_t202" style="position:absolute;margin-left:121.1pt;margin-top:643pt;width:357.35pt;height:22.6pt;z-index:251658240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D86w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nIGA/O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10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60B2" w:rsidRPr="00C860B2">
        <w:rPr>
          <w:noProof/>
          <w:lang w:val="en-GB"/>
        </w:rPr>
        <w:pict>
          <v:shape id="Textové pole 7" o:spid="_x0000_s1031" type="#_x0000_t202" style="position:absolute;margin-left:121.1pt;margin-top:643pt;width:357.35pt;height:22.6pt;z-index:251659264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rkc3me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860B2" w:rsidRPr="00C860B2">
        <w:rPr>
          <w:noProof/>
          <w:lang w:val="en-GB"/>
        </w:rPr>
        <w:pict>
          <v:shape id="Textové pole 8" o:spid="_x0000_s1030" type="#_x0000_t202" style="position:absolute;margin-left:121.1pt;margin-top:643pt;width:357.35pt;height:22.6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>
        <w:rPr>
          <w:noProof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4777740</wp:posOffset>
            </wp:positionV>
            <wp:extent cx="4034790" cy="890270"/>
            <wp:effectExtent l="19050" t="0" r="3810" b="0"/>
            <wp:wrapNone/>
            <wp:docPr id="4" name="Picture 2" descr="Popis: 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pis: 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79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60B2" w:rsidRPr="00C860B2">
        <w:rPr>
          <w:noProof/>
          <w:lang w:val="en-GB"/>
        </w:rPr>
        <w:pict>
          <v:shape id="Textové pole 1" o:spid="_x0000_s1027" type="#_x0000_t202" style="position:absolute;margin-left:121.1pt;margin-top:643pt;width:341.4pt;height:22.6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DKy1hS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 xml:space="preserve">Pokud není uvedeno jinak, použitý materiál je z vlastních zdrojů </w:t>
                  </w:r>
                  <w:proofErr w:type="spellStart"/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ora</w:t>
                  </w:r>
                  <w:proofErr w:type="spellEnd"/>
                </w:p>
              </w:txbxContent>
            </v:textbox>
          </v:shape>
        </w:pict>
      </w:r>
      <w:r w:rsidR="00C860B2" w:rsidRPr="00C860B2">
        <w:rPr>
          <w:noProof/>
          <w:lang w:val="en-GB"/>
        </w:rPr>
        <w:pict>
          <v:shape id="Textové pole 5" o:spid="_x0000_s1026" type="#_x0000_t202" style="position:absolute;margin-left:121.1pt;margin-top:643pt;width:357.35pt;height:22.6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" filled="f" strokecolor="#0d0d0d">
            <v:path arrowok="t"/>
            <v:textbox style="mso-fit-shape-to-text:t">
              <w:txbxContent>
                <w:p w:rsidR="005E017F" w:rsidRDefault="005E017F" w:rsidP="005E017F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60645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p w:rsidR="005E017F" w:rsidRDefault="005E017F" w:rsidP="005E017F">
      <w:pPr>
        <w:jc w:val="both"/>
        <w:rPr>
          <w:rFonts w:ascii="Calibri" w:eastAsia="Times New Roman" w:hAnsi="Calibri" w:cs="Times New Roman"/>
        </w:rPr>
      </w:pPr>
    </w:p>
    <w:p w:rsidR="005E017F" w:rsidRDefault="005E017F" w:rsidP="005E017F">
      <w:pPr>
        <w:pStyle w:val="Odstavecseseznamem"/>
        <w:ind w:left="0"/>
        <w:jc w:val="both"/>
      </w:pPr>
    </w:p>
    <w:p w:rsidR="005E017F" w:rsidRDefault="005E017F" w:rsidP="005E017F"/>
    <w:p w:rsidR="00A70DC1" w:rsidRDefault="00A70DC1"/>
    <w:sectPr w:rsidR="00A70DC1" w:rsidSect="00D13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B512A"/>
    <w:multiLevelType w:val="hybridMultilevel"/>
    <w:tmpl w:val="95D0C9EA"/>
    <w:lvl w:ilvl="0" w:tplc="B276FB7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97789"/>
    <w:multiLevelType w:val="hybridMultilevel"/>
    <w:tmpl w:val="A26CA6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354E4"/>
    <w:multiLevelType w:val="hybridMultilevel"/>
    <w:tmpl w:val="C89A40BA"/>
    <w:lvl w:ilvl="0" w:tplc="9E5C99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1F6B01"/>
    <w:multiLevelType w:val="hybridMultilevel"/>
    <w:tmpl w:val="0F78D332"/>
    <w:lvl w:ilvl="0" w:tplc="BECAD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E437C"/>
    <w:multiLevelType w:val="hybridMultilevel"/>
    <w:tmpl w:val="602CFE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2B1769"/>
    <w:multiLevelType w:val="hybridMultilevel"/>
    <w:tmpl w:val="76AAD834"/>
    <w:lvl w:ilvl="0" w:tplc="A3C06B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485836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3F7C3B3F"/>
    <w:multiLevelType w:val="hybridMultilevel"/>
    <w:tmpl w:val="B44098BC"/>
    <w:lvl w:ilvl="0" w:tplc="6EF87E88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420A317D"/>
    <w:multiLevelType w:val="hybridMultilevel"/>
    <w:tmpl w:val="74DA6C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9F4CE0"/>
    <w:multiLevelType w:val="hybridMultilevel"/>
    <w:tmpl w:val="F020BD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52344D"/>
    <w:multiLevelType w:val="hybridMultilevel"/>
    <w:tmpl w:val="AE081F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00767"/>
    <w:multiLevelType w:val="hybridMultilevel"/>
    <w:tmpl w:val="B30203E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A0390D"/>
    <w:multiLevelType w:val="hybridMultilevel"/>
    <w:tmpl w:val="CC2E7B6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15268C"/>
    <w:multiLevelType w:val="hybridMultilevel"/>
    <w:tmpl w:val="640EF2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05B3D"/>
    <w:multiLevelType w:val="hybridMultilevel"/>
    <w:tmpl w:val="F06637F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3D6D4A"/>
    <w:multiLevelType w:val="hybridMultilevel"/>
    <w:tmpl w:val="0ADE37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827AFC"/>
    <w:multiLevelType w:val="hybridMultilevel"/>
    <w:tmpl w:val="F05815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3"/>
  </w:num>
  <w:num w:numId="5">
    <w:abstractNumId w:val="14"/>
  </w:num>
  <w:num w:numId="6">
    <w:abstractNumId w:val="12"/>
  </w:num>
  <w:num w:numId="7">
    <w:abstractNumId w:val="0"/>
  </w:num>
  <w:num w:numId="8">
    <w:abstractNumId w:val="5"/>
  </w:num>
  <w:num w:numId="9">
    <w:abstractNumId w:val="2"/>
  </w:num>
  <w:num w:numId="10">
    <w:abstractNumId w:val="9"/>
  </w:num>
  <w:num w:numId="11">
    <w:abstractNumId w:val="1"/>
  </w:num>
  <w:num w:numId="12">
    <w:abstractNumId w:val="13"/>
  </w:num>
  <w:num w:numId="13">
    <w:abstractNumId w:val="8"/>
  </w:num>
  <w:num w:numId="14">
    <w:abstractNumId w:val="16"/>
  </w:num>
  <w:num w:numId="15">
    <w:abstractNumId w:val="4"/>
  </w:num>
  <w:num w:numId="16">
    <w:abstractNumId w:val="1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>
    <w:useFELayout/>
  </w:compat>
  <w:rsids>
    <w:rsidRoot w:val="005E017F"/>
    <w:rsid w:val="00001495"/>
    <w:rsid w:val="000A56AF"/>
    <w:rsid w:val="000A6760"/>
    <w:rsid w:val="001220C1"/>
    <w:rsid w:val="00187BFF"/>
    <w:rsid w:val="001C66F5"/>
    <w:rsid w:val="002A6E32"/>
    <w:rsid w:val="00306265"/>
    <w:rsid w:val="00366DF8"/>
    <w:rsid w:val="003E5A34"/>
    <w:rsid w:val="00456CE7"/>
    <w:rsid w:val="005A6523"/>
    <w:rsid w:val="005E017F"/>
    <w:rsid w:val="005E2C09"/>
    <w:rsid w:val="00651F44"/>
    <w:rsid w:val="006D66E3"/>
    <w:rsid w:val="007707AF"/>
    <w:rsid w:val="00782A2D"/>
    <w:rsid w:val="007A5463"/>
    <w:rsid w:val="008D03EB"/>
    <w:rsid w:val="00916F11"/>
    <w:rsid w:val="009904C3"/>
    <w:rsid w:val="009A4CA0"/>
    <w:rsid w:val="009D0C87"/>
    <w:rsid w:val="00A70DC1"/>
    <w:rsid w:val="00AD1953"/>
    <w:rsid w:val="00B03E1D"/>
    <w:rsid w:val="00B04B2C"/>
    <w:rsid w:val="00BE2F97"/>
    <w:rsid w:val="00C860B2"/>
    <w:rsid w:val="00C86E92"/>
    <w:rsid w:val="00D9346E"/>
    <w:rsid w:val="00D93D74"/>
    <w:rsid w:val="00DB33C5"/>
    <w:rsid w:val="00FA2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11"/>
  </w:style>
  <w:style w:type="paragraph" w:styleId="Nadpis1">
    <w:name w:val="heading 1"/>
    <w:basedOn w:val="Normln"/>
    <w:next w:val="Normln"/>
    <w:link w:val="Nadpis1Char"/>
    <w:uiPriority w:val="9"/>
    <w:qFormat/>
    <w:rsid w:val="005E017F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E01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062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E017F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E01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5E017F"/>
    <w:pPr>
      <w:spacing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Normlnweb">
    <w:name w:val="Normal (Web)"/>
    <w:basedOn w:val="Normln"/>
    <w:uiPriority w:val="99"/>
    <w:unhideWhenUsed/>
    <w:rsid w:val="005E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A56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56A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06265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Mkatabulky">
    <w:name w:val="Table Grid"/>
    <w:basedOn w:val="Normlntabulka"/>
    <w:uiPriority w:val="59"/>
    <w:rsid w:val="00D9346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612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Projekt6</dc:creator>
  <cp:lastModifiedBy>Projekt6</cp:lastModifiedBy>
  <cp:revision>5</cp:revision>
  <dcterms:created xsi:type="dcterms:W3CDTF">2013-10-21T14:07:00Z</dcterms:created>
  <dcterms:modified xsi:type="dcterms:W3CDTF">2013-10-21T14:28:00Z</dcterms:modified>
</cp:coreProperties>
</file>