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7C0" w:rsidRDefault="00BF67C0" w:rsidP="00BF67C0">
      <w:pPr>
        <w:pStyle w:val="Normlnweb"/>
        <w:spacing w:before="0" w:beforeAutospacing="0" w:after="0" w:afterAutospacing="0"/>
      </w:pPr>
    </w:p>
    <w:p w:rsidR="00EE63DF" w:rsidRDefault="00EE63DF" w:rsidP="00EE63DF">
      <w:pPr>
        <w:spacing w:before="240"/>
      </w:pPr>
      <w:r>
        <w:rPr>
          <w:noProof/>
        </w:rPr>
        <w:drawing>
          <wp:inline distT="0" distB="0" distL="0" distR="0">
            <wp:extent cx="5407152" cy="1045464"/>
            <wp:effectExtent l="0" t="0" r="3175" b="254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7152" cy="1045464"/>
                    </a:xfrm>
                    <a:prstGeom prst="rect">
                      <a:avLst/>
                    </a:prstGeom>
                  </pic:spPr>
                </pic:pic>
              </a:graphicData>
            </a:graphic>
          </wp:inline>
        </w:drawing>
      </w:r>
    </w:p>
    <w:p w:rsidR="00EE63DF" w:rsidRDefault="00EE63DF" w:rsidP="00EE63DF">
      <w:pPr>
        <w:spacing w:before="840"/>
      </w:pPr>
    </w:p>
    <w:p w:rsidR="00BF67C0" w:rsidRDefault="00BF67C0" w:rsidP="00BF67C0">
      <w:pPr>
        <w:pStyle w:val="Normlnweb"/>
        <w:spacing w:before="0" w:beforeAutospacing="0" w:after="0" w:afterAutospacing="0"/>
      </w:pPr>
      <w:bookmarkStart w:id="0" w:name="_GoBack"/>
      <w:bookmarkEnd w:id="0"/>
    </w:p>
    <w:tbl>
      <w:tblPr>
        <w:tblW w:w="9831" w:type="dxa"/>
        <w:tblCellMar>
          <w:left w:w="0" w:type="dxa"/>
          <w:right w:w="0" w:type="dxa"/>
        </w:tblCellMar>
        <w:tblLook w:val="0420" w:firstRow="1" w:lastRow="0" w:firstColumn="0" w:lastColumn="0" w:noHBand="0" w:noVBand="1"/>
      </w:tblPr>
      <w:tblGrid>
        <w:gridCol w:w="2346"/>
        <w:gridCol w:w="7485"/>
      </w:tblGrid>
      <w:tr w:rsidR="00BF67C0"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Gymnázium, Chomutov, Mostecká 3000, příspěvková organizace</w:t>
            </w:r>
          </w:p>
        </w:tc>
      </w:tr>
      <w:tr w:rsidR="00BF67C0"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EF1389" w:rsidP="00BF67C0">
            <w:pPr>
              <w:spacing w:after="0" w:line="240" w:lineRule="auto"/>
              <w:rPr>
                <w:rFonts w:ascii="Arial" w:eastAsia="Times New Roman" w:hAnsi="Arial" w:cs="Arial"/>
                <w:sz w:val="28"/>
                <w:szCs w:val="28"/>
              </w:rPr>
            </w:pPr>
            <w:r>
              <w:rPr>
                <w:rFonts w:ascii="Arial" w:eastAsia="Times New Roman" w:hAnsi="Arial" w:cs="Arial"/>
                <w:sz w:val="28"/>
                <w:szCs w:val="28"/>
              </w:rPr>
              <w:t xml:space="preserve">Mgr. Marcela </w:t>
            </w:r>
            <w:proofErr w:type="spellStart"/>
            <w:r>
              <w:rPr>
                <w:rFonts w:ascii="Arial" w:eastAsia="Times New Roman" w:hAnsi="Arial" w:cs="Arial"/>
                <w:sz w:val="28"/>
                <w:szCs w:val="28"/>
              </w:rPr>
              <w:t>Venhauerová</w:t>
            </w:r>
            <w:proofErr w:type="spellEnd"/>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EF1389" w:rsidP="00AC6116">
            <w:pPr>
              <w:spacing w:after="0" w:line="240" w:lineRule="auto"/>
              <w:rPr>
                <w:rFonts w:ascii="Arial" w:eastAsia="Times New Roman" w:hAnsi="Arial" w:cs="Arial"/>
                <w:sz w:val="28"/>
                <w:szCs w:val="28"/>
              </w:rPr>
            </w:pPr>
            <w:r>
              <w:rPr>
                <w:rFonts w:ascii="Calibri" w:eastAsia="Times New Roman" w:hAnsi="Calibri" w:cs="Arial"/>
                <w:b/>
                <w:bCs/>
                <w:color w:val="2C3036"/>
                <w:kern w:val="24"/>
                <w:sz w:val="28"/>
                <w:szCs w:val="28"/>
              </w:rPr>
              <w:t>VY_1</w:t>
            </w:r>
            <w:r w:rsidR="00BF67C0" w:rsidRPr="00BF67C0">
              <w:rPr>
                <w:rFonts w:ascii="Calibri" w:eastAsia="Times New Roman" w:hAnsi="Calibri" w:cs="Arial"/>
                <w:b/>
                <w:bCs/>
                <w:color w:val="2C3036"/>
                <w:kern w:val="24"/>
                <w:sz w:val="28"/>
                <w:szCs w:val="28"/>
              </w:rPr>
              <w:t>2_INOVACE_01</w:t>
            </w:r>
            <w:r w:rsidR="00AC6116">
              <w:rPr>
                <w:rFonts w:ascii="Calibri" w:eastAsia="Times New Roman" w:hAnsi="Calibri" w:cs="Arial"/>
                <w:b/>
                <w:bCs/>
                <w:color w:val="2C3036"/>
                <w:kern w:val="24"/>
                <w:sz w:val="28"/>
                <w:szCs w:val="28"/>
              </w:rPr>
              <w:t>B</w:t>
            </w:r>
            <w:r w:rsidR="00BF67C0" w:rsidRPr="00BF67C0">
              <w:rPr>
                <w:rFonts w:ascii="Calibri" w:eastAsia="Times New Roman" w:hAnsi="Calibri" w:cs="Arial"/>
                <w:b/>
                <w:bCs/>
                <w:color w:val="2C3036"/>
                <w:kern w:val="24"/>
                <w:sz w:val="28"/>
                <w:szCs w:val="28"/>
              </w:rPr>
              <w:t>_</w:t>
            </w:r>
            <w:r w:rsidR="00A33121">
              <w:rPr>
                <w:rFonts w:ascii="Calibri" w:eastAsia="Times New Roman" w:hAnsi="Calibri" w:cs="Arial"/>
                <w:b/>
                <w:bCs/>
                <w:color w:val="2C3036"/>
                <w:kern w:val="24"/>
                <w:sz w:val="28"/>
                <w:szCs w:val="28"/>
              </w:rPr>
              <w:t>11_</w:t>
            </w:r>
            <w:r w:rsidR="00D637C2">
              <w:rPr>
                <w:rFonts w:ascii="Calibri" w:eastAsia="Times New Roman" w:hAnsi="Calibri" w:cs="Arial"/>
                <w:b/>
                <w:bCs/>
                <w:color w:val="2C3036"/>
                <w:kern w:val="24"/>
                <w:sz w:val="28"/>
                <w:szCs w:val="28"/>
              </w:rPr>
              <w:t>Vančura – Markéta Lazarová</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D637C2" w:rsidP="00BF67C0">
            <w:pPr>
              <w:spacing w:after="0" w:line="240" w:lineRule="auto"/>
              <w:rPr>
                <w:rFonts w:ascii="Arial" w:eastAsia="Times New Roman" w:hAnsi="Arial" w:cs="Arial"/>
                <w:sz w:val="28"/>
                <w:szCs w:val="28"/>
              </w:rPr>
            </w:pPr>
            <w:r>
              <w:rPr>
                <w:rFonts w:ascii="Arial" w:eastAsia="Times New Roman" w:hAnsi="Arial" w:cs="Arial"/>
                <w:sz w:val="28"/>
                <w:szCs w:val="28"/>
              </w:rPr>
              <w:t>Česká literatura 20. století</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CZ.1.07/1.5.00/34.0816</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D637C2" w:rsidP="00BF67C0">
            <w:pPr>
              <w:spacing w:after="0" w:line="240" w:lineRule="auto"/>
              <w:rPr>
                <w:rFonts w:ascii="Arial" w:eastAsia="Times New Roman" w:hAnsi="Arial" w:cs="Arial"/>
                <w:sz w:val="28"/>
                <w:szCs w:val="28"/>
              </w:rPr>
            </w:pPr>
            <w:r>
              <w:rPr>
                <w:rFonts w:ascii="Arial" w:eastAsia="Times New Roman" w:hAnsi="Arial" w:cs="Arial"/>
                <w:sz w:val="28"/>
                <w:szCs w:val="28"/>
              </w:rPr>
              <w:t>16. 2. 2013</w:t>
            </w:r>
          </w:p>
        </w:tc>
      </w:tr>
    </w:tbl>
    <w:p w:rsidR="0094053D" w:rsidRDefault="0094053D" w:rsidP="00EE63DF">
      <w:pPr>
        <w:spacing w:after="1080"/>
      </w:pPr>
    </w:p>
    <w:p w:rsidR="00D637C2" w:rsidRDefault="00D637C2" w:rsidP="00EE63DF">
      <w:pPr>
        <w:spacing w:after="1080"/>
      </w:pPr>
    </w:p>
    <w:p w:rsidR="00D637C2" w:rsidRDefault="00D637C2" w:rsidP="00EE63DF">
      <w:pPr>
        <w:spacing w:after="1080"/>
      </w:pPr>
    </w:p>
    <w:p w:rsidR="00D637C2" w:rsidRDefault="00D637C2" w:rsidP="00EE63DF">
      <w:pPr>
        <w:spacing w:after="1080"/>
      </w:pPr>
    </w:p>
    <w:p w:rsidR="00EE63DF" w:rsidRPr="00EE63DF" w:rsidRDefault="00EE63DF" w:rsidP="00EE63DF">
      <w:pPr>
        <w:spacing w:before="240" w:after="240"/>
        <w:jc w:val="center"/>
        <w:rPr>
          <w:b/>
          <w:bCs/>
          <w:sz w:val="28"/>
          <w:szCs w:val="28"/>
        </w:rPr>
      </w:pPr>
      <w:r w:rsidRPr="00EE63DF">
        <w:rPr>
          <w:b/>
          <w:bCs/>
          <w:sz w:val="28"/>
          <w:szCs w:val="28"/>
        </w:rPr>
        <w:lastRenderedPageBreak/>
        <w:t>ANOTACE</w:t>
      </w:r>
    </w:p>
    <w:p w:rsidR="00EF1389" w:rsidRDefault="00EF1389" w:rsidP="00EE63DF">
      <w:pPr>
        <w:spacing w:before="120" w:after="120"/>
        <w:rPr>
          <w:rFonts w:ascii="Garamond" w:hAnsi="Garamond"/>
          <w:sz w:val="24"/>
          <w:szCs w:val="24"/>
        </w:rPr>
      </w:pPr>
      <w:r>
        <w:rPr>
          <w:rFonts w:ascii="Garamond" w:hAnsi="Garamond"/>
          <w:sz w:val="24"/>
          <w:szCs w:val="24"/>
        </w:rPr>
        <w:t>Tento materiál slouží k výuce v hodinách české literatury ve 3. ročníku 4letého studia a 5. ročníku 6letého studia.</w:t>
      </w:r>
    </w:p>
    <w:p w:rsidR="00EE63DF" w:rsidRDefault="00EF1389" w:rsidP="00EE63DF">
      <w:pPr>
        <w:spacing w:before="120" w:after="120"/>
        <w:rPr>
          <w:rFonts w:ascii="Garamond" w:hAnsi="Garamond"/>
          <w:sz w:val="24"/>
          <w:szCs w:val="24"/>
        </w:rPr>
      </w:pPr>
      <w:r>
        <w:rPr>
          <w:rFonts w:ascii="Garamond" w:hAnsi="Garamond"/>
          <w:sz w:val="24"/>
          <w:szCs w:val="24"/>
        </w:rPr>
        <w:t xml:space="preserve">Žáci lépe poznají dílo Markéta </w:t>
      </w:r>
      <w:proofErr w:type="gramStart"/>
      <w:r>
        <w:rPr>
          <w:rFonts w:ascii="Garamond" w:hAnsi="Garamond"/>
          <w:sz w:val="24"/>
          <w:szCs w:val="24"/>
        </w:rPr>
        <w:t>Lazarová  a hlavně</w:t>
      </w:r>
      <w:proofErr w:type="gramEnd"/>
      <w:r>
        <w:rPr>
          <w:rFonts w:ascii="Garamond" w:hAnsi="Garamond"/>
          <w:sz w:val="24"/>
          <w:szCs w:val="24"/>
        </w:rPr>
        <w:t xml:space="preserve"> se naučí charakterizovat  styl Vančurova vyprávění, pochopí, v čem spočívá jeho originalita a nezaměnitelnost.</w:t>
      </w:r>
    </w:p>
    <w:p w:rsidR="00D43283" w:rsidRDefault="00D43283" w:rsidP="00EE63DF">
      <w:pPr>
        <w:spacing w:before="120" w:after="120"/>
        <w:rPr>
          <w:rFonts w:ascii="Garamond" w:hAnsi="Garamond"/>
          <w:sz w:val="24"/>
          <w:szCs w:val="24"/>
        </w:rPr>
      </w:pPr>
      <w:r>
        <w:rPr>
          <w:rFonts w:ascii="Garamond" w:hAnsi="Garamond"/>
          <w:sz w:val="24"/>
          <w:szCs w:val="24"/>
        </w:rPr>
        <w:t>Práce s textem předpokládá základní znalost obsahu celého díla</w:t>
      </w:r>
      <w:r w:rsidR="00D637C2">
        <w:rPr>
          <w:rFonts w:ascii="Garamond" w:hAnsi="Garamond"/>
          <w:sz w:val="24"/>
          <w:szCs w:val="24"/>
        </w:rPr>
        <w:t>, žáci si celé dílo přečtou, nebo se s jeho obsahem seznámí na internetu.</w:t>
      </w:r>
    </w:p>
    <w:p w:rsidR="00F9114C" w:rsidRDefault="00F9114C" w:rsidP="00EE63DF">
      <w:pPr>
        <w:spacing w:before="120" w:after="120"/>
        <w:rPr>
          <w:rFonts w:ascii="Garamond" w:hAnsi="Garamond"/>
          <w:sz w:val="24"/>
          <w:szCs w:val="24"/>
        </w:rPr>
      </w:pPr>
      <w:r>
        <w:rPr>
          <w:rFonts w:ascii="Garamond" w:hAnsi="Garamond"/>
          <w:sz w:val="24"/>
          <w:szCs w:val="24"/>
        </w:rPr>
        <w:t xml:space="preserve">Žáci plní úkoly vždy po přečtení části textu, v textu mohou přímo na tabuli </w:t>
      </w:r>
      <w:r w:rsidR="009B453F">
        <w:rPr>
          <w:rFonts w:ascii="Garamond" w:hAnsi="Garamond"/>
          <w:sz w:val="24"/>
          <w:szCs w:val="24"/>
        </w:rPr>
        <w:t xml:space="preserve">elektronickým perem nebo fixem </w:t>
      </w:r>
      <w:r>
        <w:rPr>
          <w:rFonts w:ascii="Garamond" w:hAnsi="Garamond"/>
          <w:sz w:val="24"/>
          <w:szCs w:val="24"/>
        </w:rPr>
        <w:t>označovat příslušné části nebo slova, významy slov vyhledávají na internetu, nebo ve slovníku.</w:t>
      </w:r>
    </w:p>
    <w:p w:rsidR="00F9114C" w:rsidRDefault="00F9114C" w:rsidP="00EE63DF">
      <w:pPr>
        <w:spacing w:before="120" w:after="120"/>
        <w:rPr>
          <w:rFonts w:ascii="Garamond" w:hAnsi="Garamond"/>
          <w:sz w:val="24"/>
          <w:szCs w:val="24"/>
        </w:rPr>
      </w:pPr>
      <w:r>
        <w:rPr>
          <w:rFonts w:ascii="Garamond" w:hAnsi="Garamond"/>
          <w:sz w:val="24"/>
          <w:szCs w:val="24"/>
        </w:rPr>
        <w:t>Celý materiál může být vytištěn jako pracovní list pro individuální práci.</w:t>
      </w:r>
    </w:p>
    <w:p w:rsidR="00EE63DF" w:rsidRDefault="00EE63DF">
      <w:r>
        <w:br w:type="page"/>
      </w:r>
    </w:p>
    <w:p w:rsidR="00EF1389" w:rsidRDefault="00EF1389" w:rsidP="00EF1389">
      <w:pPr>
        <w:rPr>
          <w:sz w:val="24"/>
          <w:szCs w:val="24"/>
        </w:rPr>
      </w:pPr>
      <w:r>
        <w:rPr>
          <w:sz w:val="24"/>
          <w:szCs w:val="24"/>
        </w:rPr>
        <w:lastRenderedPageBreak/>
        <w:t xml:space="preserve">Vladislav </w:t>
      </w:r>
      <w:proofErr w:type="gramStart"/>
      <w:r>
        <w:rPr>
          <w:sz w:val="24"/>
          <w:szCs w:val="24"/>
        </w:rPr>
        <w:t>Vančura  MARKÉTA</w:t>
      </w:r>
      <w:proofErr w:type="gramEnd"/>
      <w:r>
        <w:rPr>
          <w:sz w:val="24"/>
          <w:szCs w:val="24"/>
        </w:rPr>
        <w:t xml:space="preserve"> LAZAROVÁ</w:t>
      </w:r>
    </w:p>
    <w:p w:rsidR="00EF1389" w:rsidRDefault="00EF1389" w:rsidP="00EF1389">
      <w:pPr>
        <w:rPr>
          <w:sz w:val="24"/>
          <w:szCs w:val="24"/>
        </w:rPr>
      </w:pPr>
      <w:r>
        <w:rPr>
          <w:sz w:val="24"/>
          <w:szCs w:val="24"/>
        </w:rPr>
        <w:t>Ukázka č. 1</w:t>
      </w:r>
    </w:p>
    <w:p w:rsidR="00EF1389" w:rsidRDefault="00EF1389" w:rsidP="00EF1389">
      <w:pPr>
        <w:rPr>
          <w:sz w:val="24"/>
          <w:szCs w:val="24"/>
        </w:rPr>
      </w:pPr>
      <w:r>
        <w:rPr>
          <w:sz w:val="24"/>
          <w:szCs w:val="24"/>
        </w:rPr>
        <w:t xml:space="preserve">Blázniviny se rozsévají nazdařbůh. Popřejme této příhodě místa v kraji mladoboleslavském, za času nepokojů, kdy král usiloval o bezpečnost silnic, maje ukrutné potíže se šlechtici, kteří si vedli doslova zlodějsky, a co je horší, kteří prolévali krev málem se chechtajíce. Stali jste se za samého uvažování o ušlechtilosti a spanilém mravu našeho národa opravdu přecitlivělí, a když pijete, rozléváte ke škodě kuchařčině vodu po stole, ale chlapi, o nichž počínám mluvit, byli zbujní a čertovští. Byla to chasa, již nedovedu přirovnati než k hřebcům. Pramálo se starali o to, co vy považujete za důležité. </w:t>
      </w:r>
      <w:proofErr w:type="spellStart"/>
      <w:r>
        <w:rPr>
          <w:sz w:val="24"/>
          <w:szCs w:val="24"/>
        </w:rPr>
        <w:t>Kdežpak</w:t>
      </w:r>
      <w:proofErr w:type="spellEnd"/>
      <w:r>
        <w:rPr>
          <w:sz w:val="24"/>
          <w:szCs w:val="24"/>
        </w:rPr>
        <w:t xml:space="preserve"> hřeben a mýdlo! Vždyť nedbali ani na boží přikázání.</w:t>
      </w:r>
    </w:p>
    <w:p w:rsidR="00EF1389" w:rsidRDefault="00EF1389" w:rsidP="00EF1389">
      <w:pPr>
        <w:rPr>
          <w:sz w:val="24"/>
          <w:szCs w:val="24"/>
        </w:rPr>
      </w:pPr>
      <w:r>
        <w:rPr>
          <w:sz w:val="24"/>
          <w:szCs w:val="24"/>
        </w:rPr>
        <w:tab/>
        <w:t>Praví se, že bylo bezpočet podobných randabasů, ale v této povídce nejde leč o rodinu, jejíž jméno připomíná Václava zajisté neprávem. To byli vykutálení šlechtici! Nejstarší za tohoto krvavého času byl pokřtěn líbezným jménem, ale zapomněl je a nazýval se až do své ohavné smrti Kozlík.</w:t>
      </w:r>
    </w:p>
    <w:p w:rsidR="00EF1389" w:rsidRDefault="00EF1389" w:rsidP="00EF1389">
      <w:pPr>
        <w:rPr>
          <w:sz w:val="24"/>
          <w:szCs w:val="24"/>
        </w:rPr>
      </w:pPr>
      <w:r>
        <w:rPr>
          <w:sz w:val="24"/>
          <w:szCs w:val="24"/>
        </w:rPr>
        <w:tab/>
        <w:t xml:space="preserve">Stalo se to zajisté proto, že mu křest nevnukl lepších myšlenek, ale zčásti má na věci </w:t>
      </w:r>
      <w:proofErr w:type="gramStart"/>
      <w:r>
        <w:rPr>
          <w:sz w:val="24"/>
          <w:szCs w:val="24"/>
        </w:rPr>
        <w:t>podíl  i způsob</w:t>
      </w:r>
      <w:proofErr w:type="gramEnd"/>
      <w:r>
        <w:rPr>
          <w:sz w:val="24"/>
          <w:szCs w:val="24"/>
        </w:rPr>
        <w:t xml:space="preserve"> jeho odívání se. Chlap vězel všecek v </w:t>
      </w:r>
      <w:proofErr w:type="spellStart"/>
      <w:r>
        <w:rPr>
          <w:sz w:val="24"/>
          <w:szCs w:val="24"/>
        </w:rPr>
        <w:t>kožích</w:t>
      </w:r>
      <w:proofErr w:type="spellEnd"/>
      <w:r>
        <w:rPr>
          <w:sz w:val="24"/>
          <w:szCs w:val="24"/>
        </w:rPr>
        <w:t>, a protože byl lysý, nosíval kolem hlavy omotánu kozí kožišinu. Měl věru proč tak pečovati o svoji lebku, neboť byla rozražena a srostla jen tak halabala.</w:t>
      </w:r>
    </w:p>
    <w:p w:rsidR="00EF1389" w:rsidRDefault="00EF1389" w:rsidP="00EF1389">
      <w:pPr>
        <w:rPr>
          <w:sz w:val="24"/>
          <w:szCs w:val="24"/>
        </w:rPr>
      </w:pPr>
      <w:r>
        <w:rPr>
          <w:sz w:val="24"/>
          <w:szCs w:val="24"/>
        </w:rPr>
        <w:tab/>
        <w:t>Je více než jisto, že kterýkoliv vojenský pán za dnešních časů by zašel od té rány dříve, než by mu zdravotnický sbor podal lžičku čaje, avšak Kozlík! Naplískal si na hlavu jíl a dojel domů na koni, jemuž zkrvavil bok barbarskou ostruhou.  Věnujte mu vzpomínku méně přísnou za to, že byl tak statečný a nevřískal. Nuže, Kozlík takto poznamenaný měl osm synů a devět dcer. Žel toto požehnání nepovažoval za přízeň boží a chvástal se, před sobě podobnými, když v sedmdesátém prvém roce jeho věku se mu narodil nejmladší syn.  Jeho manželce, paní Kateřině, bylo o křtinách právě padesát čtyři léta.</w:t>
      </w:r>
    </w:p>
    <w:p w:rsidR="00EF1389" w:rsidRDefault="00EF1389" w:rsidP="00EF1389">
      <w:pPr>
        <w:rPr>
          <w:sz w:val="24"/>
          <w:szCs w:val="24"/>
        </w:rPr>
      </w:pPr>
      <w:r>
        <w:rPr>
          <w:sz w:val="24"/>
          <w:szCs w:val="24"/>
        </w:rPr>
        <w:t>Otázky a úkoly</w:t>
      </w:r>
    </w:p>
    <w:p w:rsidR="00EF1389" w:rsidRDefault="00EF1389" w:rsidP="00EF1389">
      <w:pPr>
        <w:rPr>
          <w:sz w:val="24"/>
          <w:szCs w:val="24"/>
        </w:rPr>
      </w:pPr>
      <w:r>
        <w:rPr>
          <w:sz w:val="24"/>
          <w:szCs w:val="24"/>
        </w:rPr>
        <w:tab/>
        <w:t>1/ Jaké slohové postupy jsou v ukázce použity?</w:t>
      </w:r>
    </w:p>
    <w:p w:rsidR="00EF1389" w:rsidRDefault="00EF1389" w:rsidP="00EF1389">
      <w:pPr>
        <w:rPr>
          <w:sz w:val="24"/>
          <w:szCs w:val="24"/>
        </w:rPr>
      </w:pPr>
      <w:r>
        <w:rPr>
          <w:sz w:val="24"/>
          <w:szCs w:val="24"/>
        </w:rPr>
        <w:tab/>
        <w:t xml:space="preserve">2/ </w:t>
      </w:r>
      <w:r w:rsidR="00D43283">
        <w:rPr>
          <w:sz w:val="24"/>
          <w:szCs w:val="24"/>
        </w:rPr>
        <w:t>Lze z ukázky určit místo a čas příběhu?</w:t>
      </w:r>
    </w:p>
    <w:p w:rsidR="00D43283" w:rsidRDefault="00D43283" w:rsidP="00EF1389">
      <w:pPr>
        <w:rPr>
          <w:sz w:val="24"/>
          <w:szCs w:val="24"/>
        </w:rPr>
      </w:pPr>
      <w:r>
        <w:rPr>
          <w:sz w:val="24"/>
          <w:szCs w:val="24"/>
        </w:rPr>
        <w:tab/>
        <w:t>3/ Charakterizujte svými slovy Kozlíka.</w:t>
      </w:r>
    </w:p>
    <w:p w:rsidR="00D43283" w:rsidRDefault="00D43283" w:rsidP="00EF1389">
      <w:pPr>
        <w:rPr>
          <w:sz w:val="24"/>
          <w:szCs w:val="24"/>
        </w:rPr>
      </w:pPr>
      <w:r>
        <w:rPr>
          <w:sz w:val="24"/>
          <w:szCs w:val="24"/>
        </w:rPr>
        <w:tab/>
        <w:t>4/ Najděte v ukázce místo, kde se autor obrací ke čtenáři.</w:t>
      </w:r>
    </w:p>
    <w:p w:rsidR="00D43283" w:rsidRDefault="00D43283" w:rsidP="00EF1389">
      <w:pPr>
        <w:rPr>
          <w:sz w:val="24"/>
          <w:szCs w:val="24"/>
        </w:rPr>
      </w:pPr>
    </w:p>
    <w:p w:rsidR="00D43283" w:rsidRDefault="00D43283" w:rsidP="00EF1389">
      <w:pPr>
        <w:rPr>
          <w:sz w:val="24"/>
          <w:szCs w:val="24"/>
        </w:rPr>
      </w:pPr>
      <w:r>
        <w:rPr>
          <w:sz w:val="24"/>
          <w:szCs w:val="24"/>
        </w:rPr>
        <w:t xml:space="preserve"> </w:t>
      </w:r>
    </w:p>
    <w:p w:rsidR="00EF1389" w:rsidRDefault="00EF1389" w:rsidP="00EF1389">
      <w:pPr>
        <w:rPr>
          <w:sz w:val="24"/>
          <w:szCs w:val="24"/>
        </w:rPr>
      </w:pPr>
    </w:p>
    <w:p w:rsidR="00EF1389" w:rsidRDefault="00EF1389" w:rsidP="00EF1389">
      <w:pPr>
        <w:rPr>
          <w:sz w:val="24"/>
          <w:szCs w:val="24"/>
        </w:rPr>
      </w:pPr>
      <w:r>
        <w:rPr>
          <w:sz w:val="24"/>
          <w:szCs w:val="24"/>
        </w:rPr>
        <w:lastRenderedPageBreak/>
        <w:t>Ukázka č. 2</w:t>
      </w:r>
    </w:p>
    <w:p w:rsidR="00EF1389" w:rsidRDefault="00EF1389" w:rsidP="00EF1389">
      <w:pPr>
        <w:ind w:firstLine="708"/>
        <w:rPr>
          <w:sz w:val="24"/>
          <w:szCs w:val="24"/>
        </w:rPr>
      </w:pPr>
      <w:r>
        <w:rPr>
          <w:sz w:val="24"/>
          <w:szCs w:val="24"/>
        </w:rPr>
        <w:t>Kozlík měl již napřaženou ruku a v ní se leskla čepel, byl by Lazara zabil, ale Markéta padá na jeho ruku, tak jako padáme v </w:t>
      </w:r>
      <w:proofErr w:type="gramStart"/>
      <w:r>
        <w:rPr>
          <w:sz w:val="24"/>
          <w:szCs w:val="24"/>
        </w:rPr>
        <w:t>uzdu</w:t>
      </w:r>
      <w:proofErr w:type="gramEnd"/>
      <w:r>
        <w:rPr>
          <w:sz w:val="24"/>
          <w:szCs w:val="24"/>
        </w:rPr>
        <w:t xml:space="preserve"> koně. Nepláče, nezavzlyká. Je odhodlána zemřít před svým otcem. Neprosí, je však krásná.</w:t>
      </w:r>
    </w:p>
    <w:p w:rsidR="00EF1389" w:rsidRDefault="00EF1389" w:rsidP="00EF1389">
      <w:pPr>
        <w:rPr>
          <w:sz w:val="24"/>
          <w:szCs w:val="24"/>
        </w:rPr>
      </w:pPr>
      <w:r>
        <w:rPr>
          <w:sz w:val="24"/>
          <w:szCs w:val="24"/>
        </w:rPr>
        <w:tab/>
        <w:t>Hle, jak se stravuje a mizí pýcha loupežnického srdce. Kozlík se zastavuje, Kozlík váhá, jako váhají venkované, než zasednou ke svatebnímu koláči.</w:t>
      </w:r>
    </w:p>
    <w:p w:rsidR="00EF1389" w:rsidRDefault="00EF1389" w:rsidP="00EF1389">
      <w:pPr>
        <w:rPr>
          <w:sz w:val="24"/>
          <w:szCs w:val="24"/>
        </w:rPr>
      </w:pPr>
      <w:r>
        <w:rPr>
          <w:sz w:val="24"/>
          <w:szCs w:val="24"/>
        </w:rPr>
        <w:tab/>
        <w:t>Dívejte se však na Markétu. Pod záplavou nádherného vlasu se svíjí její žalostící mozek, mozek, v němž jako zoban štípe strach. Strach, strach a zoufání. Markéta chce zemříti.</w:t>
      </w:r>
    </w:p>
    <w:p w:rsidR="00EF1389" w:rsidRDefault="00EF1389" w:rsidP="00EF1389">
      <w:pPr>
        <w:rPr>
          <w:sz w:val="24"/>
          <w:szCs w:val="24"/>
        </w:rPr>
      </w:pPr>
      <w:r>
        <w:rPr>
          <w:sz w:val="24"/>
          <w:szCs w:val="24"/>
        </w:rPr>
        <w:tab/>
        <w:t>Pane a paní, kteří čtete, Bůh vnuká lidem takovou žádostivost života, že mu důvěřujeme i v hodince smrti. Vzdáváme se tělu, jež je sochou boží, a činíme, co nám našeptává nádherné srdce. Markéta si drásá šaty a obnažuje svou ránu, nuže, vizte ty prsy. Jak jsou krásné! Její rameno je jako ohbí řek. Vizte to královské držení hlavy, na niž usedla krása jako orlice.</w:t>
      </w:r>
    </w:p>
    <w:p w:rsidR="00EF1389" w:rsidRDefault="00EF1389" w:rsidP="00EF1389">
      <w:pPr>
        <w:rPr>
          <w:sz w:val="24"/>
          <w:szCs w:val="24"/>
        </w:rPr>
      </w:pPr>
      <w:r>
        <w:rPr>
          <w:sz w:val="24"/>
          <w:szCs w:val="24"/>
        </w:rPr>
        <w:tab/>
        <w:t>Markéto, vy světačko, z vašeho záměru býti Kristovou nevěstou nezbyl než cár závoje. Plačte. Kozlík je překonán a všichni mužové jsou překonáni. Plačte, vedla jste si jako nevěstka a váš otec se díval.</w:t>
      </w:r>
    </w:p>
    <w:p w:rsidR="00D43283" w:rsidRDefault="00D43283" w:rsidP="00EF1389">
      <w:pPr>
        <w:rPr>
          <w:sz w:val="24"/>
          <w:szCs w:val="24"/>
        </w:rPr>
      </w:pPr>
      <w:r>
        <w:rPr>
          <w:sz w:val="24"/>
          <w:szCs w:val="24"/>
        </w:rPr>
        <w:t>Otázky a úkoly</w:t>
      </w:r>
    </w:p>
    <w:p w:rsidR="00D43283" w:rsidRDefault="00D43283" w:rsidP="00EF1389">
      <w:pPr>
        <w:rPr>
          <w:sz w:val="24"/>
          <w:szCs w:val="24"/>
        </w:rPr>
      </w:pPr>
      <w:r>
        <w:rPr>
          <w:sz w:val="24"/>
          <w:szCs w:val="24"/>
        </w:rPr>
        <w:tab/>
        <w:t>1/ Najděte v textu místa, kde se autor obrací ke čtenáři a k některé z postav.</w:t>
      </w:r>
    </w:p>
    <w:p w:rsidR="00D43283" w:rsidRDefault="00D43283" w:rsidP="00EF1389">
      <w:pPr>
        <w:rPr>
          <w:sz w:val="24"/>
          <w:szCs w:val="24"/>
        </w:rPr>
      </w:pPr>
      <w:r>
        <w:rPr>
          <w:sz w:val="24"/>
          <w:szCs w:val="24"/>
        </w:rPr>
        <w:tab/>
        <w:t>2/ Co se z této ukázky dozvídáme o Markétě?</w:t>
      </w:r>
    </w:p>
    <w:p w:rsidR="00D43283" w:rsidRDefault="00D43283" w:rsidP="00EF1389">
      <w:pPr>
        <w:rPr>
          <w:sz w:val="24"/>
          <w:szCs w:val="24"/>
        </w:rPr>
      </w:pPr>
      <w:r>
        <w:rPr>
          <w:sz w:val="24"/>
          <w:szCs w:val="24"/>
        </w:rPr>
        <w:tab/>
      </w:r>
      <w:r>
        <w:rPr>
          <w:sz w:val="24"/>
          <w:szCs w:val="24"/>
        </w:rPr>
        <w:tab/>
      </w:r>
    </w:p>
    <w:p w:rsidR="00D43283" w:rsidRDefault="00D43283" w:rsidP="00EF1389">
      <w:pPr>
        <w:rPr>
          <w:sz w:val="24"/>
          <w:szCs w:val="24"/>
        </w:rPr>
      </w:pPr>
    </w:p>
    <w:p w:rsidR="00D43283" w:rsidRDefault="00D43283" w:rsidP="00EF1389">
      <w:pPr>
        <w:rPr>
          <w:sz w:val="24"/>
          <w:szCs w:val="24"/>
        </w:rPr>
      </w:pPr>
    </w:p>
    <w:p w:rsidR="00D43283" w:rsidRDefault="00D43283" w:rsidP="00EF1389">
      <w:pPr>
        <w:rPr>
          <w:sz w:val="24"/>
          <w:szCs w:val="24"/>
        </w:rPr>
      </w:pPr>
    </w:p>
    <w:p w:rsidR="00D43283" w:rsidRDefault="00D43283" w:rsidP="00EF1389">
      <w:pPr>
        <w:rPr>
          <w:sz w:val="24"/>
          <w:szCs w:val="24"/>
        </w:rPr>
      </w:pPr>
    </w:p>
    <w:p w:rsidR="00D43283" w:rsidRDefault="00D43283" w:rsidP="00EF1389">
      <w:pPr>
        <w:rPr>
          <w:sz w:val="24"/>
          <w:szCs w:val="24"/>
        </w:rPr>
      </w:pPr>
    </w:p>
    <w:p w:rsidR="00D43283" w:rsidRDefault="00D43283" w:rsidP="00EF1389">
      <w:pPr>
        <w:rPr>
          <w:sz w:val="24"/>
          <w:szCs w:val="24"/>
        </w:rPr>
      </w:pPr>
    </w:p>
    <w:p w:rsidR="00D43283" w:rsidRDefault="00D43283" w:rsidP="00EF1389">
      <w:pPr>
        <w:rPr>
          <w:sz w:val="24"/>
          <w:szCs w:val="24"/>
        </w:rPr>
      </w:pPr>
    </w:p>
    <w:p w:rsidR="00D43283" w:rsidRDefault="00D43283" w:rsidP="00EF1389">
      <w:pPr>
        <w:rPr>
          <w:sz w:val="24"/>
          <w:szCs w:val="24"/>
        </w:rPr>
      </w:pPr>
    </w:p>
    <w:p w:rsidR="00EF1389" w:rsidRDefault="00EF1389" w:rsidP="00EF1389">
      <w:pPr>
        <w:rPr>
          <w:sz w:val="24"/>
          <w:szCs w:val="24"/>
        </w:rPr>
      </w:pPr>
    </w:p>
    <w:p w:rsidR="00EF1389" w:rsidRDefault="00EF1389" w:rsidP="00EF1389">
      <w:pPr>
        <w:rPr>
          <w:sz w:val="24"/>
          <w:szCs w:val="24"/>
        </w:rPr>
      </w:pPr>
      <w:r>
        <w:rPr>
          <w:sz w:val="24"/>
          <w:szCs w:val="24"/>
        </w:rPr>
        <w:lastRenderedPageBreak/>
        <w:t>Ukázka č. 3</w:t>
      </w:r>
    </w:p>
    <w:p w:rsidR="00EF1389" w:rsidRDefault="00EF1389" w:rsidP="00EF1389">
      <w:pPr>
        <w:rPr>
          <w:sz w:val="24"/>
          <w:szCs w:val="24"/>
        </w:rPr>
      </w:pPr>
      <w:r>
        <w:rPr>
          <w:sz w:val="24"/>
          <w:szCs w:val="24"/>
        </w:rPr>
        <w:tab/>
        <w:t>Hněvá se, avšak Markéta nechtěla odejíti zároveň s Lazarem, neprchá, ach, nakládejte s ní méně zuřivě. Což se vám znelíbila tato krasavice tak náhle? Zběsilý loupežník ji rve za vlasy. Ach, to je bláznivá podívaná! Hleďme, abychom při svém vypravování zvážněli! Dále již ani slova! Co nám sejde na lásce, která se rve, co nám sejde po kejklířské vloze rabiátů, kteří trápí své milenky a opět je líbají, jako kdyby neměli zdravý rozum?</w:t>
      </w:r>
    </w:p>
    <w:p w:rsidR="00EF1389" w:rsidRDefault="00EF1389" w:rsidP="00EF1389">
      <w:pPr>
        <w:rPr>
          <w:sz w:val="24"/>
          <w:szCs w:val="24"/>
        </w:rPr>
      </w:pPr>
      <w:r>
        <w:rPr>
          <w:sz w:val="24"/>
          <w:szCs w:val="24"/>
        </w:rPr>
        <w:tab/>
        <w:t>Jakže, vy nejste spokojeni s příběhem ze starých časů? Což vám nepůsobí ani ždibec libosti slyšeti o mrazech tak pořádných, o prudkých chlapech a sličných dámách? Nepůsobí tato povídka jako mlat u porovnání s rozkošnou složitostí současné literatury? Nedojímá vás ani poněkud, ani pramaličko, ani se zpožděním, jehož bývá třeba vaší pronikavosti? Domníváte se vskutku, že veliké lásky byly vždy dokonalé lásky?</w:t>
      </w:r>
    </w:p>
    <w:p w:rsidR="00D43283" w:rsidRDefault="00D43283" w:rsidP="00EF1389">
      <w:pPr>
        <w:rPr>
          <w:sz w:val="24"/>
          <w:szCs w:val="24"/>
        </w:rPr>
      </w:pPr>
      <w:r>
        <w:rPr>
          <w:sz w:val="24"/>
          <w:szCs w:val="24"/>
        </w:rPr>
        <w:t>Otázky a úkoly</w:t>
      </w:r>
    </w:p>
    <w:p w:rsidR="00FC614D" w:rsidRDefault="00D43283" w:rsidP="00EF1389">
      <w:pPr>
        <w:rPr>
          <w:sz w:val="24"/>
          <w:szCs w:val="24"/>
        </w:rPr>
      </w:pPr>
      <w:r>
        <w:rPr>
          <w:sz w:val="24"/>
          <w:szCs w:val="24"/>
        </w:rPr>
        <w:tab/>
        <w:t>1/ Najděte v textu místo, kde autor komentuje děj</w:t>
      </w:r>
      <w:r w:rsidR="00FC614D">
        <w:rPr>
          <w:sz w:val="24"/>
          <w:szCs w:val="24"/>
        </w:rPr>
        <w:t>. Ke komu se obrací? Jak působí celý první odstavec na čtenáře? Jaký je cíl autora?</w:t>
      </w:r>
    </w:p>
    <w:p w:rsidR="00FC614D" w:rsidRDefault="00FC614D" w:rsidP="00EF1389">
      <w:pPr>
        <w:rPr>
          <w:sz w:val="24"/>
          <w:szCs w:val="24"/>
        </w:rPr>
      </w:pPr>
      <w:r>
        <w:rPr>
          <w:sz w:val="24"/>
          <w:szCs w:val="24"/>
        </w:rPr>
        <w:tab/>
        <w:t>2/ Najdete zde vysvětlení, proč autor zasadil svůj příběh do středověku?</w:t>
      </w:r>
    </w:p>
    <w:p w:rsidR="00FC614D" w:rsidRDefault="00FC614D" w:rsidP="00EF1389">
      <w:pPr>
        <w:rPr>
          <w:sz w:val="24"/>
          <w:szCs w:val="24"/>
        </w:rPr>
      </w:pPr>
    </w:p>
    <w:p w:rsidR="00FC614D" w:rsidRDefault="00FC614D" w:rsidP="00EF1389">
      <w:pPr>
        <w:rPr>
          <w:sz w:val="24"/>
          <w:szCs w:val="24"/>
        </w:rPr>
      </w:pPr>
      <w:r>
        <w:rPr>
          <w:sz w:val="24"/>
          <w:szCs w:val="24"/>
        </w:rPr>
        <w:t xml:space="preserve">Na základě přečtení všech ukázek se pokuste charakterizovat Vančurův styl. Zamyslete se nad slovní zásobou, označte v textech slova, která jsou neobvyklá nebo kterým nerozumíte, vyhledejte jejich význam na internetu nebo v knižním slovníku. Označte ty mluvnické tvary, které dnes považujeme za zastaralé a pojmenujte je. </w:t>
      </w:r>
    </w:p>
    <w:p w:rsidR="009666B4" w:rsidRDefault="009666B4" w:rsidP="00EF1389">
      <w:pPr>
        <w:rPr>
          <w:sz w:val="24"/>
          <w:szCs w:val="24"/>
        </w:rPr>
      </w:pPr>
    </w:p>
    <w:p w:rsidR="00FC614D" w:rsidRDefault="00FC614D" w:rsidP="00EF1389">
      <w:pPr>
        <w:rPr>
          <w:sz w:val="24"/>
          <w:szCs w:val="24"/>
        </w:rPr>
      </w:pPr>
      <w:r>
        <w:rPr>
          <w:sz w:val="24"/>
          <w:szCs w:val="24"/>
        </w:rPr>
        <w:tab/>
      </w:r>
    </w:p>
    <w:p w:rsidR="00FC614D" w:rsidRDefault="00FC614D" w:rsidP="00EF1389">
      <w:pPr>
        <w:rPr>
          <w:sz w:val="24"/>
          <w:szCs w:val="24"/>
        </w:rPr>
      </w:pPr>
    </w:p>
    <w:p w:rsidR="00FC614D" w:rsidRDefault="00FC614D" w:rsidP="00EF1389">
      <w:pPr>
        <w:rPr>
          <w:sz w:val="24"/>
          <w:szCs w:val="24"/>
        </w:rPr>
      </w:pPr>
    </w:p>
    <w:p w:rsidR="00FC614D" w:rsidRDefault="00FC614D" w:rsidP="00EF1389">
      <w:pPr>
        <w:rPr>
          <w:sz w:val="24"/>
          <w:szCs w:val="24"/>
        </w:rPr>
      </w:pPr>
    </w:p>
    <w:p w:rsidR="00FC614D" w:rsidRDefault="00FC614D" w:rsidP="00EF1389">
      <w:pPr>
        <w:rPr>
          <w:sz w:val="24"/>
          <w:szCs w:val="24"/>
        </w:rPr>
      </w:pPr>
    </w:p>
    <w:p w:rsidR="00FC614D" w:rsidRDefault="00FC614D" w:rsidP="00EF1389">
      <w:pPr>
        <w:rPr>
          <w:sz w:val="24"/>
          <w:szCs w:val="24"/>
        </w:rPr>
      </w:pPr>
    </w:p>
    <w:p w:rsidR="00D43283" w:rsidRDefault="00FC614D" w:rsidP="00EF1389">
      <w:pPr>
        <w:rPr>
          <w:sz w:val="24"/>
          <w:szCs w:val="24"/>
        </w:rPr>
      </w:pPr>
      <w:r>
        <w:rPr>
          <w:sz w:val="24"/>
          <w:szCs w:val="24"/>
        </w:rPr>
        <w:t xml:space="preserve"> </w:t>
      </w:r>
    </w:p>
    <w:p w:rsidR="00FC614D" w:rsidRDefault="00FC614D" w:rsidP="00EF1389">
      <w:pPr>
        <w:rPr>
          <w:sz w:val="24"/>
          <w:szCs w:val="24"/>
        </w:rPr>
      </w:pPr>
    </w:p>
    <w:p w:rsidR="00FC614D" w:rsidRDefault="00FC614D" w:rsidP="00EF1389">
      <w:pPr>
        <w:rPr>
          <w:sz w:val="24"/>
          <w:szCs w:val="24"/>
        </w:rPr>
      </w:pPr>
    </w:p>
    <w:p w:rsidR="00FC614D" w:rsidRDefault="00FC614D" w:rsidP="00EF1389">
      <w:pPr>
        <w:rPr>
          <w:sz w:val="24"/>
          <w:szCs w:val="24"/>
        </w:rPr>
      </w:pPr>
    </w:p>
    <w:p w:rsidR="00EF1389" w:rsidRDefault="00EF1389" w:rsidP="00EF1389">
      <w:pPr>
        <w:rPr>
          <w:sz w:val="24"/>
          <w:szCs w:val="24"/>
        </w:rPr>
      </w:pPr>
    </w:p>
    <w:p w:rsidR="00EF1389" w:rsidRDefault="00EF1389" w:rsidP="00EF1389">
      <w:pPr>
        <w:rPr>
          <w:sz w:val="24"/>
          <w:szCs w:val="24"/>
        </w:rPr>
      </w:pPr>
      <w:r>
        <w:rPr>
          <w:sz w:val="24"/>
          <w:szCs w:val="24"/>
        </w:rPr>
        <w:t>Ukázka č. 4</w:t>
      </w:r>
    </w:p>
    <w:p w:rsidR="00EF1389" w:rsidRDefault="00EF1389" w:rsidP="00EF1389">
      <w:pPr>
        <w:rPr>
          <w:sz w:val="24"/>
          <w:szCs w:val="24"/>
        </w:rPr>
      </w:pPr>
      <w:r>
        <w:rPr>
          <w:sz w:val="24"/>
          <w:szCs w:val="24"/>
        </w:rPr>
        <w:t>„Nevěřím na nemastná a neslaná vypravování. Na rozdíl od licoměrníků a lidí bez chuti tvrdím, že každý příběh má být kořeněn láskou a nenávistí. Má čpěti po kotlíku, v němž byl uvařen, má být tak vypravován, abyste poznali jeho kuchaře, jako piják pozná vinici, kde se urodila jeho láhev.“</w:t>
      </w:r>
    </w:p>
    <w:p w:rsidR="00EF1389" w:rsidRDefault="00EF1389" w:rsidP="00EF1389">
      <w:pPr>
        <w:rPr>
          <w:sz w:val="24"/>
          <w:szCs w:val="24"/>
        </w:rPr>
      </w:pPr>
      <w:r>
        <w:rPr>
          <w:sz w:val="24"/>
          <w:szCs w:val="24"/>
        </w:rPr>
        <w:tab/>
      </w:r>
      <w:r>
        <w:rPr>
          <w:sz w:val="24"/>
          <w:szCs w:val="24"/>
        </w:rPr>
        <w:tab/>
      </w:r>
      <w:r>
        <w:rPr>
          <w:sz w:val="24"/>
          <w:szCs w:val="24"/>
        </w:rPr>
        <w:tab/>
      </w:r>
      <w:r>
        <w:rPr>
          <w:sz w:val="24"/>
          <w:szCs w:val="24"/>
        </w:rPr>
        <w:tab/>
        <w:t xml:space="preserve">V. Vančura – Konec starých časů </w:t>
      </w:r>
    </w:p>
    <w:p w:rsidR="00EF1389" w:rsidRDefault="00EF1389" w:rsidP="00EF1389">
      <w:pPr>
        <w:rPr>
          <w:sz w:val="24"/>
          <w:szCs w:val="24"/>
        </w:rPr>
      </w:pPr>
      <w:r>
        <w:rPr>
          <w:sz w:val="24"/>
          <w:szCs w:val="24"/>
        </w:rPr>
        <w:tab/>
      </w:r>
    </w:p>
    <w:p w:rsidR="00EF1389" w:rsidRDefault="00FC614D" w:rsidP="00EF1389">
      <w:pPr>
        <w:rPr>
          <w:sz w:val="24"/>
          <w:szCs w:val="24"/>
        </w:rPr>
      </w:pPr>
      <w:r>
        <w:rPr>
          <w:sz w:val="24"/>
          <w:szCs w:val="24"/>
        </w:rPr>
        <w:t>Můžete toto autorovo tvrzení dokázat na základ</w:t>
      </w:r>
      <w:r w:rsidR="00C51BCE">
        <w:rPr>
          <w:sz w:val="24"/>
          <w:szCs w:val="24"/>
        </w:rPr>
        <w:t>ě vypracování předchozích úkolů?</w:t>
      </w:r>
    </w:p>
    <w:p w:rsidR="009666B4" w:rsidRDefault="009666B4" w:rsidP="00EF1389">
      <w:pPr>
        <w:rPr>
          <w:sz w:val="24"/>
          <w:szCs w:val="24"/>
        </w:rPr>
      </w:pPr>
    </w:p>
    <w:p w:rsidR="009666B4" w:rsidRDefault="009666B4" w:rsidP="00EF1389">
      <w:pPr>
        <w:rPr>
          <w:sz w:val="24"/>
          <w:szCs w:val="24"/>
        </w:rPr>
      </w:pPr>
    </w:p>
    <w:p w:rsidR="009666B4" w:rsidRDefault="009666B4" w:rsidP="00EF1389">
      <w:pPr>
        <w:rPr>
          <w:sz w:val="24"/>
          <w:szCs w:val="24"/>
        </w:rPr>
      </w:pPr>
    </w:p>
    <w:p w:rsidR="009666B4" w:rsidRDefault="009666B4" w:rsidP="00EF1389">
      <w:pPr>
        <w:rPr>
          <w:sz w:val="24"/>
          <w:szCs w:val="24"/>
        </w:rPr>
      </w:pPr>
    </w:p>
    <w:p w:rsidR="009666B4" w:rsidRDefault="009666B4" w:rsidP="00EF1389">
      <w:pPr>
        <w:rPr>
          <w:sz w:val="24"/>
          <w:szCs w:val="24"/>
        </w:rPr>
      </w:pPr>
    </w:p>
    <w:p w:rsidR="009666B4" w:rsidRDefault="009666B4" w:rsidP="00EF1389">
      <w:pPr>
        <w:rPr>
          <w:sz w:val="24"/>
          <w:szCs w:val="24"/>
        </w:rPr>
      </w:pPr>
      <w:r>
        <w:rPr>
          <w:sz w:val="24"/>
          <w:szCs w:val="24"/>
        </w:rPr>
        <w:t>Materiál je určen k interaktivní výuce.</w:t>
      </w:r>
    </w:p>
    <w:p w:rsidR="00EF1389" w:rsidRDefault="00EF1389" w:rsidP="00EF1389">
      <w:pPr>
        <w:rPr>
          <w:sz w:val="24"/>
          <w:szCs w:val="24"/>
        </w:rPr>
      </w:pPr>
      <w:r>
        <w:rPr>
          <w:sz w:val="24"/>
          <w:szCs w:val="24"/>
        </w:rPr>
        <w:tab/>
      </w:r>
    </w:p>
    <w:p w:rsidR="00EF1389" w:rsidRPr="00C4402B" w:rsidRDefault="00EF1389" w:rsidP="00EF1389">
      <w:pPr>
        <w:rPr>
          <w:sz w:val="24"/>
          <w:szCs w:val="24"/>
        </w:rPr>
      </w:pPr>
    </w:p>
    <w:p w:rsidR="00EE63DF" w:rsidRDefault="00EE63DF" w:rsidP="00EE63DF">
      <w:pPr>
        <w:spacing w:before="120" w:after="120"/>
      </w:pPr>
    </w:p>
    <w:p w:rsidR="00EE63DF" w:rsidRDefault="00EE63DF">
      <w:r>
        <w:br w:type="page"/>
      </w:r>
    </w:p>
    <w:p w:rsidR="00EE63DF" w:rsidRPr="00EE63DF" w:rsidRDefault="00EE63DF" w:rsidP="00EE63DF">
      <w:pPr>
        <w:spacing w:before="120" w:after="120"/>
        <w:jc w:val="center"/>
        <w:rPr>
          <w:sz w:val="28"/>
          <w:szCs w:val="28"/>
        </w:rPr>
      </w:pPr>
      <w:r w:rsidRPr="00EE63DF">
        <w:rPr>
          <w:b/>
          <w:bCs/>
          <w:sz w:val="28"/>
          <w:szCs w:val="28"/>
        </w:rPr>
        <w:lastRenderedPageBreak/>
        <w:t>CITACE</w:t>
      </w:r>
    </w:p>
    <w:p w:rsidR="00EE63DF" w:rsidRPr="00C51BCE" w:rsidRDefault="00C51BCE" w:rsidP="00EE63DF">
      <w:pPr>
        <w:spacing w:before="120" w:after="120"/>
        <w:rPr>
          <w:rFonts w:ascii="Garamond" w:hAnsi="Garamond"/>
          <w:sz w:val="24"/>
          <w:szCs w:val="24"/>
        </w:rPr>
      </w:pPr>
      <w:r>
        <w:rPr>
          <w:rFonts w:ascii="Garamond" w:hAnsi="Garamond"/>
          <w:sz w:val="24"/>
          <w:szCs w:val="24"/>
        </w:rPr>
        <w:t xml:space="preserve">Vančura, Vladislav, Kosmas, Markéta Lazarová, Praha: Mladá fronta, 1987, 601/22/826 13/33 23-026-87 </w:t>
      </w:r>
    </w:p>
    <w:p w:rsidR="00EE63DF" w:rsidRDefault="00EE63DF" w:rsidP="00EE63DF">
      <w:pPr>
        <w:spacing w:before="120" w:after="120"/>
      </w:pPr>
    </w:p>
    <w:sectPr w:rsidR="00EE63DF" w:rsidSect="008A2B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00000000" w:usb2="00000000"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F00FCE"/>
    <w:multiLevelType w:val="hybridMultilevel"/>
    <w:tmpl w:val="23EEC132"/>
    <w:lvl w:ilvl="0" w:tplc="50740850">
      <w:start w:val="1"/>
      <w:numFmt w:val="decimal"/>
      <w:pStyle w:val="slovan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75AC1B4C"/>
    <w:multiLevelType w:val="hybridMultilevel"/>
    <w:tmpl w:val="B112A3CA"/>
    <w:lvl w:ilvl="0" w:tplc="7440569A">
      <w:start w:val="1"/>
      <w:numFmt w:val="decimal"/>
      <w:pStyle w:val="slovan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389"/>
    <w:rsid w:val="002E7D0D"/>
    <w:rsid w:val="005135B3"/>
    <w:rsid w:val="005D2C5D"/>
    <w:rsid w:val="0067325B"/>
    <w:rsid w:val="00695D28"/>
    <w:rsid w:val="006C2D3B"/>
    <w:rsid w:val="008129FE"/>
    <w:rsid w:val="00847742"/>
    <w:rsid w:val="008A2BEE"/>
    <w:rsid w:val="00906201"/>
    <w:rsid w:val="009248FF"/>
    <w:rsid w:val="0094053D"/>
    <w:rsid w:val="009666B4"/>
    <w:rsid w:val="009B453F"/>
    <w:rsid w:val="00A142A9"/>
    <w:rsid w:val="00A33121"/>
    <w:rsid w:val="00AC6116"/>
    <w:rsid w:val="00B00FB3"/>
    <w:rsid w:val="00B15CC9"/>
    <w:rsid w:val="00BA7941"/>
    <w:rsid w:val="00BD1548"/>
    <w:rsid w:val="00BE7B06"/>
    <w:rsid w:val="00BF67C0"/>
    <w:rsid w:val="00C51BCE"/>
    <w:rsid w:val="00D43283"/>
    <w:rsid w:val="00D637C2"/>
    <w:rsid w:val="00E3780F"/>
    <w:rsid w:val="00EC68F4"/>
    <w:rsid w:val="00EE63DF"/>
    <w:rsid w:val="00EF1389"/>
    <w:rsid w:val="00F9114C"/>
    <w:rsid w:val="00FC61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52534">
      <w:bodyDiv w:val="1"/>
      <w:marLeft w:val="0"/>
      <w:marRight w:val="0"/>
      <w:marTop w:val="0"/>
      <w:marBottom w:val="0"/>
      <w:divBdr>
        <w:top w:val="none" w:sz="0" w:space="0" w:color="auto"/>
        <w:left w:val="none" w:sz="0" w:space="0" w:color="auto"/>
        <w:bottom w:val="none" w:sz="0" w:space="0" w:color="auto"/>
        <w:right w:val="none" w:sz="0" w:space="0" w:color="auto"/>
      </w:divBdr>
    </w:div>
    <w:div w:id="958954582">
      <w:bodyDiv w:val="1"/>
      <w:marLeft w:val="0"/>
      <w:marRight w:val="0"/>
      <w:marTop w:val="0"/>
      <w:marBottom w:val="0"/>
      <w:divBdr>
        <w:top w:val="none" w:sz="0" w:space="0" w:color="auto"/>
        <w:left w:val="none" w:sz="0" w:space="0" w:color="auto"/>
        <w:bottom w:val="none" w:sz="0" w:space="0" w:color="auto"/>
        <w:right w:val="none" w:sz="0" w:space="0" w:color="auto"/>
      </w:divBdr>
    </w:div>
    <w:div w:id="1097678541">
      <w:bodyDiv w:val="1"/>
      <w:marLeft w:val="0"/>
      <w:marRight w:val="0"/>
      <w:marTop w:val="0"/>
      <w:marBottom w:val="0"/>
      <w:divBdr>
        <w:top w:val="none" w:sz="0" w:space="0" w:color="auto"/>
        <w:left w:val="none" w:sz="0" w:space="0" w:color="auto"/>
        <w:bottom w:val="none" w:sz="0" w:space="0" w:color="auto"/>
        <w:right w:val="none" w:sz="0" w:space="0" w:color="auto"/>
      </w:divBdr>
    </w:div>
    <w:div w:id="1267536934">
      <w:bodyDiv w:val="1"/>
      <w:marLeft w:val="0"/>
      <w:marRight w:val="0"/>
      <w:marTop w:val="0"/>
      <w:marBottom w:val="0"/>
      <w:divBdr>
        <w:top w:val="none" w:sz="0" w:space="0" w:color="auto"/>
        <w:left w:val="none" w:sz="0" w:space="0" w:color="auto"/>
        <w:bottom w:val="none" w:sz="0" w:space="0" w:color="auto"/>
        <w:right w:val="none" w:sz="0" w:space="0" w:color="auto"/>
      </w:divBdr>
    </w:div>
    <w:div w:id="1438984739">
      <w:bodyDiv w:val="1"/>
      <w:marLeft w:val="0"/>
      <w:marRight w:val="0"/>
      <w:marTop w:val="0"/>
      <w:marBottom w:val="0"/>
      <w:divBdr>
        <w:top w:val="none" w:sz="0" w:space="0" w:color="auto"/>
        <w:left w:val="none" w:sz="0" w:space="0" w:color="auto"/>
        <w:bottom w:val="none" w:sz="0" w:space="0" w:color="auto"/>
        <w:right w:val="none" w:sz="0" w:space="0" w:color="auto"/>
      </w:divBdr>
    </w:div>
    <w:div w:id="18901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as\Documents\DUM\&#352;KOLA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ŠKOLA1</Template>
  <TotalTime>3</TotalTime>
  <Pages>7</Pages>
  <Words>922</Words>
  <Characters>5440</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Karas</dc:creator>
  <cp:lastModifiedBy>Marcela Venhauerová</cp:lastModifiedBy>
  <cp:revision>6</cp:revision>
  <dcterms:created xsi:type="dcterms:W3CDTF">2013-04-15T08:59:00Z</dcterms:created>
  <dcterms:modified xsi:type="dcterms:W3CDTF">2013-08-28T07:05:00Z</dcterms:modified>
</cp:coreProperties>
</file>