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67C0" w:rsidRDefault="00BF67C0" w:rsidP="00BF67C0">
      <w:pPr>
        <w:pStyle w:val="Normlnweb"/>
        <w:spacing w:before="0" w:beforeAutospacing="0" w:after="0" w:afterAutospacing="0"/>
      </w:pPr>
    </w:p>
    <w:p w:rsidR="00EE63DF" w:rsidRDefault="00EE63DF" w:rsidP="00EE63DF">
      <w:pPr>
        <w:spacing w:before="240"/>
      </w:pPr>
      <w:r>
        <w:rPr>
          <w:noProof/>
        </w:rPr>
        <w:drawing>
          <wp:inline distT="0" distB="0" distL="0" distR="0">
            <wp:extent cx="5407152" cy="1045464"/>
            <wp:effectExtent l="0" t="0" r="3175" b="2540"/>
            <wp:docPr id="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ázek 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407152" cy="1045464"/>
                    </a:xfrm>
                    <a:prstGeom prst="rect">
                      <a:avLst/>
                    </a:prstGeom>
                  </pic:spPr>
                </pic:pic>
              </a:graphicData>
            </a:graphic>
          </wp:inline>
        </w:drawing>
      </w:r>
    </w:p>
    <w:p w:rsidR="00EE63DF" w:rsidRDefault="00EE63DF" w:rsidP="00EE63DF">
      <w:pPr>
        <w:spacing w:before="840"/>
      </w:pPr>
    </w:p>
    <w:p w:rsidR="00BF67C0" w:rsidRDefault="00BF67C0" w:rsidP="00BF67C0">
      <w:pPr>
        <w:pStyle w:val="Normlnweb"/>
        <w:spacing w:before="0" w:beforeAutospacing="0" w:after="0" w:afterAutospacing="0"/>
      </w:pPr>
      <w:bookmarkStart w:id="0" w:name="_GoBack"/>
      <w:bookmarkEnd w:id="0"/>
    </w:p>
    <w:tbl>
      <w:tblPr>
        <w:tblW w:w="9831" w:type="dxa"/>
        <w:tblCellMar>
          <w:left w:w="0" w:type="dxa"/>
          <w:right w:w="0" w:type="dxa"/>
        </w:tblCellMar>
        <w:tblLook w:val="0420" w:firstRow="1" w:lastRow="0" w:firstColumn="0" w:lastColumn="0" w:noHBand="0" w:noVBand="1"/>
      </w:tblPr>
      <w:tblGrid>
        <w:gridCol w:w="2346"/>
        <w:gridCol w:w="7485"/>
      </w:tblGrid>
      <w:tr w:rsidR="00BF67C0" w:rsidRPr="00BF67C0" w:rsidTr="00BF67C0">
        <w:trPr>
          <w:trHeight w:val="1376"/>
        </w:trPr>
        <w:tc>
          <w:tcPr>
            <w:tcW w:w="2346"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ŠKOLA:</w:t>
            </w:r>
          </w:p>
        </w:tc>
        <w:tc>
          <w:tcPr>
            <w:tcW w:w="7485" w:type="dxa"/>
            <w:tcBorders>
              <w:top w:val="single" w:sz="8" w:space="0" w:color="FFFFFF"/>
              <w:left w:val="single" w:sz="8" w:space="0" w:color="FFFFFF"/>
              <w:bottom w:val="single" w:sz="24" w:space="0" w:color="FFFFFF"/>
              <w:right w:val="single" w:sz="8" w:space="0" w:color="FFFFFF"/>
            </w:tcBorders>
            <w:shd w:val="clear" w:color="auto" w:fill="6076B4"/>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Gymnázium, Chomutov, Mostecká 3000, příspěvková organizace</w:t>
            </w:r>
          </w:p>
        </w:tc>
      </w:tr>
      <w:tr w:rsidR="00BF67C0" w:rsidRPr="00BF67C0" w:rsidTr="00BF67C0">
        <w:trPr>
          <w:trHeight w:val="262"/>
        </w:trPr>
        <w:tc>
          <w:tcPr>
            <w:tcW w:w="2346"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AUTOR:</w:t>
            </w:r>
          </w:p>
        </w:tc>
        <w:tc>
          <w:tcPr>
            <w:tcW w:w="7485" w:type="dxa"/>
            <w:tcBorders>
              <w:top w:val="single" w:sz="24"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7A6E57" w:rsidP="00BF67C0">
            <w:pPr>
              <w:spacing w:after="0" w:line="240" w:lineRule="auto"/>
              <w:rPr>
                <w:rFonts w:ascii="Arial" w:eastAsia="Times New Roman" w:hAnsi="Arial" w:cs="Arial"/>
                <w:sz w:val="28"/>
                <w:szCs w:val="28"/>
              </w:rPr>
            </w:pPr>
            <w:r>
              <w:rPr>
                <w:rFonts w:ascii="Arial" w:eastAsia="Times New Roman" w:hAnsi="Arial" w:cs="Arial"/>
                <w:sz w:val="28"/>
                <w:szCs w:val="28"/>
              </w:rPr>
              <w:t xml:space="preserve">Mgr. Marcela </w:t>
            </w:r>
            <w:proofErr w:type="spellStart"/>
            <w:r>
              <w:rPr>
                <w:rFonts w:ascii="Arial" w:eastAsia="Times New Roman" w:hAnsi="Arial" w:cs="Arial"/>
                <w:sz w:val="28"/>
                <w:szCs w:val="28"/>
              </w:rPr>
              <w:t>V</w:t>
            </w:r>
            <w:r w:rsidR="008B485E">
              <w:rPr>
                <w:rFonts w:ascii="Arial" w:eastAsia="Times New Roman" w:hAnsi="Arial" w:cs="Arial"/>
                <w:sz w:val="28"/>
                <w:szCs w:val="28"/>
              </w:rPr>
              <w:t>enhauerová</w:t>
            </w:r>
            <w:proofErr w:type="spellEnd"/>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NÁZEV:</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8B485E" w:rsidRPr="008B485E" w:rsidRDefault="008B485E" w:rsidP="00BF67C0">
            <w:pPr>
              <w:spacing w:after="0" w:line="240" w:lineRule="auto"/>
              <w:rPr>
                <w:rFonts w:ascii="Calibri" w:eastAsia="Times New Roman" w:hAnsi="Calibri" w:cs="Arial"/>
                <w:b/>
                <w:bCs/>
                <w:color w:val="2C3036"/>
                <w:kern w:val="24"/>
                <w:sz w:val="28"/>
                <w:szCs w:val="28"/>
              </w:rPr>
            </w:pPr>
            <w:r>
              <w:rPr>
                <w:rFonts w:ascii="Calibri" w:eastAsia="Times New Roman" w:hAnsi="Calibri" w:cs="Arial"/>
                <w:b/>
                <w:bCs/>
                <w:color w:val="2C3036"/>
                <w:kern w:val="24"/>
                <w:sz w:val="28"/>
                <w:szCs w:val="28"/>
              </w:rPr>
              <w:t>VY_1</w:t>
            </w:r>
            <w:r w:rsidR="00BF67C0" w:rsidRPr="00BF67C0">
              <w:rPr>
                <w:rFonts w:ascii="Calibri" w:eastAsia="Times New Roman" w:hAnsi="Calibri" w:cs="Arial"/>
                <w:b/>
                <w:bCs/>
                <w:color w:val="2C3036"/>
                <w:kern w:val="24"/>
                <w:sz w:val="28"/>
                <w:szCs w:val="28"/>
              </w:rPr>
              <w:t>2_INOVACE_01A_</w:t>
            </w:r>
            <w:r>
              <w:rPr>
                <w:rFonts w:ascii="Calibri" w:eastAsia="Times New Roman" w:hAnsi="Calibri" w:cs="Arial"/>
                <w:b/>
                <w:bCs/>
                <w:color w:val="2C3036"/>
                <w:kern w:val="24"/>
                <w:sz w:val="28"/>
                <w:szCs w:val="28"/>
              </w:rPr>
              <w:t>07_Téma války ve světové literatuře</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TEMA:</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8B485E" w:rsidP="00BF67C0">
            <w:pPr>
              <w:spacing w:after="0" w:line="240" w:lineRule="auto"/>
              <w:rPr>
                <w:rFonts w:ascii="Arial" w:eastAsia="Times New Roman" w:hAnsi="Arial" w:cs="Arial"/>
                <w:sz w:val="28"/>
                <w:szCs w:val="28"/>
              </w:rPr>
            </w:pPr>
            <w:r>
              <w:rPr>
                <w:rFonts w:ascii="Arial" w:eastAsia="Times New Roman" w:hAnsi="Arial" w:cs="Arial"/>
                <w:sz w:val="28"/>
                <w:szCs w:val="28"/>
              </w:rPr>
              <w:t>Světová literatura 20. století</w:t>
            </w:r>
          </w:p>
        </w:tc>
      </w:tr>
      <w:tr w:rsidR="00BF67C0" w:rsidRPr="00BF67C0" w:rsidTr="00BF67C0">
        <w:trPr>
          <w:trHeight w:val="458"/>
        </w:trPr>
        <w:tc>
          <w:tcPr>
            <w:tcW w:w="2346"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ČÍSLO PROJEKTU:</w:t>
            </w:r>
          </w:p>
        </w:tc>
        <w:tc>
          <w:tcPr>
            <w:tcW w:w="7485" w:type="dxa"/>
            <w:tcBorders>
              <w:top w:val="single" w:sz="8" w:space="0" w:color="FFFFFF"/>
              <w:left w:val="single" w:sz="8" w:space="0" w:color="FFFFFF"/>
              <w:bottom w:val="single" w:sz="8" w:space="0" w:color="FFFFFF"/>
              <w:right w:val="single" w:sz="8" w:space="0" w:color="FFFFFF"/>
            </w:tcBorders>
            <w:shd w:val="clear" w:color="auto" w:fill="EAECF2"/>
            <w:tcMar>
              <w:top w:w="72" w:type="dxa"/>
              <w:left w:w="144" w:type="dxa"/>
              <w:bottom w:w="72" w:type="dxa"/>
              <w:right w:w="144" w:type="dxa"/>
            </w:tcMar>
            <w:vAlign w:val="center"/>
            <w:hideMark/>
          </w:tcPr>
          <w:p w:rsidR="00BF67C0" w:rsidRPr="00BF67C0" w:rsidRDefault="00BF67C0" w:rsidP="00BF67C0">
            <w:pPr>
              <w:spacing w:after="0" w:line="240" w:lineRule="auto"/>
              <w:rPr>
                <w:rFonts w:ascii="Arial" w:eastAsia="Times New Roman" w:hAnsi="Arial" w:cs="Arial"/>
                <w:sz w:val="28"/>
                <w:szCs w:val="28"/>
              </w:rPr>
            </w:pPr>
            <w:r w:rsidRPr="00BF67C0">
              <w:rPr>
                <w:rFonts w:ascii="Calibri" w:eastAsia="Times New Roman" w:hAnsi="Calibri" w:cs="Arial"/>
                <w:b/>
                <w:bCs/>
                <w:color w:val="2C3036"/>
                <w:kern w:val="24"/>
                <w:sz w:val="28"/>
                <w:szCs w:val="28"/>
              </w:rPr>
              <w:t>CZ.1.07/1.5.00/34.0816</w:t>
            </w:r>
          </w:p>
        </w:tc>
      </w:tr>
      <w:tr w:rsidR="00BF67C0" w:rsidRPr="00BF67C0" w:rsidTr="00BF67C0">
        <w:trPr>
          <w:trHeight w:val="262"/>
        </w:trPr>
        <w:tc>
          <w:tcPr>
            <w:tcW w:w="2346"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BF67C0" w:rsidP="00BF67C0">
            <w:pPr>
              <w:spacing w:after="0" w:line="259" w:lineRule="atLeast"/>
              <w:rPr>
                <w:rFonts w:ascii="Arial" w:eastAsia="Times New Roman" w:hAnsi="Arial" w:cs="Arial"/>
                <w:sz w:val="28"/>
                <w:szCs w:val="28"/>
              </w:rPr>
            </w:pPr>
            <w:r w:rsidRPr="00BF67C0">
              <w:rPr>
                <w:rFonts w:ascii="Calibri" w:eastAsia="Times New Roman" w:hAnsi="Calibri" w:cs="Arial"/>
                <w:b/>
                <w:bCs/>
                <w:color w:val="2C3036"/>
                <w:kern w:val="24"/>
                <w:sz w:val="28"/>
                <w:szCs w:val="28"/>
              </w:rPr>
              <w:t>DATUM TVORBY:</w:t>
            </w:r>
          </w:p>
        </w:tc>
        <w:tc>
          <w:tcPr>
            <w:tcW w:w="7485" w:type="dxa"/>
            <w:tcBorders>
              <w:top w:val="single" w:sz="8" w:space="0" w:color="FFFFFF"/>
              <w:left w:val="single" w:sz="8" w:space="0" w:color="FFFFFF"/>
              <w:bottom w:val="single" w:sz="8" w:space="0" w:color="FFFFFF"/>
              <w:right w:val="single" w:sz="8" w:space="0" w:color="FFFFFF"/>
            </w:tcBorders>
            <w:shd w:val="clear" w:color="auto" w:fill="D2D6E5"/>
            <w:tcMar>
              <w:top w:w="72" w:type="dxa"/>
              <w:left w:w="144" w:type="dxa"/>
              <w:bottom w:w="72" w:type="dxa"/>
              <w:right w:w="144" w:type="dxa"/>
            </w:tcMar>
            <w:vAlign w:val="center"/>
            <w:hideMark/>
          </w:tcPr>
          <w:p w:rsidR="00BF67C0" w:rsidRPr="00BF67C0" w:rsidRDefault="00262D6C" w:rsidP="00BF67C0">
            <w:pPr>
              <w:spacing w:after="0" w:line="240" w:lineRule="auto"/>
              <w:rPr>
                <w:rFonts w:ascii="Arial" w:eastAsia="Times New Roman" w:hAnsi="Arial" w:cs="Arial"/>
                <w:sz w:val="28"/>
                <w:szCs w:val="28"/>
              </w:rPr>
            </w:pPr>
            <w:r>
              <w:rPr>
                <w:rFonts w:ascii="Arial" w:eastAsia="Times New Roman" w:hAnsi="Arial" w:cs="Arial"/>
                <w:sz w:val="28"/>
                <w:szCs w:val="28"/>
              </w:rPr>
              <w:t>11. 7. 2013</w:t>
            </w:r>
          </w:p>
        </w:tc>
      </w:tr>
    </w:tbl>
    <w:p w:rsidR="00EE63DF" w:rsidRPr="00AC0030" w:rsidRDefault="00EE63DF" w:rsidP="00AC0030">
      <w:pPr>
        <w:spacing w:before="240" w:after="240"/>
        <w:rPr>
          <w:b/>
          <w:bCs/>
          <w:sz w:val="28"/>
          <w:szCs w:val="28"/>
        </w:rPr>
      </w:pPr>
    </w:p>
    <w:p w:rsidR="00EE63DF" w:rsidRDefault="00EE63DF">
      <w:r>
        <w:br w:type="page"/>
      </w:r>
    </w:p>
    <w:p w:rsidR="00EE63DF" w:rsidRDefault="00AC0030" w:rsidP="00EE63DF">
      <w:pPr>
        <w:spacing w:before="120" w:after="120"/>
        <w:rPr>
          <w:b/>
          <w:sz w:val="32"/>
          <w:szCs w:val="32"/>
        </w:rPr>
      </w:pPr>
      <w:r>
        <w:lastRenderedPageBreak/>
        <w:tab/>
      </w:r>
      <w:r>
        <w:tab/>
      </w:r>
      <w:r>
        <w:tab/>
      </w:r>
      <w:r>
        <w:tab/>
      </w:r>
      <w:r>
        <w:rPr>
          <w:b/>
          <w:sz w:val="32"/>
          <w:szCs w:val="32"/>
        </w:rPr>
        <w:t>ANOTACE</w:t>
      </w:r>
    </w:p>
    <w:p w:rsidR="00AC0030" w:rsidRDefault="00AC0030" w:rsidP="00EE63DF">
      <w:pPr>
        <w:spacing w:before="120" w:after="120"/>
        <w:rPr>
          <w:b/>
          <w:sz w:val="32"/>
          <w:szCs w:val="32"/>
        </w:rPr>
      </w:pPr>
    </w:p>
    <w:p w:rsidR="00AC0030" w:rsidRDefault="00AC0030" w:rsidP="00EE63DF">
      <w:pPr>
        <w:spacing w:before="120" w:after="120"/>
        <w:rPr>
          <w:sz w:val="24"/>
          <w:szCs w:val="24"/>
        </w:rPr>
      </w:pPr>
      <w:r>
        <w:rPr>
          <w:sz w:val="24"/>
          <w:szCs w:val="24"/>
        </w:rPr>
        <w:t>Tento materiál je určen pro výuku v hodinách českého jazyka a literatury – téma světové literatury 20. století. Je pro žáky 3. ročníku 4letého a 5. ročníku 6letého studia.</w:t>
      </w:r>
    </w:p>
    <w:p w:rsidR="00262D6C" w:rsidRDefault="00AC0030" w:rsidP="00EE63DF">
      <w:pPr>
        <w:spacing w:before="120" w:after="120"/>
        <w:rPr>
          <w:sz w:val="24"/>
          <w:szCs w:val="24"/>
        </w:rPr>
      </w:pPr>
      <w:r>
        <w:rPr>
          <w:sz w:val="24"/>
          <w:szCs w:val="24"/>
        </w:rPr>
        <w:t>Cílem je ukázat válku jako silné téma pro spisovatele různých zemí, přispět k pochopení rozmanitosti témat</w:t>
      </w:r>
      <w:r w:rsidR="00262D6C">
        <w:rPr>
          <w:sz w:val="24"/>
          <w:szCs w:val="24"/>
        </w:rPr>
        <w:t>, ukázat náhled na válku z různých úhlů.</w:t>
      </w:r>
    </w:p>
    <w:p w:rsidR="00262D6C" w:rsidRDefault="00262D6C" w:rsidP="00EE63DF">
      <w:pPr>
        <w:spacing w:before="120" w:after="120"/>
        <w:rPr>
          <w:sz w:val="24"/>
          <w:szCs w:val="24"/>
        </w:rPr>
      </w:pPr>
      <w:r>
        <w:rPr>
          <w:sz w:val="24"/>
          <w:szCs w:val="24"/>
        </w:rPr>
        <w:t>Žáci pracují se třemi ukázkami, významnými díly francouzské, americké a německé literatury.</w:t>
      </w:r>
    </w:p>
    <w:p w:rsidR="00262D6C" w:rsidRDefault="00262D6C" w:rsidP="00EE63DF">
      <w:pPr>
        <w:spacing w:before="120" w:after="120"/>
        <w:rPr>
          <w:sz w:val="24"/>
          <w:szCs w:val="24"/>
        </w:rPr>
      </w:pPr>
      <w:r>
        <w:rPr>
          <w:sz w:val="24"/>
          <w:szCs w:val="24"/>
        </w:rPr>
        <w:t>Po přečtení všech ukázek vypracují dané úkoly.</w:t>
      </w:r>
    </w:p>
    <w:p w:rsidR="00262D6C" w:rsidRDefault="00262D6C" w:rsidP="00EE63DF">
      <w:pPr>
        <w:spacing w:before="120" w:after="120"/>
        <w:rPr>
          <w:sz w:val="24"/>
          <w:szCs w:val="24"/>
        </w:rPr>
      </w:pPr>
      <w:r>
        <w:rPr>
          <w:sz w:val="24"/>
          <w:szCs w:val="24"/>
        </w:rPr>
        <w:t>Přímo na tabul</w:t>
      </w:r>
      <w:r w:rsidR="000F6FAE">
        <w:rPr>
          <w:sz w:val="24"/>
          <w:szCs w:val="24"/>
        </w:rPr>
        <w:t>i elektronickým perem nebo fixem</w:t>
      </w:r>
      <w:r>
        <w:rPr>
          <w:sz w:val="24"/>
          <w:szCs w:val="24"/>
        </w:rPr>
        <w:t xml:space="preserve"> označí a doplní správné odpovědi, správnost odpovědí úkolů 1, 3, 4 si mohou zkontrolovat podle řešení.</w:t>
      </w:r>
    </w:p>
    <w:p w:rsidR="00262D6C" w:rsidRDefault="00262D6C" w:rsidP="00EE63DF">
      <w:pPr>
        <w:spacing w:before="120" w:after="120"/>
        <w:rPr>
          <w:sz w:val="24"/>
          <w:szCs w:val="24"/>
        </w:rPr>
      </w:pPr>
    </w:p>
    <w:p w:rsidR="00AC0030" w:rsidRPr="00AC0030" w:rsidRDefault="00262D6C" w:rsidP="00EE63DF">
      <w:pPr>
        <w:spacing w:before="120" w:after="120"/>
        <w:rPr>
          <w:sz w:val="24"/>
          <w:szCs w:val="24"/>
        </w:rPr>
      </w:pPr>
      <w:r>
        <w:rPr>
          <w:sz w:val="24"/>
          <w:szCs w:val="24"/>
        </w:rPr>
        <w:t xml:space="preserve">Materiál je určen k interaktivní výuce. </w:t>
      </w:r>
      <w:r w:rsidR="00AC0030">
        <w:rPr>
          <w:sz w:val="24"/>
          <w:szCs w:val="24"/>
        </w:rPr>
        <w:t xml:space="preserve"> </w:t>
      </w:r>
    </w:p>
    <w:p w:rsidR="00AC0030" w:rsidRDefault="00AC0030" w:rsidP="00EE63DF">
      <w:pPr>
        <w:spacing w:before="120" w:after="120"/>
        <w:rPr>
          <w:b/>
          <w:sz w:val="32"/>
          <w:szCs w:val="32"/>
        </w:rPr>
      </w:pPr>
    </w:p>
    <w:p w:rsidR="00AC0030" w:rsidRDefault="00AC0030" w:rsidP="00EE63DF">
      <w:pPr>
        <w:spacing w:before="120" w:after="120"/>
        <w:rPr>
          <w:b/>
          <w:sz w:val="32"/>
          <w:szCs w:val="32"/>
        </w:rPr>
      </w:pPr>
    </w:p>
    <w:p w:rsidR="00AC0030" w:rsidRDefault="00AC0030" w:rsidP="00EE63DF">
      <w:pPr>
        <w:spacing w:before="120" w:after="120"/>
        <w:rPr>
          <w:b/>
          <w:sz w:val="32"/>
          <w:szCs w:val="32"/>
        </w:rPr>
      </w:pPr>
    </w:p>
    <w:p w:rsidR="00AC0030" w:rsidRDefault="00AC0030" w:rsidP="00EE63DF">
      <w:pPr>
        <w:spacing w:before="120" w:after="120"/>
        <w:rPr>
          <w:b/>
          <w:sz w:val="32"/>
          <w:szCs w:val="32"/>
        </w:rPr>
      </w:pPr>
    </w:p>
    <w:p w:rsidR="00AC0030" w:rsidRDefault="00AC0030" w:rsidP="00EE63DF">
      <w:pPr>
        <w:spacing w:before="120" w:after="120"/>
        <w:rPr>
          <w:b/>
          <w:sz w:val="32"/>
          <w:szCs w:val="32"/>
        </w:rPr>
      </w:pPr>
    </w:p>
    <w:p w:rsidR="00AC0030" w:rsidRDefault="00AC0030" w:rsidP="00EE63DF">
      <w:pPr>
        <w:spacing w:before="120" w:after="120"/>
        <w:rPr>
          <w:b/>
          <w:sz w:val="32"/>
          <w:szCs w:val="32"/>
        </w:rPr>
      </w:pPr>
    </w:p>
    <w:p w:rsidR="00AC0030" w:rsidRDefault="00AC0030" w:rsidP="00EE63DF">
      <w:pPr>
        <w:spacing w:before="120" w:after="120"/>
        <w:rPr>
          <w:b/>
          <w:sz w:val="32"/>
          <w:szCs w:val="32"/>
        </w:rPr>
      </w:pPr>
    </w:p>
    <w:p w:rsidR="00AC0030" w:rsidRDefault="00AC0030" w:rsidP="00EE63DF">
      <w:pPr>
        <w:spacing w:before="120" w:after="120"/>
        <w:rPr>
          <w:b/>
          <w:sz w:val="32"/>
          <w:szCs w:val="32"/>
        </w:rPr>
      </w:pPr>
    </w:p>
    <w:p w:rsidR="00AC0030" w:rsidRDefault="00AC0030" w:rsidP="00EE63DF">
      <w:pPr>
        <w:spacing w:before="120" w:after="120"/>
        <w:rPr>
          <w:b/>
          <w:sz w:val="32"/>
          <w:szCs w:val="32"/>
        </w:rPr>
      </w:pPr>
    </w:p>
    <w:p w:rsidR="00AC0030" w:rsidRDefault="00AC0030" w:rsidP="00EE63DF">
      <w:pPr>
        <w:spacing w:before="120" w:after="120"/>
        <w:rPr>
          <w:b/>
          <w:sz w:val="32"/>
          <w:szCs w:val="32"/>
        </w:rPr>
      </w:pPr>
    </w:p>
    <w:p w:rsidR="00AC0030" w:rsidRDefault="00AC0030" w:rsidP="00EE63DF">
      <w:pPr>
        <w:spacing w:before="120" w:after="120"/>
        <w:rPr>
          <w:b/>
          <w:sz w:val="32"/>
          <w:szCs w:val="32"/>
        </w:rPr>
      </w:pPr>
    </w:p>
    <w:p w:rsidR="00AC0030" w:rsidRDefault="00AC0030" w:rsidP="00EE63DF">
      <w:pPr>
        <w:spacing w:before="120" w:after="120"/>
        <w:rPr>
          <w:b/>
          <w:sz w:val="32"/>
          <w:szCs w:val="32"/>
        </w:rPr>
      </w:pPr>
    </w:p>
    <w:p w:rsidR="00AC0030" w:rsidRDefault="00AC0030" w:rsidP="00EE63DF">
      <w:pPr>
        <w:spacing w:before="120" w:after="120"/>
        <w:rPr>
          <w:b/>
          <w:sz w:val="32"/>
          <w:szCs w:val="32"/>
        </w:rPr>
      </w:pPr>
    </w:p>
    <w:p w:rsidR="00AC0030" w:rsidRDefault="00AC0030" w:rsidP="00EE63DF">
      <w:pPr>
        <w:spacing w:before="120" w:after="120"/>
        <w:rPr>
          <w:b/>
          <w:sz w:val="32"/>
          <w:szCs w:val="32"/>
        </w:rPr>
      </w:pPr>
    </w:p>
    <w:p w:rsidR="00AC0030" w:rsidRDefault="00AC0030" w:rsidP="00EE63DF">
      <w:pPr>
        <w:spacing w:before="120" w:after="120"/>
        <w:rPr>
          <w:b/>
          <w:sz w:val="32"/>
          <w:szCs w:val="32"/>
        </w:rPr>
      </w:pPr>
    </w:p>
    <w:p w:rsidR="00AC0030" w:rsidRPr="00AC0030" w:rsidRDefault="00AC0030" w:rsidP="00EE63DF">
      <w:pPr>
        <w:spacing w:before="120" w:after="120"/>
        <w:rPr>
          <w:b/>
          <w:sz w:val="32"/>
          <w:szCs w:val="32"/>
        </w:rPr>
      </w:pPr>
      <w:r>
        <w:rPr>
          <w:b/>
          <w:sz w:val="32"/>
          <w:szCs w:val="32"/>
        </w:rPr>
        <w:lastRenderedPageBreak/>
        <w:t>Téma války ve světové literatuře</w:t>
      </w:r>
    </w:p>
    <w:p w:rsidR="000223FC" w:rsidRDefault="000223FC" w:rsidP="000223FC">
      <w:pPr>
        <w:pStyle w:val="Odstavecseseznamem"/>
        <w:numPr>
          <w:ilvl w:val="0"/>
          <w:numId w:val="4"/>
        </w:numPr>
      </w:pPr>
      <w:r>
        <w:t xml:space="preserve">ukázka </w:t>
      </w:r>
    </w:p>
    <w:p w:rsidR="000223FC" w:rsidRDefault="000223FC" w:rsidP="00F85280">
      <w:pPr>
        <w:ind w:left="360" w:firstLine="348"/>
      </w:pPr>
      <w:r>
        <w:t xml:space="preserve">Nebe zůstalo i na Veliký pátek zataženo dlouhými  šedivými  závoji,  ale vzduch byl vlahý a klidný. Na ulicích bylo vidět květiny, narcisy, fialky. Petr jich několik koupil a Lucie je nesla. Šli po tichém Zlatnickém nábřeží a prošli kolem Čisté Matky Boží. Půvab starého města, zalitého tlumeným světlem, je obklopoval svou velebnou lahodou. Na náměstí sv. </w:t>
      </w:r>
      <w:proofErr w:type="spellStart"/>
      <w:r>
        <w:t>Gervasia</w:t>
      </w:r>
      <w:proofErr w:type="spellEnd"/>
      <w:r>
        <w:t xml:space="preserve"> se před nimi rozlétl houf holubů.</w:t>
      </w:r>
    </w:p>
    <w:p w:rsidR="000223FC" w:rsidRDefault="000223FC" w:rsidP="000223FC">
      <w:pPr>
        <w:ind w:left="360"/>
      </w:pPr>
      <w:r>
        <w:t>…</w:t>
      </w:r>
    </w:p>
    <w:p w:rsidR="000223FC" w:rsidRDefault="000223FC" w:rsidP="00F85280">
      <w:pPr>
        <w:ind w:left="360" w:firstLine="348"/>
      </w:pPr>
      <w:r>
        <w:t>Vešli. Nad hlavami jim vrkal holub. Poslední zvuk zvenčí. Pařížský ruch pohasl. Širé nebe zmizelo. Velebné tóny varhan, mohutné klenby, kamenná a zvuková opona, to všechno je oddělilo od světa.</w:t>
      </w:r>
    </w:p>
    <w:p w:rsidR="000223FC" w:rsidRDefault="000223FC" w:rsidP="000223FC">
      <w:pPr>
        <w:ind w:left="360"/>
      </w:pPr>
      <w:r>
        <w:t>…</w:t>
      </w:r>
    </w:p>
    <w:p w:rsidR="00F85280" w:rsidRDefault="00F85280" w:rsidP="00F85280">
      <w:pPr>
        <w:ind w:left="360" w:firstLine="348"/>
      </w:pPr>
      <w:r>
        <w:t>V  té chvíli Lucie, která právě vášnivým pohledem políbila svého druha – Petr, oči přivřené a ústa pootevřená, se ztrácel v extázi štěstí a pozdvihoval hlavu ve vděčné radosti k oné nejvyšší  Síle, kterou člověk pudově hledá ve výšinách – zachytila v červeném a zlatém okně postranní kaple usměvavou tvář oné rusovlásky. A jak na ni oněmělá úžasem pohlížela, spatřila na té zvláštní tvářičce opět výraz zděšení a soucitu.</w:t>
      </w:r>
    </w:p>
    <w:p w:rsidR="00CC0219" w:rsidRDefault="00F85280" w:rsidP="00F85280">
      <w:pPr>
        <w:ind w:left="360" w:firstLine="348"/>
      </w:pPr>
      <w:r>
        <w:t>V témž okamžiku se mohutný pilíř, o nějž se opírali, pohnul a celý kostel se do základů zachvěl. A Lucie, v níž bušící srdce přehlušilo rachot výbuchu a křik věřících, nemajíc čas na strach ani bolest, vrhla se jako kvočna, chránící svým tělem kuřata, na Petra, který se šťastně usmíval, maje oči zavřeny. Mateřským pohybem si přitiskla jeho drahou hlavu do klína a sklonila se nad ním, s ústy na jeho šíji</w:t>
      </w:r>
      <w:r w:rsidR="00CC0219">
        <w:t>, takže byli schouleni v nepatrné klubíčko.</w:t>
      </w:r>
    </w:p>
    <w:p w:rsidR="00CC0219" w:rsidRDefault="00CC0219" w:rsidP="00F85280">
      <w:pPr>
        <w:ind w:left="360" w:firstLine="348"/>
      </w:pPr>
      <w:r>
        <w:t>A mohutný pilíř je naráz pohřbil pod svými sutinami.</w:t>
      </w:r>
    </w:p>
    <w:p w:rsidR="00CC0219" w:rsidRDefault="00CC0219" w:rsidP="00F85280">
      <w:pPr>
        <w:ind w:left="360" w:firstLine="348"/>
      </w:pPr>
      <w:r>
        <w:t>Srpen 1918</w:t>
      </w:r>
      <w:r w:rsidR="00F85280">
        <w:t xml:space="preserve"> </w:t>
      </w:r>
      <w:r w:rsidR="00F85280">
        <w:tab/>
      </w:r>
    </w:p>
    <w:p w:rsidR="00CC0219" w:rsidRDefault="00CC0219" w:rsidP="00F85280">
      <w:pPr>
        <w:ind w:left="360" w:firstLine="348"/>
      </w:pPr>
    </w:p>
    <w:p w:rsidR="00CC0219" w:rsidRDefault="00CC0219" w:rsidP="00CC0219">
      <w:pPr>
        <w:pStyle w:val="Odstavecseseznamem"/>
        <w:numPr>
          <w:ilvl w:val="0"/>
          <w:numId w:val="4"/>
        </w:numPr>
      </w:pPr>
      <w:r>
        <w:t>ukázka</w:t>
      </w:r>
    </w:p>
    <w:p w:rsidR="00DA3CDA" w:rsidRDefault="00CC0219" w:rsidP="00CC0219">
      <w:pPr>
        <w:ind w:left="360" w:firstLine="348"/>
      </w:pPr>
      <w:r>
        <w:t>„Potom přišla, kamaráde, válka. Byla to velká úleva a já jsem se usilovně snažil, abych zemřel, ale zdálo se, že můj život je začarován. Když to začalo, udělali ze mne nadporučíka. V </w:t>
      </w:r>
      <w:proofErr w:type="spellStart"/>
      <w:r>
        <w:t>Argonách</w:t>
      </w:r>
      <w:proofErr w:type="spellEnd"/>
      <w:r>
        <w:t xml:space="preserve"> jsem postoupil se zbytky svého kulometného praporu tak daleko  kupředu, že jsme měli po obou křídlech půlmílovou mezeru, přes kterou se pěchota nemohla dostat. Zůstali jsme tam dva dny a dvě noci, dvě stě třicet mužů se šestnácti Lewisovými kulomety, a když konečně pěchota přišla, našli mezi hromadami mrtvých zástavy tří německých divizí. Byl jsem povýšen na majora a všechny spojenecké vlády mi daly vyznamenání – dokonce i Černá Hora, malá Černá Hora dole u Jaderského moře!“</w:t>
      </w:r>
    </w:p>
    <w:p w:rsidR="00DA3CDA" w:rsidRDefault="00DA3CDA" w:rsidP="00CC0219">
      <w:pPr>
        <w:ind w:left="360" w:firstLine="348"/>
      </w:pPr>
      <w:r>
        <w:t xml:space="preserve">Malá Černá Hora! Zdůraznil ta slova a zakýval při nich s úsměvem hlavou. Ten úsměv dával najevo pochopení pro strastiplné dějiny Černé Hory a sympatie s udatnými boji černohorského </w:t>
      </w:r>
      <w:r>
        <w:lastRenderedPageBreak/>
        <w:t>lidu. Plně oceňoval, jaký řetěz národních pohnutek přivedl to teplé srdíčko Černé Hory k takovému holdu. Moje nedůvěra se rozplynula v okouzlení, připadalo mi, že se letmo probírám hromadou časopisů.</w:t>
      </w:r>
    </w:p>
    <w:p w:rsidR="00DA3CDA" w:rsidRDefault="00DA3CDA" w:rsidP="00CC0219">
      <w:pPr>
        <w:ind w:left="360" w:firstLine="348"/>
      </w:pPr>
      <w:r>
        <w:t>Sáhl si do kapsy a do dlaně mi spadl kousek kovu, zavěšeného na stužce.</w:t>
      </w:r>
    </w:p>
    <w:p w:rsidR="00C361B8" w:rsidRDefault="00DA3CDA" w:rsidP="00CC0219">
      <w:pPr>
        <w:ind w:left="360" w:firstLine="348"/>
      </w:pPr>
      <w:r>
        <w:t>„To je ta medaile z Černé Hory.“</w:t>
      </w:r>
    </w:p>
    <w:p w:rsidR="00C361B8" w:rsidRDefault="00C361B8" w:rsidP="00CC0219">
      <w:pPr>
        <w:ind w:left="360" w:firstLine="348"/>
      </w:pPr>
    </w:p>
    <w:p w:rsidR="00C361B8" w:rsidRDefault="00C361B8" w:rsidP="00CC0219">
      <w:pPr>
        <w:ind w:left="360" w:firstLine="348"/>
      </w:pPr>
      <w:r>
        <w:tab/>
      </w:r>
      <w:r>
        <w:tab/>
      </w:r>
      <w:r>
        <w:tab/>
      </w:r>
      <w:r>
        <w:tab/>
      </w:r>
    </w:p>
    <w:p w:rsidR="00C361B8" w:rsidRDefault="00C361B8" w:rsidP="00C361B8">
      <w:pPr>
        <w:pStyle w:val="Odstavecseseznamem"/>
        <w:numPr>
          <w:ilvl w:val="0"/>
          <w:numId w:val="4"/>
        </w:numPr>
        <w:rPr>
          <w:sz w:val="24"/>
          <w:szCs w:val="24"/>
        </w:rPr>
      </w:pPr>
      <w:r w:rsidRPr="00C361B8">
        <w:rPr>
          <w:sz w:val="24"/>
          <w:szCs w:val="24"/>
        </w:rPr>
        <w:t xml:space="preserve"> </w:t>
      </w:r>
      <w:r>
        <w:rPr>
          <w:sz w:val="24"/>
          <w:szCs w:val="24"/>
        </w:rPr>
        <w:t>u</w:t>
      </w:r>
      <w:r w:rsidRPr="00C361B8">
        <w:rPr>
          <w:sz w:val="24"/>
          <w:szCs w:val="24"/>
        </w:rPr>
        <w:t xml:space="preserve">kázka </w:t>
      </w:r>
    </w:p>
    <w:p w:rsidR="00231B9D" w:rsidRDefault="00231B9D" w:rsidP="00231B9D">
      <w:pPr>
        <w:ind w:left="360" w:firstLine="348"/>
        <w:rPr>
          <w:sz w:val="24"/>
          <w:szCs w:val="24"/>
        </w:rPr>
      </w:pPr>
      <w:r>
        <w:rPr>
          <w:sz w:val="24"/>
          <w:szCs w:val="24"/>
        </w:rPr>
        <w:t>První zahřmění granátu smýká částí našeho bytí zpátky o nečítaná tisíciletí. Instinkt zvířete v nás procitá, vede a chrání nás. Není nevědomý, je mnohem rychlejší, mnohem jistější, mnohem neomylnější než vědomí. Nejde to vysvětlit. Člověk jde a nemyslí na nic – a najednou ležíš v terénní vlně a přes tebe stříkají střepiny – ale nemůžeš se rozpomenout, že bys byl slyšel letící granát nebo že by sis byl řekl: Sekni sebou. Kdyby se člověk byl spoléhal na myšlení, už by z něho v tuto chvíli byla hromada roztroušeného masa. K zemi nás strhlo a zachránilo nás, aniž víme jak, to druhé, ten jasnozřivý instinkt v nás. Nebýt jeho, nežil by dnes mezi Flandry a Vogézami už dávno ani jediný člověk.</w:t>
      </w:r>
    </w:p>
    <w:p w:rsidR="00231B9D" w:rsidRDefault="00231B9D" w:rsidP="00231B9D">
      <w:pPr>
        <w:ind w:left="360" w:firstLine="348"/>
        <w:rPr>
          <w:sz w:val="24"/>
          <w:szCs w:val="24"/>
        </w:rPr>
      </w:pPr>
      <w:r>
        <w:rPr>
          <w:sz w:val="24"/>
          <w:szCs w:val="24"/>
        </w:rPr>
        <w:t xml:space="preserve">Odjíždíme jako nerudní nebo jako dobře naložení vojáci – přijíždíme do pásma, kde začíná fronta, a jsou z nás </w:t>
      </w:r>
      <w:proofErr w:type="spellStart"/>
      <w:r>
        <w:rPr>
          <w:sz w:val="24"/>
          <w:szCs w:val="24"/>
        </w:rPr>
        <w:t>andropodi</w:t>
      </w:r>
      <w:proofErr w:type="spellEnd"/>
      <w:r>
        <w:rPr>
          <w:sz w:val="24"/>
          <w:szCs w:val="24"/>
        </w:rPr>
        <w:t>, dvounohá zvířata.</w:t>
      </w:r>
    </w:p>
    <w:p w:rsidR="00231B9D" w:rsidRDefault="00231B9D" w:rsidP="00231B9D">
      <w:pPr>
        <w:ind w:left="360" w:firstLine="348"/>
        <w:rPr>
          <w:sz w:val="24"/>
          <w:szCs w:val="24"/>
        </w:rPr>
      </w:pPr>
      <w:r>
        <w:rPr>
          <w:sz w:val="24"/>
          <w:szCs w:val="24"/>
        </w:rPr>
        <w:t>…</w:t>
      </w:r>
    </w:p>
    <w:p w:rsidR="007243DD" w:rsidRDefault="007243DD" w:rsidP="00231B9D">
      <w:pPr>
        <w:ind w:left="360" w:firstLine="348"/>
        <w:rPr>
          <w:sz w:val="24"/>
          <w:szCs w:val="24"/>
        </w:rPr>
      </w:pPr>
      <w:r>
        <w:rPr>
          <w:sz w:val="24"/>
          <w:szCs w:val="24"/>
        </w:rPr>
        <w:t>Albert naši situaci vyjadřuje dvěma stručnými větami: „Nejsme dobří k ničemu. Válka nás pro všechno dobré zkazila.“</w:t>
      </w:r>
    </w:p>
    <w:p w:rsidR="00C361B8" w:rsidRPr="00C361B8" w:rsidRDefault="007243DD" w:rsidP="00231B9D">
      <w:pPr>
        <w:ind w:left="360" w:firstLine="348"/>
        <w:rPr>
          <w:sz w:val="24"/>
          <w:szCs w:val="24"/>
        </w:rPr>
      </w:pPr>
      <w:r>
        <w:rPr>
          <w:sz w:val="24"/>
          <w:szCs w:val="24"/>
        </w:rPr>
        <w:t xml:space="preserve">Má pravdu. Už nejsme žádná mládež. Už nechceme brát svět útokem. Jsme lidé prchající. Prcháme před sebou samými. Před svým životem. Bylo nám osmnáct let a začali jsme milovat svět a život, a museli jsme na něj střílet. První granát, jenž dopadl, zasáhl naše srdce. Jsme odříznuti od činorodosti, od snažení, od pokroku. Už v to nevěříme, věříme ve válku. </w:t>
      </w:r>
      <w:r w:rsidR="00231B9D">
        <w:rPr>
          <w:sz w:val="24"/>
          <w:szCs w:val="24"/>
        </w:rPr>
        <w:t xml:space="preserve"> </w:t>
      </w:r>
    </w:p>
    <w:p w:rsidR="00C361B8" w:rsidRDefault="00C361B8" w:rsidP="00C361B8">
      <w:pPr>
        <w:ind w:left="360" w:firstLine="348"/>
      </w:pPr>
    </w:p>
    <w:p w:rsidR="00E9171C" w:rsidRDefault="00E9171C" w:rsidP="00C361B8">
      <w:pPr>
        <w:ind w:left="360" w:firstLine="348"/>
      </w:pPr>
    </w:p>
    <w:p w:rsidR="00E9171C" w:rsidRDefault="00E9171C" w:rsidP="00C361B8">
      <w:pPr>
        <w:ind w:left="360" w:firstLine="348"/>
      </w:pPr>
    </w:p>
    <w:p w:rsidR="00E9171C" w:rsidRDefault="00E9171C" w:rsidP="00C361B8">
      <w:pPr>
        <w:ind w:left="360" w:firstLine="348"/>
      </w:pPr>
    </w:p>
    <w:p w:rsidR="00E9171C" w:rsidRDefault="00E9171C" w:rsidP="00C361B8">
      <w:pPr>
        <w:ind w:left="360" w:firstLine="348"/>
      </w:pPr>
    </w:p>
    <w:p w:rsidR="00E9171C" w:rsidRDefault="00E9171C" w:rsidP="00C361B8">
      <w:pPr>
        <w:ind w:left="360" w:firstLine="348"/>
      </w:pPr>
    </w:p>
    <w:p w:rsidR="00E9171C" w:rsidRDefault="00E9171C" w:rsidP="00262D6C"/>
    <w:p w:rsidR="00C361B8" w:rsidRDefault="00A3596E" w:rsidP="00CC0219">
      <w:pPr>
        <w:ind w:left="360" w:firstLine="348"/>
      </w:pPr>
      <w:r>
        <w:t>Úkoly</w:t>
      </w:r>
    </w:p>
    <w:p w:rsidR="00A3596E" w:rsidRDefault="00A3596E" w:rsidP="00CC0219">
      <w:pPr>
        <w:ind w:left="360" w:firstLine="348"/>
      </w:pPr>
      <w:r>
        <w:t>1 / Přiřaďte k ukázkám autory a názvy děl.</w:t>
      </w:r>
    </w:p>
    <w:p w:rsidR="00A3596E" w:rsidRDefault="00A3596E" w:rsidP="00A3596E">
      <w:pPr>
        <w:ind w:left="1413"/>
      </w:pPr>
      <w:r>
        <w:t>ukázka 1 : _______________________________________________________</w:t>
      </w:r>
    </w:p>
    <w:p w:rsidR="00A3596E" w:rsidRDefault="00A3596E" w:rsidP="00A3596E">
      <w:pPr>
        <w:ind w:left="1413"/>
      </w:pPr>
      <w:r>
        <w:t>ukázka 2: _______________________________________________________</w:t>
      </w:r>
    </w:p>
    <w:p w:rsidR="00A3596E" w:rsidRDefault="00A3596E" w:rsidP="00A3596E">
      <w:pPr>
        <w:ind w:left="1413"/>
      </w:pPr>
      <w:r>
        <w:t>ukázka 3: _______________________________________________________</w:t>
      </w:r>
    </w:p>
    <w:p w:rsidR="00A3596E" w:rsidRDefault="00A3596E" w:rsidP="00A3596E">
      <w:pPr>
        <w:ind w:left="1413"/>
      </w:pPr>
      <w:r>
        <w:t xml:space="preserve">Máte na výběr tyto autory – </w:t>
      </w:r>
      <w:proofErr w:type="spellStart"/>
      <w:r>
        <w:t>Remarque</w:t>
      </w:r>
      <w:proofErr w:type="spellEnd"/>
      <w:r>
        <w:t>, Fitzgerald, Rolland</w:t>
      </w:r>
    </w:p>
    <w:p w:rsidR="00E9171C" w:rsidRDefault="00A3596E" w:rsidP="00E9171C">
      <w:pPr>
        <w:ind w:left="1413"/>
      </w:pPr>
      <w:r>
        <w:t xml:space="preserve">A tato díla – Velký </w:t>
      </w:r>
      <w:proofErr w:type="spellStart"/>
      <w:r>
        <w:t>Gatsby</w:t>
      </w:r>
      <w:proofErr w:type="spellEnd"/>
      <w:r>
        <w:t>, Na západní frontě klid, Petr a Lucie</w:t>
      </w:r>
    </w:p>
    <w:p w:rsidR="00E9171C" w:rsidRDefault="00E9171C" w:rsidP="00E9171C">
      <w:pPr>
        <w:ind w:left="1413"/>
        <w:jc w:val="both"/>
      </w:pPr>
    </w:p>
    <w:p w:rsidR="00E9171C" w:rsidRDefault="00E9171C" w:rsidP="00E9171C">
      <w:pPr>
        <w:ind w:left="708"/>
        <w:rPr>
          <w:sz w:val="24"/>
          <w:szCs w:val="24"/>
        </w:rPr>
      </w:pPr>
      <w:r>
        <w:rPr>
          <w:sz w:val="24"/>
          <w:szCs w:val="24"/>
        </w:rPr>
        <w:t>2/  Porovnejte vliv války na životy postav ve všech ukázkách. V kterém textu je to vyjádřeno nejpůsobivěji?</w:t>
      </w:r>
    </w:p>
    <w:p w:rsidR="00E9171C" w:rsidRDefault="00E9171C" w:rsidP="00E9171C">
      <w:pPr>
        <w:ind w:left="708"/>
        <w:rPr>
          <w:sz w:val="24"/>
          <w:szCs w:val="24"/>
        </w:rPr>
      </w:pPr>
      <w:r>
        <w:rPr>
          <w:sz w:val="24"/>
          <w:szCs w:val="24"/>
        </w:rPr>
        <w:t>3/ Jak se nazývá generace, o které se píše v druhé části třetí ukázky? Můžete tento pojem vysvětlit?</w:t>
      </w:r>
    </w:p>
    <w:p w:rsidR="00D463A1" w:rsidRDefault="00D463A1" w:rsidP="00E9171C">
      <w:pPr>
        <w:ind w:left="708"/>
        <w:rPr>
          <w:sz w:val="24"/>
          <w:szCs w:val="24"/>
        </w:rPr>
      </w:pPr>
      <w:r>
        <w:rPr>
          <w:sz w:val="24"/>
          <w:szCs w:val="24"/>
        </w:rPr>
        <w:t xml:space="preserve">4/ Jaké </w:t>
      </w:r>
      <w:r w:rsidR="00E9171C">
        <w:rPr>
          <w:sz w:val="24"/>
          <w:szCs w:val="24"/>
        </w:rPr>
        <w:t xml:space="preserve"> války se týkají všechny ukázky –</w:t>
      </w:r>
      <w:r>
        <w:rPr>
          <w:sz w:val="24"/>
          <w:szCs w:val="24"/>
        </w:rPr>
        <w:t xml:space="preserve"> označte správnou odpověď.</w:t>
      </w:r>
    </w:p>
    <w:p w:rsidR="00D463A1" w:rsidRDefault="00D463A1" w:rsidP="00E9171C">
      <w:pPr>
        <w:ind w:left="708"/>
        <w:rPr>
          <w:sz w:val="24"/>
          <w:szCs w:val="24"/>
        </w:rPr>
      </w:pPr>
      <w:r>
        <w:rPr>
          <w:sz w:val="24"/>
          <w:szCs w:val="24"/>
        </w:rPr>
        <w:tab/>
        <w:t>a/ první světové</w:t>
      </w:r>
    </w:p>
    <w:p w:rsidR="00D463A1" w:rsidRDefault="00D463A1" w:rsidP="00E9171C">
      <w:pPr>
        <w:ind w:left="708"/>
        <w:rPr>
          <w:sz w:val="24"/>
          <w:szCs w:val="24"/>
        </w:rPr>
      </w:pPr>
      <w:r>
        <w:rPr>
          <w:sz w:val="24"/>
          <w:szCs w:val="24"/>
        </w:rPr>
        <w:tab/>
        <w:t>b/ španělské občanské</w:t>
      </w:r>
    </w:p>
    <w:p w:rsidR="00D463A1" w:rsidRDefault="00D463A1" w:rsidP="00E9171C">
      <w:pPr>
        <w:ind w:left="708"/>
        <w:rPr>
          <w:sz w:val="24"/>
          <w:szCs w:val="24"/>
        </w:rPr>
      </w:pPr>
      <w:r>
        <w:rPr>
          <w:sz w:val="24"/>
          <w:szCs w:val="24"/>
        </w:rPr>
        <w:tab/>
        <w:t>c/ druhé světové</w:t>
      </w:r>
    </w:p>
    <w:p w:rsidR="00D463A1" w:rsidRDefault="00D463A1" w:rsidP="00E9171C">
      <w:pPr>
        <w:ind w:left="708"/>
        <w:rPr>
          <w:sz w:val="24"/>
          <w:szCs w:val="24"/>
        </w:rPr>
      </w:pPr>
    </w:p>
    <w:p w:rsidR="00D463A1" w:rsidRDefault="00D463A1" w:rsidP="00E9171C">
      <w:pPr>
        <w:ind w:left="708"/>
        <w:rPr>
          <w:sz w:val="24"/>
          <w:szCs w:val="24"/>
        </w:rPr>
      </w:pPr>
    </w:p>
    <w:p w:rsidR="00D463A1" w:rsidRDefault="00D463A1" w:rsidP="00E9171C">
      <w:pPr>
        <w:ind w:left="708"/>
        <w:rPr>
          <w:sz w:val="24"/>
          <w:szCs w:val="24"/>
        </w:rPr>
      </w:pPr>
    </w:p>
    <w:p w:rsidR="00D463A1" w:rsidRDefault="00D463A1" w:rsidP="00E9171C">
      <w:pPr>
        <w:ind w:left="708"/>
        <w:rPr>
          <w:sz w:val="24"/>
          <w:szCs w:val="24"/>
        </w:rPr>
      </w:pPr>
    </w:p>
    <w:p w:rsidR="00D463A1" w:rsidRDefault="00D463A1" w:rsidP="00E9171C">
      <w:pPr>
        <w:ind w:left="708"/>
        <w:rPr>
          <w:sz w:val="24"/>
          <w:szCs w:val="24"/>
        </w:rPr>
      </w:pPr>
    </w:p>
    <w:p w:rsidR="00D463A1" w:rsidRDefault="00D463A1" w:rsidP="00E9171C">
      <w:pPr>
        <w:ind w:left="708"/>
        <w:rPr>
          <w:sz w:val="24"/>
          <w:szCs w:val="24"/>
        </w:rPr>
      </w:pPr>
    </w:p>
    <w:p w:rsidR="00D463A1" w:rsidRDefault="00D463A1" w:rsidP="00E9171C">
      <w:pPr>
        <w:ind w:left="708"/>
        <w:rPr>
          <w:sz w:val="24"/>
          <w:szCs w:val="24"/>
        </w:rPr>
      </w:pPr>
    </w:p>
    <w:p w:rsidR="00D463A1" w:rsidRDefault="00D463A1" w:rsidP="00E9171C">
      <w:pPr>
        <w:ind w:left="708"/>
        <w:rPr>
          <w:sz w:val="24"/>
          <w:szCs w:val="24"/>
        </w:rPr>
      </w:pPr>
    </w:p>
    <w:p w:rsidR="00D463A1" w:rsidRDefault="00D463A1" w:rsidP="00E9171C">
      <w:pPr>
        <w:ind w:left="708"/>
        <w:rPr>
          <w:sz w:val="24"/>
          <w:szCs w:val="24"/>
        </w:rPr>
      </w:pPr>
    </w:p>
    <w:p w:rsidR="00D463A1" w:rsidRDefault="00D463A1" w:rsidP="00E9171C">
      <w:pPr>
        <w:ind w:left="708"/>
        <w:rPr>
          <w:sz w:val="24"/>
          <w:szCs w:val="24"/>
        </w:rPr>
      </w:pPr>
    </w:p>
    <w:p w:rsidR="00D463A1" w:rsidRDefault="00D463A1" w:rsidP="00E9171C">
      <w:pPr>
        <w:ind w:left="708"/>
        <w:rPr>
          <w:sz w:val="24"/>
          <w:szCs w:val="24"/>
        </w:rPr>
      </w:pPr>
    </w:p>
    <w:p w:rsidR="00D463A1" w:rsidRDefault="00D463A1" w:rsidP="00E9171C">
      <w:pPr>
        <w:ind w:left="708"/>
        <w:rPr>
          <w:sz w:val="24"/>
          <w:szCs w:val="24"/>
        </w:rPr>
      </w:pPr>
      <w:r>
        <w:rPr>
          <w:sz w:val="24"/>
          <w:szCs w:val="24"/>
        </w:rPr>
        <w:t>Řešení</w:t>
      </w:r>
    </w:p>
    <w:p w:rsidR="00D463A1" w:rsidRPr="00D463A1" w:rsidRDefault="00D463A1" w:rsidP="00D463A1">
      <w:pPr>
        <w:ind w:left="1413"/>
        <w:rPr>
          <w:color w:val="FF0000"/>
          <w:sz w:val="24"/>
          <w:szCs w:val="24"/>
        </w:rPr>
      </w:pPr>
      <w:r>
        <w:rPr>
          <w:sz w:val="24"/>
          <w:szCs w:val="24"/>
        </w:rPr>
        <w:t xml:space="preserve">1/ </w:t>
      </w:r>
      <w:r w:rsidR="00E9171C">
        <w:rPr>
          <w:sz w:val="24"/>
          <w:szCs w:val="24"/>
        </w:rPr>
        <w:t xml:space="preserve"> </w:t>
      </w:r>
      <w:r>
        <w:t xml:space="preserve">ukázka 1 : </w:t>
      </w:r>
      <w:r>
        <w:rPr>
          <w:color w:val="FF0000"/>
        </w:rPr>
        <w:t>Rolland – Petr a Lucie</w:t>
      </w:r>
    </w:p>
    <w:p w:rsidR="00D463A1" w:rsidRPr="00D463A1" w:rsidRDefault="00D463A1" w:rsidP="00D463A1">
      <w:pPr>
        <w:ind w:left="1416" w:firstLine="3"/>
        <w:jc w:val="both"/>
        <w:rPr>
          <w:color w:val="FF0000"/>
        </w:rPr>
      </w:pPr>
      <w:r>
        <w:t xml:space="preserve">ukázka 2: </w:t>
      </w:r>
      <w:r>
        <w:rPr>
          <w:color w:val="FF0000"/>
        </w:rPr>
        <w:t xml:space="preserve">Fitzgerald – Velký </w:t>
      </w:r>
      <w:proofErr w:type="spellStart"/>
      <w:r>
        <w:rPr>
          <w:color w:val="FF0000"/>
        </w:rPr>
        <w:t>Gatsby</w:t>
      </w:r>
      <w:proofErr w:type="spellEnd"/>
    </w:p>
    <w:p w:rsidR="00E9171C" w:rsidRDefault="00D463A1" w:rsidP="00D463A1">
      <w:pPr>
        <w:ind w:left="708" w:firstLine="705"/>
        <w:rPr>
          <w:color w:val="FF0000"/>
        </w:rPr>
      </w:pPr>
      <w:r>
        <w:t xml:space="preserve">ukázka 3: </w:t>
      </w:r>
      <w:proofErr w:type="spellStart"/>
      <w:r>
        <w:rPr>
          <w:color w:val="FF0000"/>
        </w:rPr>
        <w:t>Remarque</w:t>
      </w:r>
      <w:proofErr w:type="spellEnd"/>
      <w:r>
        <w:rPr>
          <w:color w:val="FF0000"/>
        </w:rPr>
        <w:t xml:space="preserve"> – Na západní frontě klid</w:t>
      </w:r>
    </w:p>
    <w:p w:rsidR="00D463A1" w:rsidRDefault="00D463A1" w:rsidP="00D463A1">
      <w:pPr>
        <w:ind w:left="708" w:firstLine="705"/>
        <w:rPr>
          <w:color w:val="FF0000"/>
          <w:sz w:val="24"/>
          <w:szCs w:val="24"/>
        </w:rPr>
      </w:pPr>
    </w:p>
    <w:p w:rsidR="00D463A1" w:rsidRDefault="00AC0030" w:rsidP="00D463A1">
      <w:pPr>
        <w:ind w:left="708" w:firstLine="705"/>
        <w:rPr>
          <w:color w:val="FF0000"/>
          <w:sz w:val="24"/>
          <w:szCs w:val="24"/>
        </w:rPr>
      </w:pPr>
      <w:r>
        <w:rPr>
          <w:sz w:val="24"/>
          <w:szCs w:val="24"/>
        </w:rPr>
        <w:t>3</w:t>
      </w:r>
      <w:r w:rsidR="00D463A1">
        <w:rPr>
          <w:sz w:val="24"/>
          <w:szCs w:val="24"/>
        </w:rPr>
        <w:t xml:space="preserve">/ </w:t>
      </w:r>
      <w:r w:rsidR="00D463A1">
        <w:rPr>
          <w:color w:val="FF0000"/>
          <w:sz w:val="24"/>
          <w:szCs w:val="24"/>
        </w:rPr>
        <w:t>ztracená generace</w:t>
      </w:r>
    </w:p>
    <w:p w:rsidR="00AC0030" w:rsidRDefault="00AC0030" w:rsidP="00D463A1">
      <w:pPr>
        <w:ind w:left="708" w:firstLine="705"/>
        <w:rPr>
          <w:color w:val="FF0000"/>
          <w:sz w:val="24"/>
          <w:szCs w:val="24"/>
        </w:rPr>
      </w:pPr>
      <w:r>
        <w:rPr>
          <w:sz w:val="24"/>
          <w:szCs w:val="24"/>
        </w:rPr>
        <w:t xml:space="preserve">4/ </w:t>
      </w:r>
      <w:r>
        <w:rPr>
          <w:color w:val="FF0000"/>
          <w:sz w:val="24"/>
          <w:szCs w:val="24"/>
        </w:rPr>
        <w:t>a</w:t>
      </w:r>
    </w:p>
    <w:p w:rsidR="00AC0030" w:rsidRPr="00AC0030" w:rsidRDefault="00AC0030" w:rsidP="00D463A1">
      <w:pPr>
        <w:ind w:left="708" w:firstLine="705"/>
        <w:rPr>
          <w:color w:val="FF0000"/>
          <w:sz w:val="24"/>
          <w:szCs w:val="24"/>
        </w:rPr>
      </w:pPr>
    </w:p>
    <w:p w:rsidR="00D463A1" w:rsidRPr="00D463A1" w:rsidRDefault="00D463A1" w:rsidP="00D463A1">
      <w:pPr>
        <w:ind w:left="708" w:firstLine="705"/>
        <w:rPr>
          <w:color w:val="FF0000"/>
          <w:sz w:val="24"/>
          <w:szCs w:val="24"/>
        </w:rPr>
      </w:pPr>
    </w:p>
    <w:p w:rsidR="00E9171C" w:rsidRPr="00E9171C" w:rsidRDefault="00E9171C" w:rsidP="00E9171C">
      <w:pPr>
        <w:ind w:left="708"/>
        <w:rPr>
          <w:sz w:val="24"/>
          <w:szCs w:val="24"/>
        </w:rPr>
      </w:pPr>
      <w:r>
        <w:rPr>
          <w:sz w:val="24"/>
          <w:szCs w:val="24"/>
        </w:rPr>
        <w:tab/>
      </w:r>
    </w:p>
    <w:p w:rsidR="00E9171C" w:rsidRDefault="00E9171C" w:rsidP="00E9171C">
      <w:pPr>
        <w:ind w:left="1413"/>
      </w:pPr>
    </w:p>
    <w:p w:rsidR="00A3596E" w:rsidRDefault="00A3596E" w:rsidP="00A3596E">
      <w:pPr>
        <w:ind w:left="1413"/>
      </w:pPr>
      <w:r>
        <w:t xml:space="preserve"> </w:t>
      </w:r>
    </w:p>
    <w:p w:rsidR="00A3596E" w:rsidRDefault="00A3596E" w:rsidP="00A3596E">
      <w:pPr>
        <w:ind w:left="1413"/>
      </w:pPr>
      <w:r>
        <w:t xml:space="preserve"> </w:t>
      </w:r>
    </w:p>
    <w:p w:rsidR="00EE63DF" w:rsidRDefault="00DA3CDA" w:rsidP="00CC0219">
      <w:pPr>
        <w:ind w:left="360" w:firstLine="348"/>
      </w:pPr>
      <w:r>
        <w:tab/>
      </w:r>
      <w:r w:rsidR="00EE63DF">
        <w:br w:type="page"/>
      </w:r>
    </w:p>
    <w:p w:rsidR="007243DD" w:rsidRDefault="00EE63DF" w:rsidP="00EE63DF">
      <w:pPr>
        <w:spacing w:before="120" w:after="120"/>
        <w:jc w:val="center"/>
        <w:rPr>
          <w:rFonts w:ascii="Garamond" w:hAnsi="Garamond"/>
        </w:rPr>
      </w:pPr>
      <w:r w:rsidRPr="00EE63DF">
        <w:rPr>
          <w:b/>
          <w:bCs/>
          <w:sz w:val="28"/>
          <w:szCs w:val="28"/>
        </w:rPr>
        <w:t>CITACE</w:t>
      </w:r>
      <w:r w:rsidR="007243DD" w:rsidRPr="007243DD">
        <w:rPr>
          <w:rFonts w:ascii="Garamond" w:hAnsi="Garamond"/>
        </w:rPr>
        <w:t xml:space="preserve"> </w:t>
      </w:r>
    </w:p>
    <w:p w:rsidR="00A3596E" w:rsidRPr="00A3596E" w:rsidRDefault="00E36A48" w:rsidP="00A3596E">
      <w:pPr>
        <w:spacing w:before="120" w:after="120"/>
        <w:ind w:left="360"/>
        <w:rPr>
          <w:rFonts w:ascii="Garamond" w:hAnsi="Garamond"/>
        </w:rPr>
      </w:pPr>
      <w:r>
        <w:t>U</w:t>
      </w:r>
      <w:r w:rsidR="007243DD">
        <w:t>kázka</w:t>
      </w:r>
      <w:r>
        <w:t xml:space="preserve"> 1 a 2</w:t>
      </w:r>
      <w:r w:rsidR="00A3596E">
        <w:t xml:space="preserve">: KOLEKTIV. </w:t>
      </w:r>
      <w:r w:rsidR="00A3596E" w:rsidRPr="00A3596E">
        <w:rPr>
          <w:i/>
          <w:iCs/>
        </w:rPr>
        <w:t>Čítanka světové literatury pro 3. ročník středních škol</w:t>
      </w:r>
      <w:r w:rsidR="00A3596E">
        <w:t>. Praha: Fortuna, 1992, ISBN 80-85298-59-7.</w:t>
      </w:r>
    </w:p>
    <w:p w:rsidR="00DC7849" w:rsidRPr="00E36A48" w:rsidRDefault="00DC7849" w:rsidP="00A3596E">
      <w:pPr>
        <w:spacing w:before="120" w:after="120"/>
        <w:ind w:left="360" w:firstLine="30"/>
        <w:rPr>
          <w:rFonts w:ascii="Garamond" w:hAnsi="Garamond"/>
        </w:rPr>
      </w:pPr>
    </w:p>
    <w:p w:rsidR="00DC7849" w:rsidRPr="00E36A48" w:rsidRDefault="00E36A48" w:rsidP="00E36A48">
      <w:pPr>
        <w:spacing w:before="120" w:after="120"/>
        <w:ind w:left="360"/>
        <w:rPr>
          <w:sz w:val="24"/>
          <w:szCs w:val="24"/>
        </w:rPr>
      </w:pPr>
      <w:r>
        <w:t>U</w:t>
      </w:r>
      <w:r w:rsidR="00DC7849">
        <w:t>kázka</w:t>
      </w:r>
      <w:r>
        <w:t xml:space="preserve"> 3</w:t>
      </w:r>
      <w:r w:rsidR="00DC7849">
        <w:t xml:space="preserve">:  HOFFMANN, Bohuslav. </w:t>
      </w:r>
      <w:r w:rsidR="00DC7849" w:rsidRPr="00E36A48">
        <w:rPr>
          <w:i/>
          <w:iCs/>
        </w:rPr>
        <w:t>Literatura III, Výbor textů, Interpretace, Literární teorie</w:t>
      </w:r>
      <w:r w:rsidR="00DC7849">
        <w:t xml:space="preserve">. Praha: </w:t>
      </w:r>
      <w:proofErr w:type="spellStart"/>
      <w:r w:rsidR="00DC7849">
        <w:t>Scientia</w:t>
      </w:r>
      <w:proofErr w:type="spellEnd"/>
      <w:r w:rsidR="00DC7849">
        <w:t>, spol. s r. o., pedagogické nakladatelství, 1999, ISBN 80-7183-179-4</w:t>
      </w:r>
    </w:p>
    <w:p w:rsidR="00EE63DF" w:rsidRDefault="00EE63DF" w:rsidP="00DC7849">
      <w:pPr>
        <w:spacing w:before="120" w:after="120"/>
        <w:ind w:left="360"/>
      </w:pPr>
    </w:p>
    <w:sectPr w:rsidR="00EE63DF" w:rsidSect="008A2BE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alibri">
    <w:panose1 w:val="020F0502020204030204"/>
    <w:charset w:val="EE"/>
    <w:family w:val="swiss"/>
    <w:pitch w:val="variable"/>
    <w:sig w:usb0="E10002FF" w:usb1="4000ACFF" w:usb2="00000009"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00000000" w:usb2="00000000"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62F44"/>
    <w:multiLevelType w:val="hybridMultilevel"/>
    <w:tmpl w:val="5A189C30"/>
    <w:lvl w:ilvl="0" w:tplc="CAD041F8">
      <w:start w:val="1"/>
      <w:numFmt w:val="decimal"/>
      <w:lvlText w:val="%1."/>
      <w:lvlJc w:val="left"/>
      <w:pPr>
        <w:ind w:left="1773" w:hanging="360"/>
      </w:pPr>
      <w:rPr>
        <w:rFonts w:hint="default"/>
      </w:rPr>
    </w:lvl>
    <w:lvl w:ilvl="1" w:tplc="04050019" w:tentative="1">
      <w:start w:val="1"/>
      <w:numFmt w:val="lowerLetter"/>
      <w:lvlText w:val="%2."/>
      <w:lvlJc w:val="left"/>
      <w:pPr>
        <w:ind w:left="2493" w:hanging="360"/>
      </w:pPr>
    </w:lvl>
    <w:lvl w:ilvl="2" w:tplc="0405001B" w:tentative="1">
      <w:start w:val="1"/>
      <w:numFmt w:val="lowerRoman"/>
      <w:lvlText w:val="%3."/>
      <w:lvlJc w:val="right"/>
      <w:pPr>
        <w:ind w:left="3213" w:hanging="180"/>
      </w:pPr>
    </w:lvl>
    <w:lvl w:ilvl="3" w:tplc="0405000F" w:tentative="1">
      <w:start w:val="1"/>
      <w:numFmt w:val="decimal"/>
      <w:lvlText w:val="%4."/>
      <w:lvlJc w:val="left"/>
      <w:pPr>
        <w:ind w:left="3933" w:hanging="360"/>
      </w:pPr>
    </w:lvl>
    <w:lvl w:ilvl="4" w:tplc="04050019" w:tentative="1">
      <w:start w:val="1"/>
      <w:numFmt w:val="lowerLetter"/>
      <w:lvlText w:val="%5."/>
      <w:lvlJc w:val="left"/>
      <w:pPr>
        <w:ind w:left="4653" w:hanging="360"/>
      </w:pPr>
    </w:lvl>
    <w:lvl w:ilvl="5" w:tplc="0405001B" w:tentative="1">
      <w:start w:val="1"/>
      <w:numFmt w:val="lowerRoman"/>
      <w:lvlText w:val="%6."/>
      <w:lvlJc w:val="right"/>
      <w:pPr>
        <w:ind w:left="5373" w:hanging="180"/>
      </w:pPr>
    </w:lvl>
    <w:lvl w:ilvl="6" w:tplc="0405000F" w:tentative="1">
      <w:start w:val="1"/>
      <w:numFmt w:val="decimal"/>
      <w:lvlText w:val="%7."/>
      <w:lvlJc w:val="left"/>
      <w:pPr>
        <w:ind w:left="6093" w:hanging="360"/>
      </w:pPr>
    </w:lvl>
    <w:lvl w:ilvl="7" w:tplc="04050019" w:tentative="1">
      <w:start w:val="1"/>
      <w:numFmt w:val="lowerLetter"/>
      <w:lvlText w:val="%8."/>
      <w:lvlJc w:val="left"/>
      <w:pPr>
        <w:ind w:left="6813" w:hanging="360"/>
      </w:pPr>
    </w:lvl>
    <w:lvl w:ilvl="8" w:tplc="0405001B" w:tentative="1">
      <w:start w:val="1"/>
      <w:numFmt w:val="lowerRoman"/>
      <w:lvlText w:val="%9."/>
      <w:lvlJc w:val="right"/>
      <w:pPr>
        <w:ind w:left="7533" w:hanging="180"/>
      </w:pPr>
    </w:lvl>
  </w:abstractNum>
  <w:abstractNum w:abstractNumId="1">
    <w:nsid w:val="099551E9"/>
    <w:multiLevelType w:val="hybridMultilevel"/>
    <w:tmpl w:val="67047B7C"/>
    <w:lvl w:ilvl="0" w:tplc="1FF676F0">
      <w:start w:val="1"/>
      <w:numFmt w:val="decimal"/>
      <w:lvlText w:val="%1."/>
      <w:lvlJc w:val="left"/>
      <w:pPr>
        <w:ind w:left="720" w:hanging="360"/>
      </w:pPr>
      <w:rPr>
        <w:rFonts w:asciiTheme="minorHAnsi" w:hAnsiTheme="minorHAnsi"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5F00FCE"/>
    <w:multiLevelType w:val="hybridMultilevel"/>
    <w:tmpl w:val="23EEC132"/>
    <w:lvl w:ilvl="0" w:tplc="50740850">
      <w:start w:val="1"/>
      <w:numFmt w:val="decimal"/>
      <w:pStyle w:val="slovannadpis1"/>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0D768EF"/>
    <w:multiLevelType w:val="hybridMultilevel"/>
    <w:tmpl w:val="715E8768"/>
    <w:lvl w:ilvl="0" w:tplc="35B26B8C">
      <w:start w:val="1"/>
      <w:numFmt w:val="decimal"/>
      <w:lvlText w:val="%1."/>
      <w:lvlJc w:val="left"/>
      <w:pPr>
        <w:ind w:left="720" w:hanging="360"/>
      </w:pPr>
      <w:rPr>
        <w:rFonts w:ascii="Garamond" w:hAnsi="Garamond"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05E18DB"/>
    <w:multiLevelType w:val="hybridMultilevel"/>
    <w:tmpl w:val="3710D4D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8FC52E2"/>
    <w:multiLevelType w:val="hybridMultilevel"/>
    <w:tmpl w:val="1F6004CC"/>
    <w:lvl w:ilvl="0" w:tplc="6A2C7168">
      <w:start w:val="1"/>
      <w:numFmt w:val="decimal"/>
      <w:lvlText w:val="%1-"/>
      <w:lvlJc w:val="left"/>
      <w:pPr>
        <w:ind w:left="720" w:hanging="360"/>
      </w:pPr>
      <w:rPr>
        <w:rFonts w:hint="default"/>
        <w:sz w:val="24"/>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0F11DCD"/>
    <w:multiLevelType w:val="hybridMultilevel"/>
    <w:tmpl w:val="0C5C9E9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5AC1B4C"/>
    <w:multiLevelType w:val="hybridMultilevel"/>
    <w:tmpl w:val="B112A3CA"/>
    <w:lvl w:ilvl="0" w:tplc="7440569A">
      <w:start w:val="1"/>
      <w:numFmt w:val="decimal"/>
      <w:pStyle w:val="slovannadpis2"/>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7"/>
  </w:num>
  <w:num w:numId="3">
    <w:abstractNumId w:val="5"/>
  </w:num>
  <w:num w:numId="4">
    <w:abstractNumId w:val="6"/>
  </w:num>
  <w:num w:numId="5">
    <w:abstractNumId w:val="3"/>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146B"/>
    <w:rsid w:val="000223FC"/>
    <w:rsid w:val="000F6FAE"/>
    <w:rsid w:val="00231B9D"/>
    <w:rsid w:val="00262D6C"/>
    <w:rsid w:val="00274BF9"/>
    <w:rsid w:val="002E7D0D"/>
    <w:rsid w:val="003156FE"/>
    <w:rsid w:val="003337D3"/>
    <w:rsid w:val="00384700"/>
    <w:rsid w:val="005135B3"/>
    <w:rsid w:val="005D2C5D"/>
    <w:rsid w:val="0067325B"/>
    <w:rsid w:val="00695D28"/>
    <w:rsid w:val="0071146B"/>
    <w:rsid w:val="00712BE3"/>
    <w:rsid w:val="007243DD"/>
    <w:rsid w:val="007A6E57"/>
    <w:rsid w:val="007B6355"/>
    <w:rsid w:val="008129FE"/>
    <w:rsid w:val="008A2BEE"/>
    <w:rsid w:val="008B485E"/>
    <w:rsid w:val="00906201"/>
    <w:rsid w:val="009248FF"/>
    <w:rsid w:val="0094053D"/>
    <w:rsid w:val="00A3596E"/>
    <w:rsid w:val="00AC0030"/>
    <w:rsid w:val="00B15CC9"/>
    <w:rsid w:val="00BD1548"/>
    <w:rsid w:val="00BE7B06"/>
    <w:rsid w:val="00BF67C0"/>
    <w:rsid w:val="00C361B8"/>
    <w:rsid w:val="00CC0219"/>
    <w:rsid w:val="00D463A1"/>
    <w:rsid w:val="00DA3CDA"/>
    <w:rsid w:val="00DC7849"/>
    <w:rsid w:val="00E36A48"/>
    <w:rsid w:val="00E3780F"/>
    <w:rsid w:val="00E9171C"/>
    <w:rsid w:val="00EC68F4"/>
    <w:rsid w:val="00EE63DF"/>
    <w:rsid w:val="00F8528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rPr>
  </w:style>
  <w:style w:type="paragraph" w:styleId="Odstavecseseznamem">
    <w:name w:val="List Paragraph"/>
    <w:basedOn w:val="Normln"/>
    <w:uiPriority w:val="34"/>
    <w:qFormat/>
    <w:rsid w:val="000223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12">
    <w:name w:val="běžné 12"/>
    <w:qFormat/>
    <w:rsid w:val="00BE7B06"/>
    <w:pPr>
      <w:spacing w:before="140" w:after="140" w:line="288" w:lineRule="auto"/>
      <w:ind w:firstLine="510"/>
      <w:jc w:val="both"/>
    </w:pPr>
    <w:rPr>
      <w:rFonts w:ascii="Garamond" w:hAnsi="Garamond"/>
      <w:sz w:val="24"/>
    </w:rPr>
  </w:style>
  <w:style w:type="paragraph" w:customStyle="1" w:styleId="nadpis1">
    <w:name w:val="nadpis 1ú"/>
    <w:next w:val="bn12"/>
    <w:qFormat/>
    <w:rsid w:val="00906201"/>
    <w:pPr>
      <w:keepNext/>
      <w:keepLines/>
      <w:spacing w:before="480" w:after="140" w:line="288" w:lineRule="auto"/>
      <w:jc w:val="center"/>
      <w:outlineLvl w:val="0"/>
    </w:pPr>
    <w:rPr>
      <w:rFonts w:ascii="Garamond" w:hAnsi="Garamond"/>
      <w:b/>
      <w:sz w:val="40"/>
    </w:rPr>
  </w:style>
  <w:style w:type="paragraph" w:customStyle="1" w:styleId="nadpis2">
    <w:name w:val="nadpis 2ú"/>
    <w:basedOn w:val="nadpis1"/>
    <w:next w:val="bn12"/>
    <w:qFormat/>
    <w:rsid w:val="00906201"/>
    <w:pPr>
      <w:spacing w:before="400"/>
      <w:outlineLvl w:val="1"/>
    </w:pPr>
    <w:rPr>
      <w:sz w:val="32"/>
    </w:rPr>
  </w:style>
  <w:style w:type="paragraph" w:customStyle="1" w:styleId="nadpis3">
    <w:name w:val="nadpis 3ú"/>
    <w:basedOn w:val="nadpis2"/>
    <w:next w:val="bn12"/>
    <w:qFormat/>
    <w:rsid w:val="00906201"/>
    <w:pPr>
      <w:spacing w:before="360"/>
      <w:outlineLvl w:val="2"/>
    </w:pPr>
    <w:rPr>
      <w:sz w:val="28"/>
    </w:rPr>
  </w:style>
  <w:style w:type="paragraph" w:customStyle="1" w:styleId="slovannadpis1">
    <w:name w:val="číslovaný nadpis1"/>
    <w:basedOn w:val="nadpis1"/>
    <w:next w:val="bn12"/>
    <w:qFormat/>
    <w:rsid w:val="008129FE"/>
    <w:pPr>
      <w:numPr>
        <w:numId w:val="1"/>
      </w:numPr>
    </w:pPr>
  </w:style>
  <w:style w:type="paragraph" w:customStyle="1" w:styleId="slovannadpis2">
    <w:name w:val="číslovaný nadpis2"/>
    <w:basedOn w:val="nadpis2"/>
    <w:next w:val="bn12"/>
    <w:qFormat/>
    <w:rsid w:val="008129FE"/>
    <w:pPr>
      <w:numPr>
        <w:numId w:val="2"/>
      </w:numPr>
    </w:pPr>
  </w:style>
  <w:style w:type="table" w:customStyle="1" w:styleId="tab1">
    <w:name w:val="tab1"/>
    <w:basedOn w:val="Mkatabulky"/>
    <w:uiPriority w:val="99"/>
    <w:rsid w:val="00BD1548"/>
    <w:rPr>
      <w:rFonts w:ascii="Garamond" w:hAnsi="Garamond"/>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styleId="Mkatabulky">
    <w:name w:val="Table Grid"/>
    <w:basedOn w:val="Normlntabulka"/>
    <w:uiPriority w:val="59"/>
    <w:rsid w:val="00BD154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zvykapitol">
    <w:name w:val="názvy kapitol"/>
    <w:basedOn w:val="nadpis1"/>
    <w:qFormat/>
    <w:rsid w:val="00E3780F"/>
    <w:rPr>
      <w:sz w:val="72"/>
    </w:rPr>
  </w:style>
  <w:style w:type="paragraph" w:styleId="Textbubliny">
    <w:name w:val="Balloon Text"/>
    <w:basedOn w:val="Normln"/>
    <w:link w:val="TextbublinyChar"/>
    <w:uiPriority w:val="99"/>
    <w:semiHidden/>
    <w:unhideWhenUsed/>
    <w:rsid w:val="00EE63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3DF"/>
    <w:rPr>
      <w:rFonts w:ascii="Tahoma" w:hAnsi="Tahoma" w:cs="Tahoma"/>
      <w:sz w:val="16"/>
      <w:szCs w:val="16"/>
    </w:rPr>
  </w:style>
  <w:style w:type="paragraph" w:styleId="Normlnweb">
    <w:name w:val="Normal (Web)"/>
    <w:basedOn w:val="Normln"/>
    <w:uiPriority w:val="99"/>
    <w:semiHidden/>
    <w:unhideWhenUsed/>
    <w:rsid w:val="00BF67C0"/>
    <w:pPr>
      <w:spacing w:before="100" w:beforeAutospacing="1" w:after="100" w:afterAutospacing="1" w:line="240" w:lineRule="auto"/>
    </w:pPr>
    <w:rPr>
      <w:rFonts w:ascii="Times New Roman" w:eastAsia="Times New Roman" w:hAnsi="Times New Roman" w:cs="Times New Roman"/>
      <w:sz w:val="24"/>
      <w:szCs w:val="24"/>
    </w:rPr>
  </w:style>
  <w:style w:type="paragraph" w:styleId="Odstavecseseznamem">
    <w:name w:val="List Paragraph"/>
    <w:basedOn w:val="Normln"/>
    <w:uiPriority w:val="34"/>
    <w:qFormat/>
    <w:rsid w:val="000223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952534">
      <w:bodyDiv w:val="1"/>
      <w:marLeft w:val="0"/>
      <w:marRight w:val="0"/>
      <w:marTop w:val="0"/>
      <w:marBottom w:val="0"/>
      <w:divBdr>
        <w:top w:val="none" w:sz="0" w:space="0" w:color="auto"/>
        <w:left w:val="none" w:sz="0" w:space="0" w:color="auto"/>
        <w:bottom w:val="none" w:sz="0" w:space="0" w:color="auto"/>
        <w:right w:val="none" w:sz="0" w:space="0" w:color="auto"/>
      </w:divBdr>
    </w:div>
    <w:div w:id="958954582">
      <w:bodyDiv w:val="1"/>
      <w:marLeft w:val="0"/>
      <w:marRight w:val="0"/>
      <w:marTop w:val="0"/>
      <w:marBottom w:val="0"/>
      <w:divBdr>
        <w:top w:val="none" w:sz="0" w:space="0" w:color="auto"/>
        <w:left w:val="none" w:sz="0" w:space="0" w:color="auto"/>
        <w:bottom w:val="none" w:sz="0" w:space="0" w:color="auto"/>
        <w:right w:val="none" w:sz="0" w:space="0" w:color="auto"/>
      </w:divBdr>
    </w:div>
    <w:div w:id="1097678541">
      <w:bodyDiv w:val="1"/>
      <w:marLeft w:val="0"/>
      <w:marRight w:val="0"/>
      <w:marTop w:val="0"/>
      <w:marBottom w:val="0"/>
      <w:divBdr>
        <w:top w:val="none" w:sz="0" w:space="0" w:color="auto"/>
        <w:left w:val="none" w:sz="0" w:space="0" w:color="auto"/>
        <w:bottom w:val="none" w:sz="0" w:space="0" w:color="auto"/>
        <w:right w:val="none" w:sz="0" w:space="0" w:color="auto"/>
      </w:divBdr>
    </w:div>
    <w:div w:id="1267536934">
      <w:bodyDiv w:val="1"/>
      <w:marLeft w:val="0"/>
      <w:marRight w:val="0"/>
      <w:marTop w:val="0"/>
      <w:marBottom w:val="0"/>
      <w:divBdr>
        <w:top w:val="none" w:sz="0" w:space="0" w:color="auto"/>
        <w:left w:val="none" w:sz="0" w:space="0" w:color="auto"/>
        <w:bottom w:val="none" w:sz="0" w:space="0" w:color="auto"/>
        <w:right w:val="none" w:sz="0" w:space="0" w:color="auto"/>
      </w:divBdr>
    </w:div>
    <w:div w:id="1438984739">
      <w:bodyDiv w:val="1"/>
      <w:marLeft w:val="0"/>
      <w:marRight w:val="0"/>
      <w:marTop w:val="0"/>
      <w:marBottom w:val="0"/>
      <w:divBdr>
        <w:top w:val="none" w:sz="0" w:space="0" w:color="auto"/>
        <w:left w:val="none" w:sz="0" w:space="0" w:color="auto"/>
        <w:bottom w:val="none" w:sz="0" w:space="0" w:color="auto"/>
        <w:right w:val="none" w:sz="0" w:space="0" w:color="auto"/>
      </w:divBdr>
    </w:div>
    <w:div w:id="189014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ras\Documents\DUM\&#352;KOLA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ŠKOLA1</Template>
  <TotalTime>0</TotalTime>
  <Pages>6</Pages>
  <Words>901</Words>
  <Characters>5320</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Karas</dc:creator>
  <cp:lastModifiedBy>Marcela Venhauerová</cp:lastModifiedBy>
  <cp:revision>3</cp:revision>
  <dcterms:created xsi:type="dcterms:W3CDTF">2013-07-30T08:41:00Z</dcterms:created>
  <dcterms:modified xsi:type="dcterms:W3CDTF">2013-08-28T07:12:00Z</dcterms:modified>
</cp:coreProperties>
</file>