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DC8" w:rsidRDefault="005B5DC8" w:rsidP="005B5DC8">
      <w:pPr>
        <w:ind w:left="-426" w:right="-143"/>
        <w:jc w:val="center"/>
      </w:pPr>
      <w:r>
        <w:rPr>
          <w:noProof/>
          <w:lang w:eastAsia="cs-CZ"/>
        </w:rPr>
        <w:drawing>
          <wp:anchor distT="0" distB="0" distL="114300" distR="114300" simplePos="0" relativeHeight="251659264" behindDoc="1" locked="0" layoutInCell="1" allowOverlap="1" wp14:anchorId="276320BA" wp14:editId="20EB4DB9">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rPr>
        <w:drawing>
          <wp:inline distT="0" distB="0" distL="0" distR="0" wp14:anchorId="7E1176FD" wp14:editId="7F0EBE5E">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Pr="00EC4D7E">
        <w:t xml:space="preserve">  </w:t>
      </w:r>
    </w:p>
    <w:p w:rsidR="005B5DC8" w:rsidRPr="007F141D" w:rsidRDefault="005B5DC8" w:rsidP="005B5DC8">
      <w:pPr>
        <w:jc w:val="center"/>
        <w:rPr>
          <w:sz w:val="16"/>
        </w:rPr>
      </w:pPr>
    </w:p>
    <w:p w:rsidR="005B5DC8" w:rsidRDefault="005B5DC8" w:rsidP="005B5DC8">
      <w:pPr>
        <w:jc w:val="center"/>
      </w:pPr>
      <w:r>
        <w:rPr>
          <w:noProof/>
          <w:lang w:eastAsia="cs-CZ"/>
        </w:rPr>
        <w:drawing>
          <wp:inline distT="0" distB="0" distL="0" distR="0" wp14:anchorId="73AA2317" wp14:editId="61112ECD">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5B5DC8" w:rsidRDefault="005B5DC8" w:rsidP="005B5DC8"/>
    <w:p w:rsidR="005B5DC8" w:rsidRDefault="005B5DC8" w:rsidP="005B5DC8"/>
    <w:tbl>
      <w:tblPr>
        <w:tblStyle w:val="Mkatabulky"/>
        <w:tblW w:w="0" w:type="auto"/>
        <w:jc w:val="center"/>
        <w:tblLook w:val="04A0" w:firstRow="1" w:lastRow="0" w:firstColumn="1" w:lastColumn="0" w:noHBand="0" w:noVBand="1"/>
      </w:tblPr>
      <w:tblGrid>
        <w:gridCol w:w="3282"/>
        <w:gridCol w:w="5265"/>
      </w:tblGrid>
      <w:tr w:rsidR="005B5DC8" w:rsidRPr="00D84D70" w:rsidTr="00436738">
        <w:trPr>
          <w:jc w:val="center"/>
        </w:trPr>
        <w:tc>
          <w:tcPr>
            <w:tcW w:w="3282" w:type="dxa"/>
          </w:tcPr>
          <w:p w:rsidR="005B5DC8" w:rsidRPr="00D84D70" w:rsidRDefault="005B5DC8" w:rsidP="003A484F">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265" w:type="dxa"/>
          </w:tcPr>
          <w:p w:rsidR="005B5DC8" w:rsidRPr="00D84D70" w:rsidRDefault="005B5DC8" w:rsidP="003A484F">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5B5DC8" w:rsidRPr="00D84D70" w:rsidTr="00436738">
        <w:trPr>
          <w:jc w:val="center"/>
        </w:trPr>
        <w:tc>
          <w:tcPr>
            <w:tcW w:w="3282" w:type="dxa"/>
          </w:tcPr>
          <w:p w:rsidR="005B5DC8" w:rsidRPr="00D84D70" w:rsidRDefault="005B5DC8" w:rsidP="003A484F">
            <w:pPr>
              <w:rPr>
                <w:rFonts w:asciiTheme="minorHAnsi" w:hAnsiTheme="minorHAnsi"/>
                <w:sz w:val="28"/>
                <w:szCs w:val="28"/>
              </w:rPr>
            </w:pPr>
            <w:r w:rsidRPr="00D84D70">
              <w:rPr>
                <w:rFonts w:asciiTheme="minorHAnsi" w:hAnsiTheme="minorHAnsi"/>
                <w:b/>
                <w:sz w:val="28"/>
                <w:szCs w:val="28"/>
              </w:rPr>
              <w:t xml:space="preserve">Adresa:  </w:t>
            </w:r>
          </w:p>
        </w:tc>
        <w:tc>
          <w:tcPr>
            <w:tcW w:w="5265" w:type="dxa"/>
          </w:tcPr>
          <w:p w:rsidR="005B5DC8" w:rsidRPr="00D84D70" w:rsidRDefault="005B5DC8" w:rsidP="003A484F">
            <w:pPr>
              <w:rPr>
                <w:rFonts w:asciiTheme="minorHAnsi" w:hAnsiTheme="minorHAnsi"/>
                <w:sz w:val="28"/>
                <w:szCs w:val="28"/>
              </w:rPr>
            </w:pPr>
            <w:r>
              <w:rPr>
                <w:rFonts w:asciiTheme="minorHAnsi" w:hAnsiTheme="minorHAnsi"/>
                <w:sz w:val="28"/>
                <w:szCs w:val="28"/>
              </w:rPr>
              <w:t>Mírová 218/6, Dubí III</w:t>
            </w:r>
            <w:r w:rsidRPr="00D84D70">
              <w:rPr>
                <w:rFonts w:asciiTheme="minorHAnsi" w:hAnsiTheme="minorHAnsi"/>
                <w:sz w:val="28"/>
                <w:szCs w:val="28"/>
              </w:rPr>
              <w:t xml:space="preserve"> </w:t>
            </w:r>
            <w:proofErr w:type="spellStart"/>
            <w:r w:rsidRPr="00D84D70">
              <w:rPr>
                <w:rFonts w:asciiTheme="minorHAnsi" w:hAnsiTheme="minorHAnsi"/>
                <w:sz w:val="28"/>
                <w:szCs w:val="28"/>
              </w:rPr>
              <w:t>Pozorka</w:t>
            </w:r>
            <w:proofErr w:type="spellEnd"/>
          </w:p>
        </w:tc>
      </w:tr>
      <w:tr w:rsidR="005B5DC8" w:rsidRPr="00D84D70" w:rsidTr="00436738">
        <w:trPr>
          <w:jc w:val="center"/>
        </w:trPr>
        <w:tc>
          <w:tcPr>
            <w:tcW w:w="3282" w:type="dxa"/>
          </w:tcPr>
          <w:p w:rsidR="005B5DC8" w:rsidRPr="00D84D70" w:rsidRDefault="005B5DC8" w:rsidP="003A484F">
            <w:pPr>
              <w:rPr>
                <w:rFonts w:asciiTheme="minorHAnsi" w:hAnsiTheme="minorHAnsi"/>
                <w:sz w:val="28"/>
                <w:szCs w:val="28"/>
              </w:rPr>
            </w:pPr>
            <w:r w:rsidRPr="00D84D70">
              <w:rPr>
                <w:rFonts w:asciiTheme="minorHAnsi" w:hAnsiTheme="minorHAnsi"/>
                <w:b/>
                <w:sz w:val="28"/>
                <w:szCs w:val="28"/>
              </w:rPr>
              <w:t>Název projektu</w:t>
            </w:r>
          </w:p>
        </w:tc>
        <w:tc>
          <w:tcPr>
            <w:tcW w:w="5265" w:type="dxa"/>
          </w:tcPr>
          <w:p w:rsidR="005B5DC8" w:rsidRPr="00D84D70" w:rsidRDefault="005B5DC8" w:rsidP="003A484F">
            <w:pPr>
              <w:rPr>
                <w:rFonts w:asciiTheme="minorHAnsi" w:hAnsiTheme="minorHAnsi"/>
                <w:sz w:val="28"/>
                <w:szCs w:val="28"/>
              </w:rPr>
            </w:pPr>
            <w:r w:rsidRPr="00D84D70">
              <w:rPr>
                <w:rFonts w:asciiTheme="minorHAnsi" w:hAnsiTheme="minorHAnsi"/>
                <w:sz w:val="28"/>
                <w:szCs w:val="28"/>
              </w:rPr>
              <w:t>KLÍČE K POZNÁVÁNÍ</w:t>
            </w:r>
          </w:p>
        </w:tc>
      </w:tr>
      <w:tr w:rsidR="005B5DC8" w:rsidRPr="00D84D70" w:rsidTr="00436738">
        <w:trPr>
          <w:jc w:val="center"/>
        </w:trPr>
        <w:tc>
          <w:tcPr>
            <w:tcW w:w="3282" w:type="dxa"/>
          </w:tcPr>
          <w:p w:rsidR="005B5DC8" w:rsidRPr="00D84D70" w:rsidRDefault="005B5DC8" w:rsidP="003A484F">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265" w:type="dxa"/>
          </w:tcPr>
          <w:p w:rsidR="005B5DC8" w:rsidRPr="00D84D70" w:rsidRDefault="005B5DC8" w:rsidP="003A484F">
            <w:pPr>
              <w:rPr>
                <w:rFonts w:asciiTheme="minorHAnsi" w:hAnsiTheme="minorHAnsi"/>
                <w:sz w:val="28"/>
                <w:szCs w:val="28"/>
              </w:rPr>
            </w:pPr>
            <w:r w:rsidRPr="00D84D70">
              <w:rPr>
                <w:rStyle w:val="datalabel"/>
                <w:rFonts w:asciiTheme="minorHAnsi" w:hAnsiTheme="minorHAnsi"/>
                <w:sz w:val="28"/>
                <w:szCs w:val="28"/>
              </w:rPr>
              <w:t>CZ.1.07/1.5.00/34.0928</w:t>
            </w:r>
          </w:p>
        </w:tc>
      </w:tr>
      <w:tr w:rsidR="0050704D" w:rsidRPr="00D84D70" w:rsidTr="00436738">
        <w:trPr>
          <w:jc w:val="center"/>
        </w:trPr>
        <w:tc>
          <w:tcPr>
            <w:tcW w:w="3282" w:type="dxa"/>
          </w:tcPr>
          <w:p w:rsidR="0050704D" w:rsidRPr="00444BE0" w:rsidRDefault="0050704D" w:rsidP="003A484F">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265" w:type="dxa"/>
          </w:tcPr>
          <w:p w:rsidR="0050704D" w:rsidRPr="00444BE0" w:rsidRDefault="0050704D" w:rsidP="00A26C75">
            <w:pPr>
              <w:rPr>
                <w:rFonts w:asciiTheme="minorHAnsi" w:hAnsiTheme="minorHAnsi"/>
                <w:color w:val="FF0000"/>
                <w:sz w:val="28"/>
                <w:szCs w:val="28"/>
              </w:rPr>
            </w:pPr>
            <w:r w:rsidRPr="00444BE0">
              <w:rPr>
                <w:rFonts w:asciiTheme="minorHAnsi" w:hAnsiTheme="minorHAnsi"/>
                <w:color w:val="FF0000"/>
                <w:sz w:val="28"/>
                <w:szCs w:val="28"/>
              </w:rPr>
              <w:t xml:space="preserve">I/2 Inovace a zkvalitnění výuky </w:t>
            </w:r>
            <w:r>
              <w:rPr>
                <w:rFonts w:asciiTheme="minorHAnsi" w:hAnsiTheme="minorHAnsi"/>
                <w:color w:val="FF0000"/>
                <w:sz w:val="28"/>
                <w:szCs w:val="28"/>
              </w:rPr>
              <w:t>směřující k rozvoji čtenářské a informační gramotnosti</w:t>
            </w:r>
          </w:p>
        </w:tc>
      </w:tr>
      <w:tr w:rsidR="0050704D" w:rsidRPr="00D84D70" w:rsidTr="00436738">
        <w:trPr>
          <w:jc w:val="center"/>
        </w:trPr>
        <w:tc>
          <w:tcPr>
            <w:tcW w:w="3282" w:type="dxa"/>
          </w:tcPr>
          <w:p w:rsidR="0050704D" w:rsidRPr="00444BE0" w:rsidRDefault="0050704D" w:rsidP="003A484F">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265" w:type="dxa"/>
          </w:tcPr>
          <w:p w:rsidR="0050704D" w:rsidRDefault="0050704D" w:rsidP="00764C14">
            <w:pPr>
              <w:rPr>
                <w:rFonts w:asciiTheme="minorHAnsi" w:hAnsiTheme="minorHAnsi"/>
                <w:color w:val="FF0000"/>
                <w:sz w:val="28"/>
                <w:szCs w:val="28"/>
              </w:rPr>
            </w:pPr>
            <w:r>
              <w:rPr>
                <w:rFonts w:asciiTheme="minorHAnsi" w:hAnsiTheme="minorHAnsi"/>
                <w:color w:val="FF0000"/>
                <w:sz w:val="28"/>
                <w:szCs w:val="28"/>
              </w:rPr>
              <w:t>VY</w:t>
            </w:r>
            <w:r w:rsidRPr="00843D58">
              <w:rPr>
                <w:rFonts w:asciiTheme="minorHAnsi" w:hAnsiTheme="minorHAnsi"/>
                <w:color w:val="FF0000"/>
                <w:sz w:val="28"/>
                <w:szCs w:val="28"/>
              </w:rPr>
              <w:t>_12_INOVACE_ČJL_</w:t>
            </w:r>
            <w:r>
              <w:rPr>
                <w:rFonts w:asciiTheme="minorHAnsi" w:hAnsiTheme="minorHAnsi"/>
                <w:color w:val="FF0000"/>
                <w:sz w:val="28"/>
                <w:szCs w:val="28"/>
              </w:rPr>
              <w:t>4.A</w:t>
            </w:r>
            <w:r w:rsidRPr="00843D58">
              <w:rPr>
                <w:rFonts w:asciiTheme="minorHAnsi" w:hAnsiTheme="minorHAnsi"/>
                <w:color w:val="FF0000"/>
                <w:sz w:val="28"/>
                <w:szCs w:val="28"/>
              </w:rPr>
              <w:t>_</w:t>
            </w:r>
            <w:r>
              <w:rPr>
                <w:rFonts w:asciiTheme="minorHAnsi" w:hAnsiTheme="minorHAnsi"/>
                <w:color w:val="FF0000"/>
                <w:sz w:val="28"/>
                <w:szCs w:val="28"/>
              </w:rPr>
              <w:t>1-8</w:t>
            </w:r>
          </w:p>
          <w:p w:rsidR="00184F32" w:rsidRDefault="00184F32" w:rsidP="00184F32">
            <w:pPr>
              <w:rPr>
                <w:rFonts w:ascii="Arial" w:hAnsi="Arial" w:cs="Arial"/>
                <w:color w:val="FF0000"/>
              </w:rPr>
            </w:pPr>
            <w:r>
              <w:rPr>
                <w:rFonts w:ascii="Arial" w:hAnsi="Arial" w:cs="Arial"/>
                <w:color w:val="FF0000"/>
              </w:rPr>
              <w:t>TÉMA SADY: SOCIÁLNÍ PROBLEMATIKA V UMĚLECKÉ LITERATUŘE</w:t>
            </w:r>
          </w:p>
          <w:p w:rsidR="004912DA" w:rsidRPr="00444BE0" w:rsidRDefault="00184F32" w:rsidP="00184F32">
            <w:pPr>
              <w:rPr>
                <w:rFonts w:asciiTheme="minorHAnsi" w:hAnsiTheme="minorHAnsi"/>
                <w:color w:val="FF0000"/>
                <w:sz w:val="28"/>
                <w:szCs w:val="28"/>
              </w:rPr>
            </w:pPr>
            <w:r>
              <w:rPr>
                <w:rFonts w:asciiTheme="minorHAnsi" w:hAnsiTheme="minorHAnsi"/>
                <w:color w:val="FF0000"/>
                <w:sz w:val="28"/>
                <w:szCs w:val="28"/>
              </w:rPr>
              <w:t xml:space="preserve">Název: </w:t>
            </w:r>
            <w:r w:rsidR="004912DA">
              <w:rPr>
                <w:rFonts w:asciiTheme="minorHAnsi" w:hAnsiTheme="minorHAnsi"/>
                <w:color w:val="FF0000"/>
                <w:sz w:val="28"/>
                <w:szCs w:val="28"/>
              </w:rPr>
              <w:t xml:space="preserve">William </w:t>
            </w:r>
            <w:proofErr w:type="spellStart"/>
            <w:r w:rsidR="004912DA">
              <w:rPr>
                <w:rFonts w:asciiTheme="minorHAnsi" w:hAnsiTheme="minorHAnsi"/>
                <w:color w:val="FF0000"/>
                <w:sz w:val="28"/>
                <w:szCs w:val="28"/>
              </w:rPr>
              <w:t>Styron</w:t>
            </w:r>
            <w:proofErr w:type="spellEnd"/>
            <w:r w:rsidR="004912DA">
              <w:rPr>
                <w:rFonts w:asciiTheme="minorHAnsi" w:hAnsiTheme="minorHAnsi"/>
                <w:color w:val="FF0000"/>
                <w:sz w:val="28"/>
                <w:szCs w:val="28"/>
              </w:rPr>
              <w:t xml:space="preserve"> – </w:t>
            </w:r>
            <w:proofErr w:type="spellStart"/>
            <w:r w:rsidR="004912DA">
              <w:rPr>
                <w:rFonts w:asciiTheme="minorHAnsi" w:hAnsiTheme="minorHAnsi"/>
                <w:color w:val="FF0000"/>
                <w:sz w:val="28"/>
                <w:szCs w:val="28"/>
              </w:rPr>
              <w:t>Sophiina</w:t>
            </w:r>
            <w:proofErr w:type="spellEnd"/>
            <w:r w:rsidR="004912DA">
              <w:rPr>
                <w:rFonts w:asciiTheme="minorHAnsi" w:hAnsiTheme="minorHAnsi"/>
                <w:color w:val="FF0000"/>
                <w:sz w:val="28"/>
                <w:szCs w:val="28"/>
              </w:rPr>
              <w:t xml:space="preserve"> volba</w:t>
            </w:r>
          </w:p>
        </w:tc>
      </w:tr>
      <w:tr w:rsidR="0050704D" w:rsidRPr="00D84D70" w:rsidTr="00436738">
        <w:trPr>
          <w:jc w:val="center"/>
        </w:trPr>
        <w:tc>
          <w:tcPr>
            <w:tcW w:w="3282" w:type="dxa"/>
          </w:tcPr>
          <w:p w:rsidR="0050704D" w:rsidRPr="00444BE0" w:rsidRDefault="0050704D" w:rsidP="003A484F">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265" w:type="dxa"/>
          </w:tcPr>
          <w:p w:rsidR="0050704D" w:rsidRPr="00444BE0" w:rsidRDefault="00184F32" w:rsidP="00184F32">
            <w:pPr>
              <w:rPr>
                <w:rFonts w:asciiTheme="minorHAnsi" w:hAnsiTheme="minorHAnsi"/>
                <w:color w:val="FF0000"/>
                <w:sz w:val="28"/>
                <w:szCs w:val="28"/>
              </w:rPr>
            </w:pPr>
            <w:r>
              <w:rPr>
                <w:rFonts w:asciiTheme="minorHAnsi" w:hAnsiTheme="minorHAnsi"/>
                <w:color w:val="FF0000"/>
                <w:sz w:val="28"/>
                <w:szCs w:val="28"/>
              </w:rPr>
              <w:t>14</w:t>
            </w:r>
            <w:r w:rsidR="0050704D">
              <w:rPr>
                <w:rFonts w:asciiTheme="minorHAnsi" w:hAnsiTheme="minorHAnsi"/>
                <w:color w:val="FF0000"/>
                <w:sz w:val="28"/>
                <w:szCs w:val="28"/>
              </w:rPr>
              <w:t>.2.</w:t>
            </w:r>
            <w:r w:rsidR="0050704D" w:rsidRPr="00444BE0">
              <w:rPr>
                <w:rFonts w:asciiTheme="minorHAnsi" w:hAnsiTheme="minorHAnsi"/>
                <w:color w:val="FF0000"/>
                <w:sz w:val="28"/>
                <w:szCs w:val="28"/>
              </w:rPr>
              <w:t xml:space="preserve">2013 </w:t>
            </w:r>
          </w:p>
        </w:tc>
      </w:tr>
      <w:tr w:rsidR="0050704D" w:rsidRPr="00D84D70" w:rsidTr="00436738">
        <w:trPr>
          <w:jc w:val="center"/>
        </w:trPr>
        <w:tc>
          <w:tcPr>
            <w:tcW w:w="3282" w:type="dxa"/>
          </w:tcPr>
          <w:p w:rsidR="0050704D" w:rsidRPr="00444BE0" w:rsidRDefault="0050704D" w:rsidP="003A484F">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265" w:type="dxa"/>
          </w:tcPr>
          <w:p w:rsidR="0050704D" w:rsidRPr="00444BE0" w:rsidRDefault="0050704D" w:rsidP="00764C14">
            <w:pPr>
              <w:rPr>
                <w:rFonts w:asciiTheme="minorHAnsi" w:hAnsiTheme="minorHAnsi"/>
                <w:color w:val="FF0000"/>
                <w:sz w:val="28"/>
                <w:szCs w:val="28"/>
              </w:rPr>
            </w:pPr>
            <w:r w:rsidRPr="00444BE0">
              <w:rPr>
                <w:rFonts w:asciiTheme="minorHAnsi" w:hAnsiTheme="minorHAnsi"/>
                <w:color w:val="FF0000"/>
                <w:sz w:val="28"/>
                <w:szCs w:val="28"/>
              </w:rPr>
              <w:t xml:space="preserve">Mgr. </w:t>
            </w:r>
            <w:r>
              <w:rPr>
                <w:rFonts w:asciiTheme="minorHAnsi" w:hAnsiTheme="minorHAnsi"/>
                <w:color w:val="FF0000"/>
                <w:sz w:val="28"/>
                <w:szCs w:val="28"/>
              </w:rPr>
              <w:t>Martina Šafránková</w:t>
            </w:r>
          </w:p>
        </w:tc>
      </w:tr>
      <w:tr w:rsidR="0050704D" w:rsidRPr="00D84D70" w:rsidTr="00436738">
        <w:trPr>
          <w:jc w:val="center"/>
        </w:trPr>
        <w:tc>
          <w:tcPr>
            <w:tcW w:w="3282" w:type="dxa"/>
          </w:tcPr>
          <w:p w:rsidR="0050704D" w:rsidRPr="00444BE0" w:rsidRDefault="0050704D" w:rsidP="003A484F">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265" w:type="dxa"/>
          </w:tcPr>
          <w:p w:rsidR="0050704D" w:rsidRPr="00444BE0" w:rsidRDefault="0050704D" w:rsidP="00764C14">
            <w:pPr>
              <w:rPr>
                <w:rFonts w:asciiTheme="minorHAnsi" w:hAnsiTheme="minorHAnsi"/>
                <w:color w:val="FF0000"/>
                <w:sz w:val="28"/>
                <w:szCs w:val="28"/>
              </w:rPr>
            </w:pPr>
            <w:r>
              <w:rPr>
                <w:rFonts w:asciiTheme="minorHAnsi" w:hAnsiTheme="minorHAnsi"/>
                <w:color w:val="FF0000"/>
                <w:sz w:val="28"/>
                <w:szCs w:val="28"/>
              </w:rPr>
              <w:t>Český jazyk - seminář</w:t>
            </w:r>
          </w:p>
        </w:tc>
      </w:tr>
      <w:tr w:rsidR="0050704D" w:rsidRPr="00D84D70" w:rsidTr="00436738">
        <w:trPr>
          <w:jc w:val="center"/>
        </w:trPr>
        <w:tc>
          <w:tcPr>
            <w:tcW w:w="3282" w:type="dxa"/>
          </w:tcPr>
          <w:p w:rsidR="0050704D" w:rsidRPr="00444BE0" w:rsidRDefault="0050704D" w:rsidP="003A484F">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265" w:type="dxa"/>
          </w:tcPr>
          <w:p w:rsidR="0050704D" w:rsidRPr="00D84D70" w:rsidRDefault="0050704D" w:rsidP="00764C14">
            <w:pPr>
              <w:rPr>
                <w:rFonts w:asciiTheme="minorHAnsi" w:hAnsiTheme="minorHAnsi"/>
                <w:sz w:val="28"/>
                <w:szCs w:val="28"/>
              </w:rPr>
            </w:pPr>
            <w:r>
              <w:rPr>
                <w:rFonts w:asciiTheme="minorHAnsi" w:hAnsiTheme="minorHAnsi"/>
                <w:color w:val="FF0000"/>
                <w:sz w:val="28"/>
                <w:szCs w:val="28"/>
              </w:rPr>
              <w:t>IV</w:t>
            </w:r>
            <w:r w:rsidRPr="00444BE0">
              <w:rPr>
                <w:rFonts w:asciiTheme="minorHAnsi" w:hAnsiTheme="minorHAnsi"/>
                <w:color w:val="FF0000"/>
                <w:sz w:val="28"/>
                <w:szCs w:val="28"/>
              </w:rPr>
              <w:t>.</w:t>
            </w:r>
          </w:p>
        </w:tc>
      </w:tr>
      <w:tr w:rsidR="0050704D" w:rsidRPr="00D84D70" w:rsidTr="00436738">
        <w:trPr>
          <w:jc w:val="center"/>
        </w:trPr>
        <w:tc>
          <w:tcPr>
            <w:tcW w:w="3282" w:type="dxa"/>
          </w:tcPr>
          <w:p w:rsidR="0050704D" w:rsidRPr="00444BE0" w:rsidRDefault="0050704D" w:rsidP="003A484F">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265" w:type="dxa"/>
          </w:tcPr>
          <w:p w:rsidR="0050704D" w:rsidRPr="00D84D70" w:rsidRDefault="0050704D" w:rsidP="00104082">
            <w:pPr>
              <w:rPr>
                <w:rFonts w:asciiTheme="minorHAnsi" w:hAnsiTheme="minorHAnsi"/>
                <w:sz w:val="28"/>
                <w:szCs w:val="28"/>
              </w:rPr>
            </w:pPr>
            <w:r w:rsidRPr="00E5212E">
              <w:rPr>
                <w:rFonts w:asciiTheme="minorHAnsi" w:hAnsiTheme="minorHAnsi"/>
                <w:color w:val="FF0000"/>
                <w:sz w:val="28"/>
                <w:szCs w:val="28"/>
              </w:rPr>
              <w:t xml:space="preserve">Na základě probrané látky analyzuje žák ukázku z díla </w:t>
            </w:r>
            <w:r w:rsidR="00104082">
              <w:rPr>
                <w:rFonts w:asciiTheme="minorHAnsi" w:hAnsiTheme="minorHAnsi"/>
                <w:color w:val="FF0000"/>
                <w:sz w:val="28"/>
                <w:szCs w:val="28"/>
              </w:rPr>
              <w:t xml:space="preserve">Williama </w:t>
            </w:r>
            <w:proofErr w:type="spellStart"/>
            <w:r w:rsidR="00104082">
              <w:rPr>
                <w:rFonts w:asciiTheme="minorHAnsi" w:hAnsiTheme="minorHAnsi"/>
                <w:color w:val="FF0000"/>
                <w:sz w:val="28"/>
                <w:szCs w:val="28"/>
              </w:rPr>
              <w:t>Styrona</w:t>
            </w:r>
            <w:proofErr w:type="spellEnd"/>
            <w:r>
              <w:rPr>
                <w:rFonts w:asciiTheme="minorHAnsi" w:hAnsiTheme="minorHAnsi"/>
                <w:color w:val="FF0000"/>
                <w:sz w:val="28"/>
                <w:szCs w:val="28"/>
              </w:rPr>
              <w:t>. Pracovní list slouží jako příprava ke státní maturitě, ale rozvíjí i žákovy znalosti. Žák pracuje i s obsahovou stránkou textu, vyhledává sociálně nežádoucí jevy a vyjadřuje se k nim.</w:t>
            </w:r>
          </w:p>
        </w:tc>
      </w:tr>
      <w:tr w:rsidR="0050704D" w:rsidRPr="00D84D70" w:rsidTr="00436738">
        <w:trPr>
          <w:jc w:val="center"/>
        </w:trPr>
        <w:tc>
          <w:tcPr>
            <w:tcW w:w="3282" w:type="dxa"/>
          </w:tcPr>
          <w:p w:rsidR="0050704D" w:rsidRPr="00444BE0" w:rsidRDefault="0050704D" w:rsidP="003A484F">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265" w:type="dxa"/>
          </w:tcPr>
          <w:p w:rsidR="0050704D" w:rsidRPr="00D84D70" w:rsidRDefault="0050704D" w:rsidP="00764C14">
            <w:pPr>
              <w:rPr>
                <w:rFonts w:asciiTheme="minorHAnsi" w:hAnsiTheme="minorHAnsi"/>
                <w:sz w:val="28"/>
                <w:szCs w:val="28"/>
              </w:rPr>
            </w:pPr>
            <w:r>
              <w:rPr>
                <w:rFonts w:asciiTheme="minorHAnsi" w:hAnsiTheme="minorHAnsi"/>
                <w:color w:val="FF0000"/>
                <w:sz w:val="28"/>
                <w:szCs w:val="28"/>
              </w:rPr>
              <w:t xml:space="preserve">William </w:t>
            </w:r>
            <w:proofErr w:type="spellStart"/>
            <w:r>
              <w:rPr>
                <w:rFonts w:asciiTheme="minorHAnsi" w:hAnsiTheme="minorHAnsi"/>
                <w:color w:val="FF0000"/>
                <w:sz w:val="28"/>
                <w:szCs w:val="28"/>
              </w:rPr>
              <w:t>Styron</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Sophiina</w:t>
            </w:r>
            <w:proofErr w:type="spellEnd"/>
            <w:r>
              <w:rPr>
                <w:rFonts w:asciiTheme="minorHAnsi" w:hAnsiTheme="minorHAnsi"/>
                <w:color w:val="FF0000"/>
                <w:sz w:val="28"/>
                <w:szCs w:val="28"/>
              </w:rPr>
              <w:t xml:space="preserve"> volba</w:t>
            </w:r>
          </w:p>
        </w:tc>
      </w:tr>
      <w:tr w:rsidR="0050704D" w:rsidRPr="00D84D70" w:rsidTr="00436738">
        <w:trPr>
          <w:jc w:val="center"/>
        </w:trPr>
        <w:tc>
          <w:tcPr>
            <w:tcW w:w="3282" w:type="dxa"/>
          </w:tcPr>
          <w:p w:rsidR="0050704D" w:rsidRPr="00444BE0" w:rsidRDefault="0050704D" w:rsidP="003A484F">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p>
          <w:p w:rsidR="0050704D" w:rsidRPr="00444BE0" w:rsidRDefault="0050704D" w:rsidP="003A484F">
            <w:pPr>
              <w:rPr>
                <w:rFonts w:asciiTheme="minorHAnsi" w:hAnsiTheme="minorHAnsi"/>
                <w:b/>
                <w:color w:val="FF0000"/>
                <w:sz w:val="28"/>
                <w:szCs w:val="28"/>
              </w:rPr>
            </w:pPr>
          </w:p>
        </w:tc>
        <w:tc>
          <w:tcPr>
            <w:tcW w:w="5265" w:type="dxa"/>
          </w:tcPr>
          <w:p w:rsidR="0050704D" w:rsidRDefault="0050704D" w:rsidP="00764C14">
            <w:pPr>
              <w:rPr>
                <w:rFonts w:asciiTheme="minorHAnsi" w:hAnsiTheme="minorHAnsi"/>
                <w:color w:val="FF0000"/>
                <w:sz w:val="28"/>
                <w:szCs w:val="28"/>
              </w:rPr>
            </w:pPr>
            <w:r w:rsidRPr="0026216E">
              <w:rPr>
                <w:rFonts w:asciiTheme="minorHAnsi" w:hAnsiTheme="minorHAnsi"/>
                <w:color w:val="FF0000"/>
                <w:sz w:val="28"/>
                <w:szCs w:val="28"/>
              </w:rPr>
              <w:t>Rozumí obsahu textu i jeho částí;</w:t>
            </w:r>
          </w:p>
          <w:p w:rsidR="0050704D" w:rsidRPr="0026216E" w:rsidRDefault="00436738" w:rsidP="00764C14">
            <w:pPr>
              <w:rPr>
                <w:rFonts w:asciiTheme="minorHAnsi" w:hAnsiTheme="minorHAnsi"/>
                <w:color w:val="FF0000"/>
                <w:sz w:val="28"/>
                <w:szCs w:val="28"/>
              </w:rPr>
            </w:pPr>
            <w:r>
              <w:rPr>
                <w:rFonts w:asciiTheme="minorHAnsi" w:hAnsiTheme="minorHAnsi"/>
                <w:color w:val="FF0000"/>
                <w:sz w:val="28"/>
                <w:szCs w:val="28"/>
              </w:rPr>
              <w:t>č</w:t>
            </w:r>
            <w:r w:rsidR="0050704D" w:rsidRPr="0026216E">
              <w:rPr>
                <w:rFonts w:asciiTheme="minorHAnsi" w:hAnsiTheme="minorHAnsi"/>
                <w:color w:val="FF0000"/>
                <w:sz w:val="28"/>
                <w:szCs w:val="28"/>
              </w:rPr>
              <w:t>te s porozuměním věcně i jazykově</w:t>
            </w:r>
          </w:p>
          <w:p w:rsidR="00436738" w:rsidRDefault="0050704D" w:rsidP="00764C14">
            <w:pPr>
              <w:rPr>
                <w:rFonts w:asciiTheme="minorHAnsi" w:hAnsiTheme="minorHAnsi"/>
                <w:color w:val="FF0000"/>
                <w:sz w:val="28"/>
                <w:szCs w:val="28"/>
              </w:rPr>
            </w:pPr>
            <w:r w:rsidRPr="0026216E">
              <w:rPr>
                <w:rFonts w:asciiTheme="minorHAnsi" w:hAnsiTheme="minorHAnsi"/>
                <w:color w:val="FF0000"/>
                <w:sz w:val="28"/>
                <w:szCs w:val="28"/>
              </w:rPr>
              <w:t>přiměřené texty, orientuje se v</w:t>
            </w:r>
            <w:r w:rsidR="00436738">
              <w:rPr>
                <w:rFonts w:asciiTheme="minorHAnsi" w:hAnsiTheme="minorHAnsi"/>
                <w:color w:val="FF0000"/>
                <w:sz w:val="28"/>
                <w:szCs w:val="28"/>
              </w:rPr>
              <w:t> </w:t>
            </w:r>
            <w:r w:rsidRPr="0026216E">
              <w:rPr>
                <w:rFonts w:asciiTheme="minorHAnsi" w:hAnsiTheme="minorHAnsi"/>
                <w:color w:val="FF0000"/>
                <w:sz w:val="28"/>
                <w:szCs w:val="28"/>
              </w:rPr>
              <w:t>textu</w:t>
            </w:r>
            <w:r w:rsidR="00436738">
              <w:rPr>
                <w:rFonts w:asciiTheme="minorHAnsi" w:hAnsiTheme="minorHAnsi"/>
                <w:color w:val="FF0000"/>
                <w:sz w:val="28"/>
                <w:szCs w:val="28"/>
              </w:rPr>
              <w:t>;</w:t>
            </w:r>
          </w:p>
          <w:p w:rsidR="00436738" w:rsidRPr="00436738" w:rsidRDefault="00436738" w:rsidP="00436738">
            <w:pPr>
              <w:rPr>
                <w:rFonts w:asciiTheme="minorHAnsi" w:hAnsiTheme="minorHAnsi"/>
                <w:color w:val="FF0000"/>
                <w:sz w:val="28"/>
                <w:szCs w:val="28"/>
              </w:rPr>
            </w:pPr>
            <w:r w:rsidRPr="00436738">
              <w:rPr>
                <w:rFonts w:asciiTheme="minorHAnsi" w:hAnsiTheme="minorHAnsi"/>
                <w:color w:val="FF0000"/>
                <w:sz w:val="28"/>
                <w:szCs w:val="28"/>
              </w:rPr>
              <w:t xml:space="preserve">vhodně se prezentuje, argumentuje </w:t>
            </w:r>
          </w:p>
          <w:p w:rsidR="0050704D" w:rsidRPr="0026216E" w:rsidRDefault="00436738" w:rsidP="00436738">
            <w:pPr>
              <w:rPr>
                <w:rFonts w:asciiTheme="minorHAnsi" w:hAnsiTheme="minorHAnsi"/>
                <w:color w:val="FF0000"/>
                <w:sz w:val="28"/>
                <w:szCs w:val="28"/>
              </w:rPr>
            </w:pPr>
            <w:r w:rsidRPr="00436738">
              <w:rPr>
                <w:rFonts w:asciiTheme="minorHAnsi" w:hAnsiTheme="minorHAnsi"/>
                <w:color w:val="FF0000"/>
                <w:sz w:val="28"/>
                <w:szCs w:val="28"/>
              </w:rPr>
              <w:t>a obhajuje svá stanoviska</w:t>
            </w:r>
            <w:r w:rsidR="0050704D">
              <w:rPr>
                <w:rFonts w:asciiTheme="minorHAnsi" w:hAnsiTheme="minorHAnsi"/>
                <w:color w:val="FF0000"/>
                <w:sz w:val="28"/>
                <w:szCs w:val="28"/>
              </w:rPr>
              <w:t>.</w:t>
            </w:r>
          </w:p>
        </w:tc>
      </w:tr>
      <w:tr w:rsidR="0050704D" w:rsidRPr="00D84D70" w:rsidTr="00436738">
        <w:trPr>
          <w:jc w:val="center"/>
        </w:trPr>
        <w:tc>
          <w:tcPr>
            <w:tcW w:w="3282" w:type="dxa"/>
          </w:tcPr>
          <w:p w:rsidR="0050704D" w:rsidRPr="00444BE0" w:rsidRDefault="0050704D" w:rsidP="003A484F">
            <w:pPr>
              <w:rPr>
                <w:rFonts w:asciiTheme="minorHAnsi" w:hAnsiTheme="minorHAnsi"/>
                <w:b/>
                <w:color w:val="FF0000"/>
                <w:sz w:val="28"/>
                <w:szCs w:val="28"/>
              </w:rPr>
            </w:pPr>
            <w:r w:rsidRPr="00444BE0">
              <w:rPr>
                <w:rFonts w:asciiTheme="minorHAnsi" w:hAnsiTheme="minorHAnsi"/>
                <w:b/>
                <w:color w:val="FF0000"/>
                <w:sz w:val="28"/>
                <w:szCs w:val="28"/>
              </w:rPr>
              <w:t>Typ interakce:</w:t>
            </w:r>
          </w:p>
        </w:tc>
        <w:tc>
          <w:tcPr>
            <w:tcW w:w="5265" w:type="dxa"/>
          </w:tcPr>
          <w:p w:rsidR="0050704D" w:rsidRPr="0026216E" w:rsidRDefault="0050704D" w:rsidP="00764C14">
            <w:pPr>
              <w:rPr>
                <w:rFonts w:asciiTheme="minorHAnsi" w:hAnsiTheme="minorHAnsi"/>
                <w:color w:val="FF0000"/>
                <w:sz w:val="28"/>
                <w:szCs w:val="28"/>
              </w:rPr>
            </w:pPr>
            <w:r w:rsidRPr="0026216E">
              <w:rPr>
                <w:rFonts w:asciiTheme="minorHAnsi" w:hAnsiTheme="minorHAnsi"/>
                <w:color w:val="FF0000"/>
                <w:sz w:val="28"/>
                <w:szCs w:val="28"/>
              </w:rPr>
              <w:t>Aktivita</w:t>
            </w:r>
          </w:p>
        </w:tc>
      </w:tr>
      <w:tr w:rsidR="0050704D" w:rsidRPr="00D84D70" w:rsidTr="00436738">
        <w:trPr>
          <w:jc w:val="center"/>
        </w:trPr>
        <w:tc>
          <w:tcPr>
            <w:tcW w:w="3282" w:type="dxa"/>
          </w:tcPr>
          <w:p w:rsidR="0050704D" w:rsidRPr="00444BE0" w:rsidRDefault="0050704D" w:rsidP="003A484F">
            <w:pPr>
              <w:rPr>
                <w:rFonts w:asciiTheme="minorHAnsi" w:hAnsiTheme="minorHAnsi"/>
                <w:b/>
                <w:color w:val="FF0000"/>
                <w:sz w:val="28"/>
                <w:szCs w:val="28"/>
              </w:rPr>
            </w:pPr>
            <w:r w:rsidRPr="00444BE0">
              <w:rPr>
                <w:rFonts w:asciiTheme="minorHAnsi" w:hAnsiTheme="minorHAnsi"/>
                <w:b/>
                <w:color w:val="FF0000"/>
                <w:sz w:val="28"/>
                <w:szCs w:val="28"/>
              </w:rPr>
              <w:t>Druh výukového zdroje:</w:t>
            </w:r>
          </w:p>
        </w:tc>
        <w:tc>
          <w:tcPr>
            <w:tcW w:w="5265" w:type="dxa"/>
          </w:tcPr>
          <w:p w:rsidR="0050704D" w:rsidRPr="0026216E" w:rsidRDefault="0050704D" w:rsidP="00764C14">
            <w:pPr>
              <w:rPr>
                <w:rFonts w:asciiTheme="minorHAnsi" w:hAnsiTheme="minorHAnsi"/>
                <w:color w:val="FF0000"/>
                <w:sz w:val="28"/>
                <w:szCs w:val="28"/>
              </w:rPr>
            </w:pPr>
            <w:r w:rsidRPr="0026216E">
              <w:rPr>
                <w:rFonts w:asciiTheme="minorHAnsi" w:hAnsiTheme="minorHAnsi"/>
                <w:color w:val="FF0000"/>
                <w:sz w:val="28"/>
                <w:szCs w:val="28"/>
              </w:rPr>
              <w:t>Pracovní list</w:t>
            </w:r>
          </w:p>
        </w:tc>
      </w:tr>
    </w:tbl>
    <w:p w:rsidR="00602DA1" w:rsidRPr="005B5DC8" w:rsidRDefault="005B5DC8" w:rsidP="0050704D">
      <w:pPr>
        <w:jc w:val="center"/>
        <w:rPr>
          <w:b/>
          <w:sz w:val="48"/>
          <w:szCs w:val="48"/>
        </w:rPr>
      </w:pPr>
      <w:proofErr w:type="spellStart"/>
      <w:r w:rsidRPr="005B5DC8">
        <w:rPr>
          <w:b/>
          <w:sz w:val="48"/>
          <w:szCs w:val="48"/>
        </w:rPr>
        <w:lastRenderedPageBreak/>
        <w:t>Sophiina</w:t>
      </w:r>
      <w:proofErr w:type="spellEnd"/>
      <w:r w:rsidRPr="005B5DC8">
        <w:rPr>
          <w:b/>
          <w:sz w:val="48"/>
          <w:szCs w:val="48"/>
        </w:rPr>
        <w:t xml:space="preserve"> volba</w:t>
      </w:r>
    </w:p>
    <w:p w:rsidR="005B5DC8" w:rsidRDefault="005B5DC8" w:rsidP="0050704D">
      <w:pPr>
        <w:jc w:val="center"/>
        <w:rPr>
          <w:b/>
          <w:sz w:val="40"/>
          <w:szCs w:val="40"/>
        </w:rPr>
      </w:pPr>
      <w:r>
        <w:rPr>
          <w:b/>
          <w:sz w:val="40"/>
          <w:szCs w:val="40"/>
        </w:rPr>
        <w:t xml:space="preserve">William </w:t>
      </w:r>
      <w:proofErr w:type="spellStart"/>
      <w:r>
        <w:rPr>
          <w:b/>
          <w:sz w:val="40"/>
          <w:szCs w:val="40"/>
        </w:rPr>
        <w:t>Styron</w:t>
      </w:r>
      <w:proofErr w:type="spellEnd"/>
    </w:p>
    <w:p w:rsidR="005B5DC8" w:rsidRPr="005B5DC8" w:rsidRDefault="005B5DC8" w:rsidP="0050704D">
      <w:pPr>
        <w:contextualSpacing/>
        <w:jc w:val="both"/>
        <w:rPr>
          <w:b/>
          <w:sz w:val="24"/>
          <w:szCs w:val="24"/>
        </w:rPr>
      </w:pPr>
      <w:r w:rsidRPr="005B5DC8">
        <w:rPr>
          <w:b/>
          <w:sz w:val="24"/>
          <w:szCs w:val="24"/>
        </w:rPr>
        <w:t>Sophie, zajíkající se hrůzou, užuž měla na jazyku nějakou tupou odpověď, když jí doktor řekl: „Smíš si nechat jedno děcko.“</w:t>
      </w:r>
    </w:p>
    <w:p w:rsidR="005B5DC8" w:rsidRPr="005B5DC8" w:rsidRDefault="005B5DC8" w:rsidP="0050704D">
      <w:pPr>
        <w:contextualSpacing/>
        <w:jc w:val="both"/>
        <w:rPr>
          <w:b/>
          <w:sz w:val="24"/>
          <w:szCs w:val="24"/>
        </w:rPr>
      </w:pPr>
      <w:r w:rsidRPr="005B5DC8">
        <w:rPr>
          <w:b/>
          <w:sz w:val="24"/>
          <w:szCs w:val="24"/>
        </w:rPr>
        <w:t>„</w:t>
      </w:r>
      <w:proofErr w:type="spellStart"/>
      <w:r w:rsidRPr="005B5DC8">
        <w:rPr>
          <w:b/>
          <w:sz w:val="24"/>
          <w:szCs w:val="24"/>
        </w:rPr>
        <w:t>Bitte</w:t>
      </w:r>
      <w:proofErr w:type="spellEnd"/>
      <w:r w:rsidRPr="005B5DC8">
        <w:rPr>
          <w:b/>
          <w:sz w:val="24"/>
          <w:szCs w:val="24"/>
        </w:rPr>
        <w:t>?“ vyjekla Sophie.</w:t>
      </w:r>
    </w:p>
    <w:p w:rsidR="005B5DC8" w:rsidRPr="005B5DC8" w:rsidRDefault="005B5DC8" w:rsidP="0050704D">
      <w:pPr>
        <w:contextualSpacing/>
        <w:jc w:val="both"/>
        <w:rPr>
          <w:b/>
          <w:sz w:val="24"/>
          <w:szCs w:val="24"/>
        </w:rPr>
      </w:pPr>
      <w:r w:rsidRPr="005B5DC8">
        <w:rPr>
          <w:b/>
          <w:sz w:val="24"/>
          <w:szCs w:val="24"/>
        </w:rPr>
        <w:t>„Smíš si nechat jedno děcko.“ Opakoval. „Druhé půjde pryč. Které si chceš nechat?“</w:t>
      </w:r>
    </w:p>
    <w:p w:rsidR="005B5DC8" w:rsidRPr="005B5DC8" w:rsidRDefault="005B5DC8" w:rsidP="0050704D">
      <w:pPr>
        <w:contextualSpacing/>
        <w:jc w:val="both"/>
        <w:rPr>
          <w:b/>
          <w:sz w:val="24"/>
          <w:szCs w:val="24"/>
        </w:rPr>
      </w:pPr>
      <w:r w:rsidRPr="005B5DC8">
        <w:rPr>
          <w:b/>
          <w:sz w:val="24"/>
          <w:szCs w:val="24"/>
        </w:rPr>
        <w:t>„Chcete říct, že si musím sama zvolit?“</w:t>
      </w:r>
    </w:p>
    <w:p w:rsidR="005B5DC8" w:rsidRPr="005B5DC8" w:rsidRDefault="005B5DC8" w:rsidP="0050704D">
      <w:pPr>
        <w:contextualSpacing/>
        <w:jc w:val="both"/>
        <w:rPr>
          <w:b/>
          <w:sz w:val="24"/>
          <w:szCs w:val="24"/>
        </w:rPr>
      </w:pPr>
      <w:r w:rsidRPr="005B5DC8">
        <w:rPr>
          <w:b/>
          <w:sz w:val="24"/>
          <w:szCs w:val="24"/>
        </w:rPr>
        <w:t>„</w:t>
      </w:r>
      <w:proofErr w:type="spellStart"/>
      <w:r w:rsidRPr="005B5DC8">
        <w:rPr>
          <w:b/>
          <w:sz w:val="24"/>
          <w:szCs w:val="24"/>
        </w:rPr>
        <w:t>Jse</w:t>
      </w:r>
      <w:r w:rsidR="00D11478">
        <w:rPr>
          <w:b/>
          <w:sz w:val="24"/>
          <w:szCs w:val="24"/>
        </w:rPr>
        <w:t>š</w:t>
      </w:r>
      <w:proofErr w:type="spellEnd"/>
      <w:r w:rsidR="00D11478">
        <w:rPr>
          <w:b/>
          <w:sz w:val="24"/>
          <w:szCs w:val="24"/>
        </w:rPr>
        <w:t xml:space="preserve"> Polka, nejsi židovka. Máš výsa</w:t>
      </w:r>
      <w:r w:rsidRPr="005B5DC8">
        <w:rPr>
          <w:b/>
          <w:sz w:val="24"/>
          <w:szCs w:val="24"/>
        </w:rPr>
        <w:t>du – máš volbu.“</w:t>
      </w:r>
    </w:p>
    <w:p w:rsidR="005B5DC8" w:rsidRPr="005B5DC8" w:rsidRDefault="005B5DC8" w:rsidP="0050704D">
      <w:pPr>
        <w:contextualSpacing/>
        <w:jc w:val="both"/>
        <w:rPr>
          <w:b/>
          <w:sz w:val="24"/>
          <w:szCs w:val="24"/>
        </w:rPr>
      </w:pPr>
      <w:r w:rsidRPr="005B5DC8">
        <w:rPr>
          <w:b/>
          <w:sz w:val="24"/>
          <w:szCs w:val="24"/>
        </w:rPr>
        <w:t>Jakékoli uvažování jako by v ní ustrnulo, přestalo. Pak cítila, jak se pod ní podlomila kolena. „Já nemůžu volit! Já přece nemůžu volit!“ začala křičet. Dobře se pamatovala, jak se tehdy rozkřičela! Ani mučení andělé nekřičeli tak hlasitě do lomozu pekelných muk. „</w:t>
      </w:r>
      <w:proofErr w:type="spellStart"/>
      <w:r w:rsidRPr="005B5DC8">
        <w:rPr>
          <w:b/>
          <w:sz w:val="24"/>
          <w:szCs w:val="24"/>
        </w:rPr>
        <w:t>Ich</w:t>
      </w:r>
      <w:proofErr w:type="spellEnd"/>
      <w:r w:rsidRPr="005B5DC8">
        <w:rPr>
          <w:b/>
          <w:sz w:val="24"/>
          <w:szCs w:val="24"/>
        </w:rPr>
        <w:t xml:space="preserve"> kann </w:t>
      </w:r>
      <w:proofErr w:type="spellStart"/>
      <w:r w:rsidRPr="005B5DC8">
        <w:rPr>
          <w:b/>
          <w:sz w:val="24"/>
          <w:szCs w:val="24"/>
        </w:rPr>
        <w:t>nicht</w:t>
      </w:r>
      <w:proofErr w:type="spellEnd"/>
      <w:r w:rsidRPr="005B5DC8">
        <w:rPr>
          <w:b/>
          <w:sz w:val="24"/>
          <w:szCs w:val="24"/>
        </w:rPr>
        <w:t xml:space="preserve"> </w:t>
      </w:r>
      <w:proofErr w:type="spellStart"/>
      <w:r w:rsidRPr="005B5DC8">
        <w:rPr>
          <w:b/>
          <w:sz w:val="24"/>
          <w:szCs w:val="24"/>
        </w:rPr>
        <w:t>wählen</w:t>
      </w:r>
      <w:proofErr w:type="spellEnd"/>
      <w:r w:rsidRPr="005B5DC8">
        <w:rPr>
          <w:b/>
          <w:sz w:val="24"/>
          <w:szCs w:val="24"/>
        </w:rPr>
        <w:t>!“ vykřikla.</w:t>
      </w:r>
    </w:p>
    <w:p w:rsidR="005B5DC8" w:rsidRPr="005B5DC8" w:rsidRDefault="005B5DC8" w:rsidP="0050704D">
      <w:pPr>
        <w:contextualSpacing/>
        <w:jc w:val="both"/>
        <w:rPr>
          <w:b/>
          <w:sz w:val="24"/>
          <w:szCs w:val="24"/>
        </w:rPr>
      </w:pPr>
      <w:r w:rsidRPr="005B5DC8">
        <w:rPr>
          <w:b/>
          <w:sz w:val="24"/>
          <w:szCs w:val="24"/>
        </w:rPr>
        <w:t xml:space="preserve">Doktor si uvědomil, že výstup vzbuzuje nežádoucí pozornost. „Neřvi!“ poručil jí. „Dělej a řekni, jak ses rozhodla. Vyber jedno </w:t>
      </w:r>
      <w:proofErr w:type="spellStart"/>
      <w:r w:rsidRPr="005B5DC8">
        <w:rPr>
          <w:b/>
          <w:sz w:val="24"/>
          <w:szCs w:val="24"/>
        </w:rPr>
        <w:t>krucihiml</w:t>
      </w:r>
      <w:proofErr w:type="spellEnd"/>
      <w:r w:rsidRPr="005B5DC8">
        <w:rPr>
          <w:b/>
          <w:sz w:val="24"/>
          <w:szCs w:val="24"/>
        </w:rPr>
        <w:t>, anebo tam pošlu obě. A dělej!“</w:t>
      </w:r>
    </w:p>
    <w:p w:rsidR="005B5DC8" w:rsidRPr="005B5DC8" w:rsidRDefault="005B5DC8" w:rsidP="0050704D">
      <w:pPr>
        <w:contextualSpacing/>
        <w:jc w:val="both"/>
        <w:rPr>
          <w:b/>
          <w:sz w:val="24"/>
          <w:szCs w:val="24"/>
        </w:rPr>
      </w:pPr>
      <w:r w:rsidRPr="005B5DC8">
        <w:rPr>
          <w:b/>
          <w:sz w:val="24"/>
          <w:szCs w:val="24"/>
        </w:rPr>
        <w:t xml:space="preserve">Vůbec tomu všemu nemohla věřit. Vůbec nevěřila, že tu najednou klečí na tom drsném cementu, tiskne k sobě obě děti tak zoufale, že má pocit, jako by jejich kůže měla i přes vrstvy šatů rázem srůst s její. Nemohla tomu věřit, totálně, až k hranici pomatení mysli. A její neschopnost uvěřit se zračila i v očích hubeného </w:t>
      </w:r>
      <w:proofErr w:type="spellStart"/>
      <w:r w:rsidRPr="005B5DC8">
        <w:rPr>
          <w:b/>
          <w:sz w:val="24"/>
          <w:szCs w:val="24"/>
        </w:rPr>
        <w:t>Rottenführera</w:t>
      </w:r>
      <w:proofErr w:type="spellEnd"/>
      <w:r w:rsidRPr="005B5DC8">
        <w:rPr>
          <w:b/>
          <w:sz w:val="24"/>
          <w:szCs w:val="24"/>
        </w:rPr>
        <w:t xml:space="preserve"> s voskovou pletí, doktorova pomocníka, ke kterému náhle z nevysvětlitelných důvodů upírala prosebný zrak. I on byl zřejmě ohromen a opětoval její údiv pohledem široce otevřených očí s překvapeným výrazem, jako by chtěl říct: Já tomu taky nerozumím.</w:t>
      </w:r>
    </w:p>
    <w:p w:rsidR="005B5DC8" w:rsidRPr="005B5DC8" w:rsidRDefault="005B5DC8" w:rsidP="0050704D">
      <w:pPr>
        <w:contextualSpacing/>
        <w:jc w:val="both"/>
        <w:rPr>
          <w:b/>
          <w:sz w:val="24"/>
          <w:szCs w:val="24"/>
        </w:rPr>
      </w:pPr>
      <w:r w:rsidRPr="005B5DC8">
        <w:rPr>
          <w:b/>
          <w:sz w:val="24"/>
          <w:szCs w:val="24"/>
        </w:rPr>
        <w:t>„Nenuťte mě volit,“ šeptala v úpěnlivé prosbě. „To přece nemůžu.“</w:t>
      </w:r>
    </w:p>
    <w:p w:rsidR="005B5DC8" w:rsidRPr="005B5DC8" w:rsidRDefault="005B5DC8" w:rsidP="0050704D">
      <w:pPr>
        <w:contextualSpacing/>
        <w:jc w:val="both"/>
        <w:rPr>
          <w:b/>
          <w:sz w:val="24"/>
          <w:szCs w:val="24"/>
        </w:rPr>
      </w:pPr>
      <w:r w:rsidRPr="005B5DC8">
        <w:rPr>
          <w:b/>
          <w:sz w:val="24"/>
          <w:szCs w:val="24"/>
        </w:rPr>
        <w:t xml:space="preserve">„Tak je tam pošlete obě,“ řekl doktor pomocníkovi, „nach </w:t>
      </w:r>
      <w:proofErr w:type="spellStart"/>
      <w:r w:rsidRPr="005B5DC8">
        <w:rPr>
          <w:b/>
          <w:sz w:val="24"/>
          <w:szCs w:val="24"/>
        </w:rPr>
        <w:t>links</w:t>
      </w:r>
      <w:proofErr w:type="spellEnd"/>
      <w:r w:rsidRPr="005B5DC8">
        <w:rPr>
          <w:b/>
          <w:sz w:val="24"/>
          <w:szCs w:val="24"/>
        </w:rPr>
        <w:t>.“</w:t>
      </w:r>
    </w:p>
    <w:p w:rsidR="005B5DC8" w:rsidRPr="005B5DC8" w:rsidRDefault="005B5DC8" w:rsidP="0050704D">
      <w:pPr>
        <w:contextualSpacing/>
        <w:jc w:val="both"/>
        <w:rPr>
          <w:b/>
          <w:sz w:val="24"/>
          <w:szCs w:val="24"/>
        </w:rPr>
      </w:pPr>
      <w:r w:rsidRPr="005B5DC8">
        <w:rPr>
          <w:b/>
          <w:sz w:val="24"/>
          <w:szCs w:val="24"/>
        </w:rPr>
        <w:t>„Mami!“ a už slyšela Evin tich</w:t>
      </w:r>
      <w:r w:rsidR="00D11478">
        <w:rPr>
          <w:b/>
          <w:sz w:val="24"/>
          <w:szCs w:val="24"/>
        </w:rPr>
        <w:t>ý</w:t>
      </w:r>
      <w:r w:rsidRPr="005B5DC8">
        <w:rPr>
          <w:b/>
          <w:sz w:val="24"/>
          <w:szCs w:val="24"/>
        </w:rPr>
        <w:t>, ale sílící pláč, protože právě v tom okamžiku dítě od sebe odstrčila a s podivně neohrabaným pohybem se na vycementované podlaze zvedla. „Vezměte si tu menší!“ vykřikla. „Vezměte si mou malou!“</w:t>
      </w:r>
    </w:p>
    <w:p w:rsidR="005B5DC8" w:rsidRPr="005B5DC8" w:rsidRDefault="005B5DC8" w:rsidP="0050704D">
      <w:pPr>
        <w:contextualSpacing/>
        <w:jc w:val="both"/>
        <w:rPr>
          <w:b/>
          <w:sz w:val="24"/>
          <w:szCs w:val="24"/>
        </w:rPr>
      </w:pPr>
      <w:r w:rsidRPr="005B5DC8">
        <w:rPr>
          <w:b/>
          <w:sz w:val="24"/>
          <w:szCs w:val="24"/>
        </w:rPr>
        <w:t>A v té chvíli vzal doktorův pomocník Evu šetrně za ručičku – na jeho ohleduplnost se Sophie marně snažila zapomenout – a odváděl ji do čekající legie zatracených. Věčně si vybavovala ten matný obrázek, jak se to dítě se zoufale prosebnými zraky stále a stále otáčí. Ale jelikož ji pak téměř oslepila záplava slaných slzí, přec jen byla ušetřena a výraz v Evině obličeji nerozeznávala, za což byla vděčná. Protože v tom nejsmutnějším koutě svého upřímného srdce naprosto jistě věřila, že to by nesnesla, protože už tak byla téměř šílená, když viděla, jak jí ta malá postavička na vždy mizí z očí.</w:t>
      </w:r>
    </w:p>
    <w:p w:rsidR="005B5DC8" w:rsidRDefault="005B5DC8" w:rsidP="0050704D">
      <w:pPr>
        <w:contextualSpacing/>
        <w:jc w:val="both"/>
        <w:rPr>
          <w:b/>
          <w:sz w:val="24"/>
          <w:szCs w:val="24"/>
        </w:rPr>
      </w:pPr>
      <w:r w:rsidRPr="005B5DC8">
        <w:rPr>
          <w:b/>
          <w:sz w:val="24"/>
          <w:szCs w:val="24"/>
        </w:rPr>
        <w:t>„Držela pořád toho svého medvídka – a svoji flétnu,“ dodala Sophie na závěr. „Celá ta léta jsem nebyla s to tahle slova přenést přes srdce. Vyslovit je, v jakémkoli jazyce.“</w:t>
      </w:r>
    </w:p>
    <w:p w:rsidR="00D11478" w:rsidRDefault="00D11478" w:rsidP="0050704D">
      <w:pPr>
        <w:contextualSpacing/>
        <w:jc w:val="both"/>
        <w:rPr>
          <w:b/>
          <w:sz w:val="24"/>
          <w:szCs w:val="24"/>
        </w:rPr>
      </w:pPr>
    </w:p>
    <w:p w:rsidR="00D11478" w:rsidRDefault="00D11478" w:rsidP="0050704D">
      <w:pPr>
        <w:contextualSpacing/>
        <w:jc w:val="both"/>
        <w:rPr>
          <w:b/>
          <w:sz w:val="24"/>
          <w:szCs w:val="24"/>
        </w:rPr>
      </w:pPr>
      <w:r>
        <w:rPr>
          <w:b/>
          <w:sz w:val="24"/>
          <w:szCs w:val="24"/>
        </w:rPr>
        <w:t>(předposlední kapitola)</w:t>
      </w:r>
    </w:p>
    <w:p w:rsidR="00D11478" w:rsidRDefault="00D11478" w:rsidP="0050704D">
      <w:pPr>
        <w:contextualSpacing/>
        <w:jc w:val="both"/>
        <w:rPr>
          <w:b/>
          <w:i/>
          <w:sz w:val="24"/>
          <w:szCs w:val="24"/>
        </w:rPr>
      </w:pPr>
      <w:r w:rsidRPr="00D11478">
        <w:rPr>
          <w:b/>
          <w:i/>
          <w:sz w:val="24"/>
          <w:szCs w:val="24"/>
        </w:rPr>
        <w:t>Přeložil R. Nenadál</w:t>
      </w:r>
    </w:p>
    <w:p w:rsidR="00D11478" w:rsidRPr="00D11478" w:rsidRDefault="00D11478" w:rsidP="005B5DC8">
      <w:pPr>
        <w:contextualSpacing/>
        <w:rPr>
          <w:b/>
          <w:sz w:val="24"/>
          <w:szCs w:val="24"/>
          <w:u w:val="single"/>
        </w:rPr>
      </w:pPr>
      <w:r w:rsidRPr="00D11478">
        <w:rPr>
          <w:b/>
          <w:sz w:val="24"/>
          <w:szCs w:val="24"/>
          <w:u w:val="single"/>
        </w:rPr>
        <w:lastRenderedPageBreak/>
        <w:t>Otázky k ukázce:</w:t>
      </w:r>
    </w:p>
    <w:p w:rsidR="00D11478" w:rsidRPr="00D11478" w:rsidRDefault="00D11478" w:rsidP="00D11478">
      <w:pPr>
        <w:pStyle w:val="Odstavecseseznamem"/>
        <w:numPr>
          <w:ilvl w:val="0"/>
          <w:numId w:val="2"/>
        </w:numPr>
        <w:rPr>
          <w:b/>
          <w:sz w:val="24"/>
          <w:szCs w:val="24"/>
        </w:rPr>
      </w:pPr>
      <w:r w:rsidRPr="00D11478">
        <w:rPr>
          <w:b/>
          <w:sz w:val="24"/>
          <w:szCs w:val="24"/>
        </w:rPr>
        <w:t>Vysvětlete na základě ukázky název knihy.</w:t>
      </w:r>
    </w:p>
    <w:p w:rsidR="00D11478" w:rsidRPr="00D11478" w:rsidRDefault="00D11478" w:rsidP="00D11478">
      <w:pPr>
        <w:pStyle w:val="Odstavecseseznamem"/>
        <w:numPr>
          <w:ilvl w:val="0"/>
          <w:numId w:val="2"/>
        </w:numPr>
        <w:rPr>
          <w:b/>
          <w:sz w:val="24"/>
          <w:szCs w:val="24"/>
        </w:rPr>
      </w:pPr>
      <w:r w:rsidRPr="00D11478">
        <w:rPr>
          <w:b/>
          <w:sz w:val="24"/>
          <w:szCs w:val="24"/>
        </w:rPr>
        <w:t>Kde se scéna pravděpodobně odehrává?</w:t>
      </w:r>
    </w:p>
    <w:p w:rsidR="00D11478" w:rsidRPr="00D11478" w:rsidRDefault="00D11478" w:rsidP="00D11478">
      <w:pPr>
        <w:pStyle w:val="Odstavecseseznamem"/>
        <w:numPr>
          <w:ilvl w:val="0"/>
          <w:numId w:val="2"/>
        </w:numPr>
        <w:rPr>
          <w:b/>
          <w:sz w:val="24"/>
          <w:szCs w:val="24"/>
        </w:rPr>
      </w:pPr>
      <w:r w:rsidRPr="00D11478">
        <w:rPr>
          <w:b/>
          <w:sz w:val="24"/>
          <w:szCs w:val="24"/>
        </w:rPr>
        <w:t>Na jakou dobu Sophie vzpomíná?</w:t>
      </w:r>
    </w:p>
    <w:p w:rsidR="00D11478" w:rsidRPr="00D11478" w:rsidRDefault="00D11478" w:rsidP="00D11478">
      <w:pPr>
        <w:pStyle w:val="Odstavecseseznamem"/>
        <w:numPr>
          <w:ilvl w:val="0"/>
          <w:numId w:val="2"/>
        </w:numPr>
        <w:rPr>
          <w:b/>
          <w:sz w:val="24"/>
          <w:szCs w:val="24"/>
        </w:rPr>
      </w:pPr>
      <w:r w:rsidRPr="00D11478">
        <w:rPr>
          <w:b/>
          <w:sz w:val="24"/>
          <w:szCs w:val="24"/>
        </w:rPr>
        <w:t>Napište krátké zamyšlení na téma, jak byste se zachoval/a v </w:t>
      </w:r>
      <w:proofErr w:type="spellStart"/>
      <w:r w:rsidRPr="00D11478">
        <w:rPr>
          <w:b/>
          <w:sz w:val="24"/>
          <w:szCs w:val="24"/>
        </w:rPr>
        <w:t>Sophiině</w:t>
      </w:r>
      <w:proofErr w:type="spellEnd"/>
      <w:r w:rsidRPr="00D11478">
        <w:rPr>
          <w:b/>
          <w:sz w:val="24"/>
          <w:szCs w:val="24"/>
        </w:rPr>
        <w:t xml:space="preserve"> situaci:</w:t>
      </w:r>
      <w:bookmarkStart w:id="0" w:name="_GoBack"/>
      <w:bookmarkEnd w:id="0"/>
    </w:p>
    <w:sectPr w:rsidR="00D11478" w:rsidRPr="00D114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D0734"/>
    <w:multiLevelType w:val="hybridMultilevel"/>
    <w:tmpl w:val="0E4E440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A5F3FCF"/>
    <w:multiLevelType w:val="hybridMultilevel"/>
    <w:tmpl w:val="8208112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DC8"/>
    <w:rsid w:val="00104082"/>
    <w:rsid w:val="00184F32"/>
    <w:rsid w:val="00436738"/>
    <w:rsid w:val="004912DA"/>
    <w:rsid w:val="0050704D"/>
    <w:rsid w:val="005B5DC8"/>
    <w:rsid w:val="00937D4B"/>
    <w:rsid w:val="00A26C75"/>
    <w:rsid w:val="00AC74DE"/>
    <w:rsid w:val="00B75C13"/>
    <w:rsid w:val="00BE20EC"/>
    <w:rsid w:val="00D11478"/>
    <w:rsid w:val="00E062AB"/>
    <w:rsid w:val="00E9312C"/>
    <w:rsid w:val="00F91D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B5DC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5B5DC8"/>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5B5DC8"/>
  </w:style>
  <w:style w:type="paragraph" w:styleId="Textbubliny">
    <w:name w:val="Balloon Text"/>
    <w:basedOn w:val="Normln"/>
    <w:link w:val="TextbublinyChar"/>
    <w:uiPriority w:val="99"/>
    <w:semiHidden/>
    <w:unhideWhenUsed/>
    <w:rsid w:val="005B5DC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B5DC8"/>
    <w:rPr>
      <w:rFonts w:ascii="Tahoma" w:hAnsi="Tahoma" w:cs="Tahoma"/>
      <w:sz w:val="16"/>
      <w:szCs w:val="16"/>
    </w:rPr>
  </w:style>
  <w:style w:type="paragraph" w:styleId="Odstavecseseznamem">
    <w:name w:val="List Paragraph"/>
    <w:basedOn w:val="Normln"/>
    <w:uiPriority w:val="34"/>
    <w:qFormat/>
    <w:rsid w:val="00D114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B5DC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5B5DC8"/>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5B5DC8"/>
  </w:style>
  <w:style w:type="paragraph" w:styleId="Textbubliny">
    <w:name w:val="Balloon Text"/>
    <w:basedOn w:val="Normln"/>
    <w:link w:val="TextbublinyChar"/>
    <w:uiPriority w:val="99"/>
    <w:semiHidden/>
    <w:unhideWhenUsed/>
    <w:rsid w:val="005B5DC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B5DC8"/>
    <w:rPr>
      <w:rFonts w:ascii="Tahoma" w:hAnsi="Tahoma" w:cs="Tahoma"/>
      <w:sz w:val="16"/>
      <w:szCs w:val="16"/>
    </w:rPr>
  </w:style>
  <w:style w:type="paragraph" w:styleId="Odstavecseseznamem">
    <w:name w:val="List Paragraph"/>
    <w:basedOn w:val="Normln"/>
    <w:uiPriority w:val="34"/>
    <w:qFormat/>
    <w:rsid w:val="00D114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570</Words>
  <Characters>3366</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Šafránkova</dc:creator>
  <cp:lastModifiedBy>jitka</cp:lastModifiedBy>
  <cp:revision>4</cp:revision>
  <dcterms:created xsi:type="dcterms:W3CDTF">2014-02-01T19:08:00Z</dcterms:created>
  <dcterms:modified xsi:type="dcterms:W3CDTF">2014-02-01T19:08:00Z</dcterms:modified>
</cp:coreProperties>
</file>