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Pr="00231354" w:rsidRDefault="00BF67C0" w:rsidP="00231354">
      <w:pPr>
        <w:pStyle w:val="bn12"/>
      </w:pPr>
    </w:p>
    <w:p w:rsidR="00C41115" w:rsidRDefault="00C41115" w:rsidP="00BF67C0">
      <w:pPr>
        <w:pStyle w:val="Normlnweb"/>
        <w:spacing w:before="0" w:beforeAutospacing="0" w:after="0" w:afterAutospacing="0"/>
      </w:pPr>
    </w:p>
    <w:p w:rsidR="00EE63DF" w:rsidRDefault="00EE63DF" w:rsidP="00EE63DF">
      <w:pPr>
        <w:spacing w:before="240"/>
      </w:pPr>
      <w:r>
        <w:rPr>
          <w:noProof/>
          <w:lang w:eastAsia="cs-CZ"/>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p>
    <w:p w:rsidR="006E2157" w:rsidRDefault="006E2157"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A00DBA" w:rsidRDefault="00A00DBA" w:rsidP="00BF67C0">
            <w:pPr>
              <w:spacing w:after="0" w:line="240" w:lineRule="auto"/>
              <w:rPr>
                <w:rFonts w:eastAsia="Times New Roman" w:cs="Arial"/>
                <w:b/>
                <w:sz w:val="28"/>
                <w:szCs w:val="28"/>
                <w:lang w:eastAsia="cs-CZ"/>
              </w:rPr>
            </w:pPr>
            <w:r w:rsidRPr="00A00DBA">
              <w:rPr>
                <w:rFonts w:eastAsia="Times New Roman" w:cs="Arial"/>
                <w:b/>
                <w:sz w:val="28"/>
                <w:szCs w:val="28"/>
                <w:lang w:eastAsia="cs-CZ"/>
              </w:rPr>
              <w:t>Petra Kotyzová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21272F" w:rsidP="00BF67C0">
            <w:pPr>
              <w:spacing w:after="0" w:line="240" w:lineRule="auto"/>
              <w:rPr>
                <w:rFonts w:ascii="Arial" w:eastAsia="Times New Roman" w:hAnsi="Arial" w:cs="Arial"/>
                <w:sz w:val="28"/>
                <w:szCs w:val="28"/>
                <w:lang w:eastAsia="cs-CZ"/>
              </w:rPr>
            </w:pPr>
            <w:r>
              <w:rPr>
                <w:rFonts w:ascii="Calibri" w:eastAsia="Times New Roman" w:hAnsi="Calibri" w:cs="Arial"/>
                <w:b/>
                <w:bCs/>
                <w:color w:val="2C3036"/>
                <w:kern w:val="24"/>
                <w:sz w:val="28"/>
                <w:szCs w:val="28"/>
                <w:lang w:eastAsia="cs-CZ"/>
              </w:rPr>
              <w:t>VY_1</w:t>
            </w:r>
            <w:r w:rsidR="00A00DBA">
              <w:rPr>
                <w:rFonts w:ascii="Calibri" w:eastAsia="Times New Roman" w:hAnsi="Calibri" w:cs="Arial"/>
                <w:b/>
                <w:bCs/>
                <w:color w:val="2C3036"/>
                <w:kern w:val="24"/>
                <w:sz w:val="28"/>
                <w:szCs w:val="28"/>
                <w:lang w:eastAsia="cs-CZ"/>
              </w:rPr>
              <w:t>2_INOVACE_02</w:t>
            </w:r>
            <w:r w:rsidR="00BF67C0" w:rsidRPr="00BF67C0">
              <w:rPr>
                <w:rFonts w:ascii="Calibri" w:eastAsia="Times New Roman" w:hAnsi="Calibri" w:cs="Arial"/>
                <w:b/>
                <w:bCs/>
                <w:color w:val="2C3036"/>
                <w:kern w:val="24"/>
                <w:sz w:val="28"/>
                <w:szCs w:val="28"/>
                <w:lang w:eastAsia="cs-CZ"/>
              </w:rPr>
              <w:t>A_</w:t>
            </w:r>
            <w:r w:rsidR="00A00DBA">
              <w:rPr>
                <w:rFonts w:ascii="Calibri" w:eastAsia="Times New Roman" w:hAnsi="Calibri" w:cs="Arial"/>
                <w:b/>
                <w:bCs/>
                <w:color w:val="2C3036"/>
                <w:kern w:val="24"/>
                <w:sz w:val="28"/>
                <w:szCs w:val="28"/>
                <w:lang w:eastAsia="cs-CZ"/>
              </w:rPr>
              <w:t>08_Versailleská konference</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A00DBA" w:rsidRDefault="00A00DBA" w:rsidP="00BF67C0">
            <w:pPr>
              <w:spacing w:after="0" w:line="240" w:lineRule="auto"/>
              <w:rPr>
                <w:rFonts w:eastAsia="Times New Roman" w:cs="Arial"/>
                <w:b/>
                <w:sz w:val="28"/>
                <w:szCs w:val="28"/>
                <w:lang w:eastAsia="cs-CZ"/>
              </w:rPr>
            </w:pPr>
            <w:r w:rsidRPr="00A00DBA">
              <w:rPr>
                <w:rFonts w:eastAsia="Times New Roman" w:cs="Arial"/>
                <w:b/>
                <w:sz w:val="28"/>
                <w:szCs w:val="28"/>
                <w:lang w:eastAsia="cs-CZ"/>
              </w:rPr>
              <w:t>Dějiny 20.</w:t>
            </w:r>
            <w:r w:rsidR="00FA6B3A">
              <w:rPr>
                <w:rFonts w:eastAsia="Times New Roman" w:cs="Arial"/>
                <w:b/>
                <w:sz w:val="28"/>
                <w:szCs w:val="28"/>
                <w:lang w:eastAsia="cs-CZ"/>
              </w:rPr>
              <w:t xml:space="preserve"> </w:t>
            </w:r>
            <w:r w:rsidRPr="00A00DBA">
              <w:rPr>
                <w:rFonts w:eastAsia="Times New Roman" w:cs="Arial"/>
                <w:b/>
                <w:sz w:val="28"/>
                <w:szCs w:val="28"/>
                <w:lang w:eastAsia="cs-CZ"/>
              </w:rPr>
              <w:t>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A00DBA" w:rsidRDefault="00E96AB5" w:rsidP="00BF67C0">
            <w:pPr>
              <w:spacing w:after="0" w:line="240" w:lineRule="auto"/>
              <w:rPr>
                <w:rFonts w:eastAsia="Times New Roman" w:cs="Arial"/>
                <w:b/>
                <w:sz w:val="28"/>
                <w:szCs w:val="28"/>
                <w:lang w:eastAsia="cs-CZ"/>
              </w:rPr>
            </w:pPr>
            <w:r>
              <w:rPr>
                <w:rFonts w:eastAsia="Times New Roman" w:cs="Arial"/>
                <w:b/>
                <w:sz w:val="28"/>
                <w:szCs w:val="28"/>
                <w:lang w:eastAsia="cs-CZ"/>
              </w:rPr>
              <w:t>12</w:t>
            </w:r>
            <w:bookmarkStart w:id="0" w:name="_GoBack"/>
            <w:bookmarkEnd w:id="0"/>
            <w:r w:rsidR="00A00DBA" w:rsidRPr="00A00DBA">
              <w:rPr>
                <w:rFonts w:eastAsia="Times New Roman" w:cs="Arial"/>
                <w:b/>
                <w:sz w:val="28"/>
                <w:szCs w:val="28"/>
                <w:lang w:eastAsia="cs-CZ"/>
              </w:rPr>
              <w:t>.7.2013</w:t>
            </w:r>
          </w:p>
        </w:tc>
      </w:tr>
    </w:tbl>
    <w:p w:rsidR="0094053D" w:rsidRDefault="0094053D" w:rsidP="00EE63DF">
      <w:pPr>
        <w:spacing w:after="1080"/>
      </w:pPr>
    </w:p>
    <w:p w:rsidR="00D900FD" w:rsidRDefault="00D900FD" w:rsidP="00EE63DF">
      <w:pPr>
        <w:spacing w:before="240" w:after="240"/>
        <w:jc w:val="center"/>
        <w:rPr>
          <w:b/>
          <w:bCs/>
          <w:sz w:val="28"/>
          <w:szCs w:val="28"/>
        </w:rPr>
      </w:pPr>
    </w:p>
    <w:p w:rsidR="00D900FD" w:rsidRDefault="00D900FD" w:rsidP="00EE63DF">
      <w:pPr>
        <w:spacing w:before="240" w:after="240"/>
        <w:jc w:val="center"/>
        <w:rPr>
          <w:b/>
          <w:bCs/>
          <w:sz w:val="28"/>
          <w:szCs w:val="28"/>
        </w:rPr>
      </w:pPr>
    </w:p>
    <w:p w:rsidR="00D900FD" w:rsidRDefault="00D900FD" w:rsidP="00EE63DF">
      <w:pPr>
        <w:spacing w:before="240" w:after="240"/>
        <w:jc w:val="center"/>
        <w:rPr>
          <w:b/>
          <w:bCs/>
          <w:sz w:val="28"/>
          <w:szCs w:val="28"/>
        </w:rPr>
      </w:pPr>
    </w:p>
    <w:p w:rsidR="00D900FD" w:rsidRDefault="00D900FD" w:rsidP="00EE63DF">
      <w:pPr>
        <w:spacing w:before="240" w:after="240"/>
        <w:jc w:val="center"/>
        <w:rPr>
          <w:b/>
          <w:bCs/>
          <w:sz w:val="28"/>
          <w:szCs w:val="28"/>
        </w:rPr>
      </w:pPr>
    </w:p>
    <w:p w:rsidR="00D900FD" w:rsidRDefault="00D900FD" w:rsidP="00EE63DF">
      <w:pPr>
        <w:spacing w:before="240" w:after="240"/>
        <w:jc w:val="center"/>
        <w:rPr>
          <w:b/>
          <w:bCs/>
          <w:sz w:val="28"/>
          <w:szCs w:val="28"/>
        </w:rPr>
      </w:pPr>
    </w:p>
    <w:p w:rsidR="00D900FD" w:rsidRDefault="00D900FD" w:rsidP="00EE63DF">
      <w:pPr>
        <w:spacing w:before="240" w:after="240"/>
        <w:jc w:val="center"/>
        <w:rPr>
          <w:b/>
          <w:bCs/>
          <w:sz w:val="28"/>
          <w:szCs w:val="28"/>
        </w:rPr>
      </w:pPr>
    </w:p>
    <w:p w:rsidR="00EE63DF" w:rsidRDefault="00EE63DF" w:rsidP="00EE63DF">
      <w:pPr>
        <w:spacing w:before="240" w:after="240"/>
        <w:jc w:val="center"/>
        <w:rPr>
          <w:b/>
          <w:bCs/>
          <w:sz w:val="28"/>
          <w:szCs w:val="28"/>
        </w:rPr>
      </w:pPr>
      <w:r w:rsidRPr="00EE63DF">
        <w:rPr>
          <w:b/>
          <w:bCs/>
          <w:sz w:val="28"/>
          <w:szCs w:val="28"/>
        </w:rPr>
        <w:lastRenderedPageBreak/>
        <w:t>ANOTACE</w:t>
      </w:r>
    </w:p>
    <w:p w:rsidR="003650D7" w:rsidRPr="003650D7" w:rsidRDefault="003650D7" w:rsidP="00EE63DF">
      <w:pPr>
        <w:spacing w:before="240" w:after="240"/>
        <w:jc w:val="center"/>
        <w:rPr>
          <w:b/>
          <w:bCs/>
          <w:sz w:val="28"/>
          <w:szCs w:val="28"/>
        </w:rPr>
      </w:pPr>
    </w:p>
    <w:p w:rsidR="003650D7" w:rsidRPr="00FA6B3A" w:rsidRDefault="003650D7" w:rsidP="003650D7">
      <w:pPr>
        <w:spacing w:before="120" w:after="120"/>
        <w:rPr>
          <w:rFonts w:cs="Arial"/>
          <w:sz w:val="24"/>
          <w:szCs w:val="24"/>
        </w:rPr>
      </w:pPr>
      <w:r w:rsidRPr="00FA6B3A">
        <w:rPr>
          <w:rFonts w:cs="Arial"/>
          <w:sz w:val="24"/>
          <w:szCs w:val="24"/>
        </w:rPr>
        <w:t>Pracovní list je určen žákům 4. ročního čtyřletého studia a 6. ročníku šestiletého studia.</w:t>
      </w:r>
    </w:p>
    <w:p w:rsidR="003650D7" w:rsidRPr="00FA6B3A" w:rsidRDefault="003650D7" w:rsidP="003650D7">
      <w:pPr>
        <w:spacing w:before="120" w:after="120"/>
        <w:rPr>
          <w:rFonts w:cs="Arial"/>
          <w:sz w:val="24"/>
          <w:szCs w:val="24"/>
        </w:rPr>
      </w:pPr>
      <w:r w:rsidRPr="00FA6B3A">
        <w:rPr>
          <w:rFonts w:cs="Arial"/>
          <w:sz w:val="24"/>
          <w:szCs w:val="24"/>
        </w:rPr>
        <w:t>Svým rozsahem odpovídá jedné vyučovací hodině.</w:t>
      </w:r>
    </w:p>
    <w:p w:rsidR="00EE63DF" w:rsidRPr="00FA6B3A" w:rsidRDefault="003650D7" w:rsidP="00EE63DF">
      <w:pPr>
        <w:spacing w:before="120" w:after="120"/>
        <w:rPr>
          <w:sz w:val="24"/>
          <w:szCs w:val="24"/>
        </w:rPr>
      </w:pPr>
      <w:r w:rsidRPr="00FA6B3A">
        <w:rPr>
          <w:sz w:val="24"/>
          <w:szCs w:val="24"/>
        </w:rPr>
        <w:t>Předpokládá znalost problematiky 1.</w:t>
      </w:r>
      <w:r w:rsidR="00FA6B3A">
        <w:rPr>
          <w:sz w:val="24"/>
          <w:szCs w:val="24"/>
        </w:rPr>
        <w:t xml:space="preserve"> </w:t>
      </w:r>
      <w:r w:rsidRPr="00FA6B3A">
        <w:rPr>
          <w:sz w:val="24"/>
          <w:szCs w:val="24"/>
        </w:rPr>
        <w:t>světové války a jejich výsledků. S touto problematikou se žáci seznámili v předcházejících hodinách.</w:t>
      </w:r>
    </w:p>
    <w:p w:rsidR="003650D7" w:rsidRPr="00FA6B3A" w:rsidRDefault="003650D7" w:rsidP="003650D7">
      <w:pPr>
        <w:spacing w:before="120" w:after="120"/>
        <w:jc w:val="both"/>
        <w:rPr>
          <w:sz w:val="24"/>
          <w:szCs w:val="24"/>
        </w:rPr>
      </w:pPr>
      <w:r w:rsidRPr="00FA6B3A">
        <w:rPr>
          <w:rFonts w:cs="Arial"/>
          <w:sz w:val="24"/>
          <w:szCs w:val="24"/>
        </w:rPr>
        <w:t>Text se promítne na interaktivní tabuli a žáci plní úkoly společně. Také je možné jej natisknout jako pracovní list a pracovat souběžně s tabulí (s použi</w:t>
      </w:r>
      <w:r w:rsidR="00FA6B3A">
        <w:rPr>
          <w:rFonts w:cs="Arial"/>
          <w:sz w:val="24"/>
          <w:szCs w:val="24"/>
        </w:rPr>
        <w:t>tím elektronického pera či fixu</w:t>
      </w:r>
      <w:r w:rsidR="00CF247F">
        <w:rPr>
          <w:rFonts w:cs="Arial"/>
          <w:sz w:val="24"/>
          <w:szCs w:val="24"/>
        </w:rPr>
        <w:t xml:space="preserve"> v programu Q </w:t>
      </w:r>
      <w:proofErr w:type="spellStart"/>
      <w:r w:rsidR="00CF247F">
        <w:rPr>
          <w:rFonts w:cs="Arial"/>
          <w:sz w:val="24"/>
          <w:szCs w:val="24"/>
        </w:rPr>
        <w:t>Draw</w:t>
      </w:r>
      <w:proofErr w:type="spellEnd"/>
      <w:r w:rsidRPr="00FA6B3A">
        <w:rPr>
          <w:rFonts w:cs="Arial"/>
          <w:sz w:val="24"/>
          <w:szCs w:val="24"/>
        </w:rPr>
        <w:t>) nebo žáci pracují s pracovním listem individuálně s následnou kontrolou odpovědí</w:t>
      </w:r>
      <w:r w:rsidRPr="00FA6B3A">
        <w:rPr>
          <w:sz w:val="24"/>
          <w:szCs w:val="24"/>
        </w:rPr>
        <w:t xml:space="preserve">. </w:t>
      </w:r>
    </w:p>
    <w:p w:rsidR="00353613" w:rsidRPr="00FA6B3A" w:rsidRDefault="00353613" w:rsidP="003650D7">
      <w:pPr>
        <w:spacing w:before="120" w:after="120"/>
        <w:jc w:val="both"/>
        <w:rPr>
          <w:sz w:val="24"/>
          <w:szCs w:val="24"/>
        </w:rPr>
      </w:pPr>
      <w:r w:rsidRPr="00FA6B3A">
        <w:rPr>
          <w:sz w:val="24"/>
          <w:szCs w:val="24"/>
        </w:rPr>
        <w:t>Některé odpovědi vyhledávají na internetu.</w:t>
      </w:r>
    </w:p>
    <w:p w:rsidR="003650D7" w:rsidRPr="00FA6B3A" w:rsidRDefault="003650D7" w:rsidP="003650D7">
      <w:pPr>
        <w:spacing w:before="120" w:after="120"/>
        <w:jc w:val="both"/>
        <w:rPr>
          <w:sz w:val="24"/>
          <w:szCs w:val="24"/>
        </w:rPr>
      </w:pPr>
      <w:r w:rsidRPr="00FA6B3A">
        <w:rPr>
          <w:sz w:val="24"/>
          <w:szCs w:val="24"/>
        </w:rPr>
        <w:t>Žáci vpisují své odpovědi do volných řádků, popřípadě označují mapu.</w:t>
      </w:r>
    </w:p>
    <w:p w:rsidR="003650D7" w:rsidRPr="00EE63DF" w:rsidRDefault="003650D7" w:rsidP="00EE63DF">
      <w:pPr>
        <w:spacing w:before="120" w:after="120"/>
        <w:rPr>
          <w:rFonts w:ascii="Garamond" w:hAnsi="Garamond"/>
        </w:rPr>
      </w:pPr>
    </w:p>
    <w:p w:rsidR="00CF247F" w:rsidRDefault="00CF247F" w:rsidP="00CF247F">
      <w:pPr>
        <w:jc w:val="center"/>
        <w:rPr>
          <w:b/>
          <w:sz w:val="32"/>
          <w:szCs w:val="32"/>
        </w:rPr>
      </w:pPr>
    </w:p>
    <w:p w:rsidR="00CF247F" w:rsidRDefault="00CF247F" w:rsidP="00CF247F">
      <w:pPr>
        <w:jc w:val="center"/>
        <w:rPr>
          <w:b/>
          <w:sz w:val="32"/>
          <w:szCs w:val="32"/>
        </w:rPr>
      </w:pPr>
    </w:p>
    <w:p w:rsidR="00CF247F" w:rsidRDefault="00CF247F" w:rsidP="00CF247F">
      <w:pPr>
        <w:jc w:val="center"/>
        <w:rPr>
          <w:b/>
          <w:sz w:val="32"/>
          <w:szCs w:val="32"/>
        </w:rPr>
      </w:pPr>
    </w:p>
    <w:p w:rsidR="00CF247F" w:rsidRDefault="00CF247F" w:rsidP="00CF247F">
      <w:pPr>
        <w:jc w:val="center"/>
        <w:rPr>
          <w:b/>
          <w:sz w:val="32"/>
          <w:szCs w:val="32"/>
        </w:rPr>
      </w:pPr>
    </w:p>
    <w:p w:rsidR="00CF247F" w:rsidRDefault="00CF247F" w:rsidP="00CF247F">
      <w:pPr>
        <w:jc w:val="center"/>
        <w:rPr>
          <w:b/>
          <w:sz w:val="32"/>
          <w:szCs w:val="32"/>
        </w:rPr>
      </w:pPr>
    </w:p>
    <w:p w:rsidR="00CF247F" w:rsidRDefault="00CF247F" w:rsidP="00CF247F">
      <w:pPr>
        <w:jc w:val="center"/>
        <w:rPr>
          <w:b/>
          <w:sz w:val="32"/>
          <w:szCs w:val="32"/>
        </w:rPr>
      </w:pPr>
    </w:p>
    <w:p w:rsidR="00CF247F" w:rsidRDefault="00CF247F" w:rsidP="00CF247F">
      <w:pPr>
        <w:jc w:val="center"/>
        <w:rPr>
          <w:b/>
          <w:sz w:val="32"/>
          <w:szCs w:val="32"/>
        </w:rPr>
      </w:pPr>
    </w:p>
    <w:p w:rsidR="00EE63DF" w:rsidRPr="00CF247F" w:rsidRDefault="00CF247F" w:rsidP="00CF247F">
      <w:pPr>
        <w:jc w:val="center"/>
        <w:rPr>
          <w:b/>
          <w:sz w:val="32"/>
          <w:szCs w:val="32"/>
        </w:rPr>
      </w:pPr>
      <w:r w:rsidRPr="00CF247F">
        <w:rPr>
          <w:b/>
          <w:sz w:val="32"/>
          <w:szCs w:val="32"/>
        </w:rPr>
        <w:t>Materiál je určen k interaktivní výuce</w:t>
      </w:r>
      <w:r w:rsidR="00EE63DF" w:rsidRPr="00CF247F">
        <w:rPr>
          <w:b/>
          <w:sz w:val="32"/>
          <w:szCs w:val="32"/>
        </w:rPr>
        <w:br w:type="page"/>
      </w:r>
    </w:p>
    <w:p w:rsidR="00EE63DF" w:rsidRPr="00366E86" w:rsidRDefault="00275FDF" w:rsidP="00275FDF">
      <w:pPr>
        <w:pStyle w:val="Odstavecseseznamem"/>
        <w:numPr>
          <w:ilvl w:val="0"/>
          <w:numId w:val="3"/>
        </w:numPr>
        <w:spacing w:before="120" w:after="120"/>
        <w:rPr>
          <w:b/>
          <w:sz w:val="24"/>
          <w:szCs w:val="24"/>
        </w:rPr>
      </w:pPr>
      <w:r w:rsidRPr="00366E86">
        <w:rPr>
          <w:b/>
          <w:sz w:val="24"/>
          <w:szCs w:val="24"/>
        </w:rPr>
        <w:lastRenderedPageBreak/>
        <w:t>Doplň text:</w:t>
      </w:r>
    </w:p>
    <w:p w:rsidR="00275FDF" w:rsidRPr="00275FDF" w:rsidRDefault="00275FDF" w:rsidP="00275FDF">
      <w:pPr>
        <w:pStyle w:val="Odstavecseseznamem"/>
        <w:spacing w:before="120" w:after="120"/>
        <w:rPr>
          <w:sz w:val="24"/>
          <w:szCs w:val="24"/>
        </w:rPr>
      </w:pPr>
    </w:p>
    <w:p w:rsidR="00275FDF" w:rsidRPr="003760AC" w:rsidRDefault="00275FDF" w:rsidP="003760AC">
      <w:pPr>
        <w:spacing w:before="120" w:after="120"/>
        <w:rPr>
          <w:sz w:val="24"/>
          <w:szCs w:val="24"/>
        </w:rPr>
      </w:pPr>
      <w:r w:rsidRPr="003760AC">
        <w:rPr>
          <w:sz w:val="24"/>
          <w:szCs w:val="24"/>
        </w:rPr>
        <w:t>Versailleská konference začala 18. ledna …</w:t>
      </w:r>
      <w:proofErr w:type="gramStart"/>
      <w:r w:rsidRPr="003760AC">
        <w:rPr>
          <w:sz w:val="24"/>
          <w:szCs w:val="24"/>
        </w:rPr>
        <w:t>….</w:t>
      </w:r>
      <w:r w:rsidR="00D85064" w:rsidRPr="003760AC">
        <w:rPr>
          <w:sz w:val="24"/>
          <w:szCs w:val="24"/>
        </w:rPr>
        <w:t>. Dříve</w:t>
      </w:r>
      <w:proofErr w:type="gramEnd"/>
      <w:r w:rsidR="00D85064" w:rsidRPr="003760AC">
        <w:rPr>
          <w:sz w:val="24"/>
          <w:szCs w:val="24"/>
        </w:rPr>
        <w:t xml:space="preserve"> než byla zahájena</w:t>
      </w:r>
      <w:r w:rsidRPr="003760AC">
        <w:rPr>
          <w:sz w:val="24"/>
          <w:szCs w:val="24"/>
        </w:rPr>
        <w:t>, se všechny státy připravovaly na diplomatická jednání. Vítězové chtěli největší výhody, poražení co nejvíce zmírnit následky porážky.</w:t>
      </w:r>
      <w:r w:rsidR="004E14F1" w:rsidRPr="003760AC">
        <w:rPr>
          <w:sz w:val="24"/>
          <w:szCs w:val="24"/>
        </w:rPr>
        <w:t xml:space="preserve"> Konference se účastnilo celkem…</w:t>
      </w:r>
      <w:proofErr w:type="gramStart"/>
      <w:r w:rsidR="004E14F1" w:rsidRPr="003760AC">
        <w:rPr>
          <w:sz w:val="24"/>
          <w:szCs w:val="24"/>
        </w:rPr>
        <w:t>…..válčících</w:t>
      </w:r>
      <w:proofErr w:type="gramEnd"/>
      <w:r w:rsidR="004E14F1" w:rsidRPr="003760AC">
        <w:rPr>
          <w:sz w:val="24"/>
          <w:szCs w:val="24"/>
        </w:rPr>
        <w:t xml:space="preserve"> států Dohody. Mimo mírová jednání zůstalo …………., které nebylo, ač patřilo k vítězným státům, přizváno.</w:t>
      </w:r>
      <w:r w:rsidR="00404643" w:rsidRPr="003760AC">
        <w:rPr>
          <w:sz w:val="24"/>
          <w:szCs w:val="24"/>
        </w:rPr>
        <w:t xml:space="preserve"> Za nově vzniklé Československo byl pozván …………</w:t>
      </w:r>
      <w:proofErr w:type="gramStart"/>
      <w:r w:rsidR="00404643" w:rsidRPr="003760AC">
        <w:rPr>
          <w:sz w:val="24"/>
          <w:szCs w:val="24"/>
        </w:rPr>
        <w:t>…..</w:t>
      </w:r>
      <w:r w:rsidR="001D3FB7" w:rsidRPr="003760AC">
        <w:rPr>
          <w:sz w:val="24"/>
          <w:szCs w:val="24"/>
        </w:rPr>
        <w:t>, který</w:t>
      </w:r>
      <w:proofErr w:type="gramEnd"/>
      <w:r w:rsidR="001D3FB7" w:rsidRPr="003760AC">
        <w:rPr>
          <w:sz w:val="24"/>
          <w:szCs w:val="24"/>
        </w:rPr>
        <w:t xml:space="preserve"> zastával funkci ………………..</w:t>
      </w:r>
    </w:p>
    <w:p w:rsidR="00275FDF" w:rsidRPr="003760AC" w:rsidRDefault="00275FDF" w:rsidP="003760AC">
      <w:pPr>
        <w:spacing w:before="120" w:after="120"/>
        <w:rPr>
          <w:sz w:val="24"/>
          <w:szCs w:val="24"/>
        </w:rPr>
      </w:pPr>
      <w:r w:rsidRPr="003760AC">
        <w:rPr>
          <w:sz w:val="24"/>
          <w:szCs w:val="24"/>
        </w:rPr>
        <w:t>Francouzský prezident…………</w:t>
      </w:r>
      <w:proofErr w:type="gramStart"/>
      <w:r w:rsidRPr="003760AC">
        <w:rPr>
          <w:sz w:val="24"/>
          <w:szCs w:val="24"/>
        </w:rPr>
        <w:t>….. přednesl</w:t>
      </w:r>
      <w:proofErr w:type="gramEnd"/>
      <w:r w:rsidRPr="003760AC">
        <w:rPr>
          <w:sz w:val="24"/>
          <w:szCs w:val="24"/>
        </w:rPr>
        <w:t xml:space="preserve"> zahajovací projev, v němž za viníky války označil centrální mocnosti. Versailleské konference se účastnili pouze zástupci vítězných pěti </w:t>
      </w:r>
      <w:proofErr w:type="gramStart"/>
      <w:r w:rsidRPr="003760AC">
        <w:rPr>
          <w:sz w:val="24"/>
          <w:szCs w:val="24"/>
        </w:rPr>
        <w:t>států  (USA</w:t>
      </w:r>
      <w:proofErr w:type="gramEnd"/>
      <w:r w:rsidRPr="003760AC">
        <w:rPr>
          <w:sz w:val="24"/>
          <w:szCs w:val="24"/>
        </w:rPr>
        <w:t>,…………, Anglie, Itálie,…………..).Ostatní válčící státy s „omezenými zájmy“ se mohly účastnit jen jednání, která se jich týkala.</w:t>
      </w:r>
    </w:p>
    <w:p w:rsidR="00D85064" w:rsidRPr="003760AC" w:rsidRDefault="00D85064" w:rsidP="003760AC">
      <w:pPr>
        <w:spacing w:before="120" w:after="120"/>
        <w:rPr>
          <w:sz w:val="24"/>
          <w:szCs w:val="24"/>
        </w:rPr>
      </w:pPr>
    </w:p>
    <w:p w:rsidR="00D85064" w:rsidRDefault="00275FDF" w:rsidP="003760AC">
      <w:pPr>
        <w:spacing w:before="120" w:after="120"/>
        <w:rPr>
          <w:sz w:val="24"/>
          <w:szCs w:val="24"/>
        </w:rPr>
      </w:pPr>
      <w:r w:rsidRPr="003760AC">
        <w:rPr>
          <w:sz w:val="24"/>
          <w:szCs w:val="24"/>
        </w:rPr>
        <w:t>Hlavním orgánem konference byla </w:t>
      </w:r>
      <w:r w:rsidR="00EC6CB0" w:rsidRPr="003760AC">
        <w:rPr>
          <w:sz w:val="24"/>
          <w:szCs w:val="24"/>
        </w:rPr>
        <w:t>……….</w:t>
      </w:r>
      <w:r w:rsidRPr="003760AC">
        <w:rPr>
          <w:sz w:val="24"/>
          <w:szCs w:val="24"/>
        </w:rPr>
        <w:t>, v níž byli zas</w:t>
      </w:r>
      <w:r w:rsidR="00EC6CB0" w:rsidRPr="003760AC">
        <w:rPr>
          <w:sz w:val="24"/>
          <w:szCs w:val="24"/>
        </w:rPr>
        <w:t>toupeni premiéři vlád,</w:t>
      </w:r>
      <w:r w:rsidR="00404643" w:rsidRPr="003760AC">
        <w:rPr>
          <w:sz w:val="24"/>
          <w:szCs w:val="24"/>
        </w:rPr>
        <w:t xml:space="preserve"> </w:t>
      </w:r>
      <w:r w:rsidR="00EC6CB0" w:rsidRPr="003760AC">
        <w:rPr>
          <w:sz w:val="24"/>
          <w:szCs w:val="24"/>
        </w:rPr>
        <w:t>prezident USA</w:t>
      </w:r>
      <w:r w:rsidRPr="003760AC">
        <w:rPr>
          <w:sz w:val="24"/>
          <w:szCs w:val="24"/>
        </w:rPr>
        <w:t xml:space="preserve"> a ministři zahraničí pěti vítězných států. Tento orgán se nakonec zúžil jen na radu tří (</w:t>
      </w:r>
      <w:r w:rsidR="00EC6CB0" w:rsidRPr="003760AC">
        <w:rPr>
          <w:sz w:val="24"/>
          <w:szCs w:val="24"/>
        </w:rPr>
        <w:t xml:space="preserve">…………, </w:t>
      </w:r>
      <w:proofErr w:type="spellStart"/>
      <w:r w:rsidR="00EC6CB0" w:rsidRPr="003760AC">
        <w:rPr>
          <w:sz w:val="24"/>
          <w:szCs w:val="24"/>
        </w:rPr>
        <w:t>Lloyd</w:t>
      </w:r>
      <w:proofErr w:type="spellEnd"/>
      <w:r w:rsidR="00EC6CB0" w:rsidRPr="003760AC">
        <w:rPr>
          <w:sz w:val="24"/>
          <w:szCs w:val="24"/>
        </w:rPr>
        <w:t xml:space="preserve"> George, G. </w:t>
      </w:r>
      <w:proofErr w:type="spellStart"/>
      <w:r w:rsidR="00EC6CB0" w:rsidRPr="003760AC">
        <w:rPr>
          <w:sz w:val="24"/>
          <w:szCs w:val="24"/>
        </w:rPr>
        <w:t>Clemenceau</w:t>
      </w:r>
      <w:proofErr w:type="spellEnd"/>
      <w:r w:rsidRPr="003760AC">
        <w:rPr>
          <w:sz w:val="24"/>
          <w:szCs w:val="24"/>
        </w:rPr>
        <w:t>). Rozporuplným bodem</w:t>
      </w:r>
      <w:r w:rsidR="00EC6CB0" w:rsidRPr="003760AC">
        <w:rPr>
          <w:sz w:val="24"/>
          <w:szCs w:val="24"/>
        </w:rPr>
        <w:t xml:space="preserve"> jednání</w:t>
      </w:r>
      <w:r w:rsidRPr="003760AC">
        <w:rPr>
          <w:sz w:val="24"/>
          <w:szCs w:val="24"/>
        </w:rPr>
        <w:t xml:space="preserve"> byl postup vůči Německu. Nejtvrdší postoj měla Francie; mírnější Anglie, která chtěla zachovat rovnováhu sil a obávala se radikalizace poměrů v Německu; USA zastávaly názor, že Německo má vystupovat nejenom jako protiváha Francie, ale </w:t>
      </w:r>
      <w:proofErr w:type="gramStart"/>
      <w:r w:rsidR="00EC6CB0" w:rsidRPr="003760AC">
        <w:rPr>
          <w:sz w:val="24"/>
          <w:szCs w:val="24"/>
        </w:rPr>
        <w:t xml:space="preserve">také </w:t>
      </w:r>
      <w:r w:rsidRPr="003760AC">
        <w:rPr>
          <w:sz w:val="24"/>
          <w:szCs w:val="24"/>
        </w:rPr>
        <w:t xml:space="preserve"> Anglie</w:t>
      </w:r>
      <w:proofErr w:type="gramEnd"/>
      <w:r w:rsidRPr="003760AC">
        <w:rPr>
          <w:sz w:val="24"/>
          <w:szCs w:val="24"/>
        </w:rPr>
        <w:t>.</w:t>
      </w:r>
      <w:r w:rsidR="00231354">
        <w:rPr>
          <w:sz w:val="24"/>
          <w:szCs w:val="24"/>
        </w:rPr>
        <w:t xml:space="preserve"> (1)</w:t>
      </w:r>
    </w:p>
    <w:p w:rsidR="003760AC" w:rsidRPr="003760AC" w:rsidRDefault="003760AC" w:rsidP="003760AC">
      <w:pPr>
        <w:spacing w:before="120" w:after="120"/>
        <w:rPr>
          <w:sz w:val="24"/>
          <w:szCs w:val="24"/>
        </w:rPr>
      </w:pPr>
    </w:p>
    <w:p w:rsidR="00EC6CB0" w:rsidRPr="003760AC" w:rsidRDefault="00EC6CB0" w:rsidP="003760AC">
      <w:pPr>
        <w:pStyle w:val="Odstavecseseznamem"/>
        <w:numPr>
          <w:ilvl w:val="0"/>
          <w:numId w:val="3"/>
        </w:numPr>
        <w:spacing w:before="120" w:after="120"/>
        <w:rPr>
          <w:b/>
          <w:sz w:val="24"/>
          <w:szCs w:val="24"/>
        </w:rPr>
      </w:pPr>
      <w:r w:rsidRPr="003760AC">
        <w:rPr>
          <w:b/>
          <w:sz w:val="24"/>
          <w:szCs w:val="24"/>
        </w:rPr>
        <w:t>Poznej osobnosti,</w:t>
      </w:r>
      <w:r w:rsidR="00D85064" w:rsidRPr="003760AC">
        <w:rPr>
          <w:b/>
          <w:sz w:val="24"/>
          <w:szCs w:val="24"/>
        </w:rPr>
        <w:t xml:space="preserve"> které se konference účastnily. Přiřaď je k jednotlivým zemím a napiš, jakou politickou funkci zastávaly.</w:t>
      </w:r>
    </w:p>
    <w:p w:rsidR="00404643" w:rsidRPr="003760AC" w:rsidRDefault="00404643" w:rsidP="003760AC">
      <w:pPr>
        <w:spacing w:before="120" w:after="120"/>
        <w:rPr>
          <w:sz w:val="24"/>
          <w:szCs w:val="24"/>
        </w:rPr>
      </w:pPr>
    </w:p>
    <w:p w:rsidR="00D85064" w:rsidRPr="003760AC" w:rsidRDefault="00D85064" w:rsidP="003760AC">
      <w:pPr>
        <w:spacing w:before="120" w:after="120"/>
        <w:rPr>
          <w:sz w:val="24"/>
          <w:szCs w:val="24"/>
        </w:rPr>
      </w:pPr>
      <w:r w:rsidRPr="003760AC">
        <w:rPr>
          <w:noProof/>
          <w:sz w:val="24"/>
          <w:szCs w:val="24"/>
          <w:lang w:eastAsia="cs-CZ"/>
        </w:rPr>
        <w:drawing>
          <wp:inline distT="0" distB="0" distL="0" distR="0">
            <wp:extent cx="1952625" cy="2381250"/>
            <wp:effectExtent l="0" t="0" r="0" b="0"/>
            <wp:docPr id="2" name="obrázek 1" descr="na fotografii studia Pach Brothers, 2. prosinc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 fotografii studia Pach Brothers, 2. prosince 1912"/>
                    <pic:cNvPicPr>
                      <a:picLocks noChangeAspect="1" noChangeArrowheads="1"/>
                    </pic:cNvPicPr>
                  </pic:nvPicPr>
                  <pic:blipFill>
                    <a:blip r:embed="rId7" cstate="print"/>
                    <a:srcRect/>
                    <a:stretch>
                      <a:fillRect/>
                    </a:stretch>
                  </pic:blipFill>
                  <pic:spPr bwMode="auto">
                    <a:xfrm>
                      <a:off x="0" y="0"/>
                      <a:ext cx="1952625" cy="2381250"/>
                    </a:xfrm>
                    <a:prstGeom prst="rect">
                      <a:avLst/>
                    </a:prstGeom>
                    <a:noFill/>
                    <a:ln w="9525">
                      <a:noFill/>
                      <a:miter lim="800000"/>
                      <a:headEnd/>
                      <a:tailEnd/>
                    </a:ln>
                  </pic:spPr>
                </pic:pic>
              </a:graphicData>
            </a:graphic>
          </wp:inline>
        </w:drawing>
      </w:r>
      <w:r w:rsidR="00404643" w:rsidRPr="003760AC">
        <w:rPr>
          <w:noProof/>
          <w:sz w:val="24"/>
          <w:szCs w:val="24"/>
          <w:lang w:eastAsia="cs-CZ"/>
        </w:rPr>
        <w:drawing>
          <wp:inline distT="0" distB="0" distL="0" distR="0">
            <wp:extent cx="1905000" cy="2381250"/>
            <wp:effectExtent l="19050" t="0" r="0" b="0"/>
            <wp:docPr id="3" name="obrázek 4" descr="David Lloyd Geo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vid Lloyd George"/>
                    <pic:cNvPicPr>
                      <a:picLocks noChangeAspect="1" noChangeArrowheads="1"/>
                    </pic:cNvPicPr>
                  </pic:nvPicPr>
                  <pic:blipFill>
                    <a:blip r:embed="rId8" cstate="print"/>
                    <a:srcRect/>
                    <a:stretch>
                      <a:fillRect/>
                    </a:stretch>
                  </pic:blipFill>
                  <pic:spPr bwMode="auto">
                    <a:xfrm>
                      <a:off x="0" y="0"/>
                      <a:ext cx="1905000" cy="2381250"/>
                    </a:xfrm>
                    <a:prstGeom prst="rect">
                      <a:avLst/>
                    </a:prstGeom>
                    <a:noFill/>
                    <a:ln w="9525">
                      <a:noFill/>
                      <a:miter lim="800000"/>
                      <a:headEnd/>
                      <a:tailEnd/>
                    </a:ln>
                  </pic:spPr>
                </pic:pic>
              </a:graphicData>
            </a:graphic>
          </wp:inline>
        </w:drawing>
      </w:r>
      <w:r w:rsidR="00404643" w:rsidRPr="003760AC">
        <w:rPr>
          <w:noProof/>
          <w:sz w:val="24"/>
          <w:szCs w:val="24"/>
          <w:lang w:eastAsia="cs-CZ"/>
        </w:rPr>
        <w:drawing>
          <wp:inline distT="0" distB="0" distL="0" distR="0">
            <wp:extent cx="1771650" cy="2386011"/>
            <wp:effectExtent l="19050" t="0" r="0" b="0"/>
            <wp:docPr id="6" name="obrázek 7" descr="http://upload.wikimedia.org/wikipedia/commons/thumb/f/ff/Georges_Clemenceau_Nadar.jpg/220px-Georges_Clemenceau_Nad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f/ff/Georges_Clemenceau_Nadar.jpg/220px-Georges_Clemenceau_Nadar.jpg"/>
                    <pic:cNvPicPr>
                      <a:picLocks noChangeAspect="1" noChangeArrowheads="1"/>
                    </pic:cNvPicPr>
                  </pic:nvPicPr>
                  <pic:blipFill>
                    <a:blip r:embed="rId9" cstate="print"/>
                    <a:srcRect/>
                    <a:stretch>
                      <a:fillRect/>
                    </a:stretch>
                  </pic:blipFill>
                  <pic:spPr bwMode="auto">
                    <a:xfrm>
                      <a:off x="0" y="0"/>
                      <a:ext cx="1776025" cy="2391904"/>
                    </a:xfrm>
                    <a:prstGeom prst="rect">
                      <a:avLst/>
                    </a:prstGeom>
                    <a:noFill/>
                    <a:ln w="9525">
                      <a:noFill/>
                      <a:miter lim="800000"/>
                      <a:headEnd/>
                      <a:tailEnd/>
                    </a:ln>
                  </pic:spPr>
                </pic:pic>
              </a:graphicData>
            </a:graphic>
          </wp:inline>
        </w:drawing>
      </w:r>
    </w:p>
    <w:p w:rsidR="00D85064" w:rsidRPr="003760AC" w:rsidRDefault="00366E86" w:rsidP="003760AC">
      <w:pPr>
        <w:spacing w:before="120" w:after="120"/>
        <w:jc w:val="center"/>
        <w:rPr>
          <w:sz w:val="24"/>
          <w:szCs w:val="24"/>
        </w:rPr>
      </w:pPr>
      <w:proofErr w:type="gramStart"/>
      <w:r w:rsidRPr="003760AC">
        <w:rPr>
          <w:sz w:val="24"/>
          <w:szCs w:val="24"/>
        </w:rPr>
        <w:t xml:space="preserve">Obrázek 1                               </w:t>
      </w:r>
      <w:r w:rsidR="00FA6B3A" w:rsidRPr="003760AC">
        <w:rPr>
          <w:sz w:val="24"/>
          <w:szCs w:val="24"/>
        </w:rPr>
        <w:t xml:space="preserve">       </w:t>
      </w:r>
      <w:r w:rsidRPr="003760AC">
        <w:rPr>
          <w:sz w:val="24"/>
          <w:szCs w:val="24"/>
        </w:rPr>
        <w:t>Obrázek</w:t>
      </w:r>
      <w:proofErr w:type="gramEnd"/>
      <w:r w:rsidRPr="003760AC">
        <w:rPr>
          <w:sz w:val="24"/>
          <w:szCs w:val="24"/>
        </w:rPr>
        <w:t xml:space="preserve"> 2    </w:t>
      </w:r>
      <w:r w:rsidR="00FA6B3A" w:rsidRPr="003760AC">
        <w:rPr>
          <w:sz w:val="24"/>
          <w:szCs w:val="24"/>
        </w:rPr>
        <w:t xml:space="preserve">                              </w:t>
      </w:r>
      <w:r w:rsidRPr="003760AC">
        <w:rPr>
          <w:sz w:val="24"/>
          <w:szCs w:val="24"/>
        </w:rPr>
        <w:t xml:space="preserve"> </w:t>
      </w:r>
      <w:r w:rsidR="00FA6B3A" w:rsidRPr="003760AC">
        <w:rPr>
          <w:sz w:val="24"/>
          <w:szCs w:val="24"/>
        </w:rPr>
        <w:t xml:space="preserve">     </w:t>
      </w:r>
      <w:r w:rsidRPr="003760AC">
        <w:rPr>
          <w:sz w:val="24"/>
          <w:szCs w:val="24"/>
        </w:rPr>
        <w:t>Obrázek 3</w:t>
      </w:r>
    </w:p>
    <w:p w:rsidR="00275FDF" w:rsidRDefault="00275FDF" w:rsidP="00275FDF">
      <w:pPr>
        <w:pStyle w:val="Odstavecseseznamem"/>
        <w:spacing w:before="120" w:after="120"/>
      </w:pPr>
    </w:p>
    <w:p w:rsidR="003760AC" w:rsidRDefault="003760AC" w:rsidP="00275FDF">
      <w:pPr>
        <w:pStyle w:val="Odstavecseseznamem"/>
        <w:spacing w:before="120" w:after="120"/>
      </w:pPr>
    </w:p>
    <w:p w:rsidR="003760AC" w:rsidRDefault="003760AC" w:rsidP="00275FDF">
      <w:pPr>
        <w:pStyle w:val="Odstavecseseznamem"/>
        <w:spacing w:before="120" w:after="120"/>
      </w:pPr>
    </w:p>
    <w:p w:rsidR="00EE4D31" w:rsidRPr="003650D7" w:rsidRDefault="00EE4D31" w:rsidP="00EE4D31">
      <w:pPr>
        <w:pStyle w:val="Odstavecseseznamem"/>
        <w:numPr>
          <w:ilvl w:val="0"/>
          <w:numId w:val="3"/>
        </w:numPr>
        <w:spacing w:before="120" w:after="120"/>
        <w:rPr>
          <w:b/>
          <w:sz w:val="24"/>
          <w:szCs w:val="24"/>
        </w:rPr>
      </w:pPr>
      <w:proofErr w:type="gramStart"/>
      <w:r w:rsidRPr="003650D7">
        <w:rPr>
          <w:b/>
          <w:sz w:val="24"/>
          <w:szCs w:val="24"/>
        </w:rPr>
        <w:lastRenderedPageBreak/>
        <w:t>A)</w:t>
      </w:r>
      <w:r w:rsidR="001D3FB7" w:rsidRPr="003650D7">
        <w:rPr>
          <w:b/>
          <w:sz w:val="24"/>
          <w:szCs w:val="24"/>
        </w:rPr>
        <w:t xml:space="preserve"> </w:t>
      </w:r>
      <w:r w:rsidRPr="003650D7">
        <w:rPr>
          <w:b/>
          <w:sz w:val="24"/>
          <w:szCs w:val="24"/>
        </w:rPr>
        <w:t xml:space="preserve"> </w:t>
      </w:r>
      <w:r w:rsidR="004E14F1" w:rsidRPr="003650D7">
        <w:rPr>
          <w:b/>
          <w:sz w:val="24"/>
          <w:szCs w:val="24"/>
        </w:rPr>
        <w:t>Konference</w:t>
      </w:r>
      <w:proofErr w:type="gramEnd"/>
      <w:r w:rsidR="004E14F1" w:rsidRPr="003650D7">
        <w:rPr>
          <w:b/>
          <w:sz w:val="24"/>
          <w:szCs w:val="24"/>
        </w:rPr>
        <w:t xml:space="preserve"> byla zahájena  18.ledna 1919 na zámku Versailles nedaleko Paříže. Toto datum nebylo vybráno náhodně. Stalo se tak symbolicky právě v den </w:t>
      </w:r>
      <w:proofErr w:type="gramStart"/>
      <w:r w:rsidR="004E14F1" w:rsidRPr="003650D7">
        <w:rPr>
          <w:b/>
          <w:sz w:val="24"/>
          <w:szCs w:val="24"/>
        </w:rPr>
        <w:t>48.výročí</w:t>
      </w:r>
      <w:proofErr w:type="gramEnd"/>
      <w:r w:rsidR="004E14F1" w:rsidRPr="003650D7">
        <w:rPr>
          <w:b/>
          <w:sz w:val="24"/>
          <w:szCs w:val="24"/>
        </w:rPr>
        <w:t xml:space="preserve"> významné události, která se týkala Německa a která se uskutečnila v roce 1871. Víš, o kterou událost se jedná?</w:t>
      </w:r>
    </w:p>
    <w:p w:rsidR="00EE4D31" w:rsidRPr="003650D7" w:rsidRDefault="00EE4D31" w:rsidP="00EE4D31">
      <w:pPr>
        <w:spacing w:before="120" w:after="120"/>
        <w:ind w:left="720"/>
        <w:rPr>
          <w:b/>
          <w:sz w:val="24"/>
          <w:szCs w:val="24"/>
        </w:rPr>
      </w:pPr>
      <w:proofErr w:type="gramStart"/>
      <w:r w:rsidRPr="003650D7">
        <w:rPr>
          <w:b/>
          <w:sz w:val="24"/>
          <w:szCs w:val="24"/>
        </w:rPr>
        <w:t>B)</w:t>
      </w:r>
      <w:r w:rsidR="001D3FB7" w:rsidRPr="003650D7">
        <w:rPr>
          <w:b/>
          <w:sz w:val="24"/>
          <w:szCs w:val="24"/>
        </w:rPr>
        <w:t xml:space="preserve"> </w:t>
      </w:r>
      <w:r w:rsidRPr="003650D7">
        <w:rPr>
          <w:b/>
          <w:sz w:val="24"/>
          <w:szCs w:val="24"/>
        </w:rPr>
        <w:t xml:space="preserve"> Právě</w:t>
      </w:r>
      <w:proofErr w:type="gramEnd"/>
      <w:r w:rsidRPr="003650D7">
        <w:rPr>
          <w:b/>
          <w:sz w:val="24"/>
          <w:szCs w:val="24"/>
        </w:rPr>
        <w:t xml:space="preserve"> s poraženým Německe</w:t>
      </w:r>
      <w:r w:rsidR="00FA6B3A">
        <w:rPr>
          <w:b/>
          <w:sz w:val="24"/>
          <w:szCs w:val="24"/>
        </w:rPr>
        <w:t>m byla podepsána mírová smlouva</w:t>
      </w:r>
      <w:r w:rsidRPr="003650D7">
        <w:rPr>
          <w:b/>
          <w:sz w:val="24"/>
          <w:szCs w:val="24"/>
        </w:rPr>
        <w:t>. Zjisti, ve které významné místnosti versailleského zámku ji</w:t>
      </w:r>
      <w:r w:rsidR="001D3FB7" w:rsidRPr="003650D7">
        <w:rPr>
          <w:b/>
          <w:sz w:val="24"/>
          <w:szCs w:val="24"/>
        </w:rPr>
        <w:t xml:space="preserve"> státy podepsaly</w:t>
      </w:r>
      <w:r w:rsidRPr="003650D7">
        <w:rPr>
          <w:b/>
          <w:sz w:val="24"/>
          <w:szCs w:val="24"/>
        </w:rPr>
        <w:t>. Nápovědou ti je následující obrázek:</w:t>
      </w:r>
    </w:p>
    <w:p w:rsidR="00EE4D31" w:rsidRDefault="00EE4D31" w:rsidP="00EE4D31">
      <w:pPr>
        <w:spacing w:before="120" w:after="120"/>
        <w:ind w:left="720"/>
      </w:pPr>
    </w:p>
    <w:p w:rsidR="00EE4D31" w:rsidRDefault="00FA6B3A" w:rsidP="00EE4D31">
      <w:pPr>
        <w:spacing w:before="120" w:after="120"/>
        <w:ind w:left="720"/>
      </w:pPr>
      <w:r>
        <w:t xml:space="preserve">                 </w:t>
      </w:r>
      <w:r w:rsidR="00EE4D31">
        <w:rPr>
          <w:noProof/>
          <w:lang w:eastAsia="cs-CZ"/>
        </w:rPr>
        <w:drawing>
          <wp:inline distT="0" distB="0" distL="0" distR="0">
            <wp:extent cx="5246762" cy="3086100"/>
            <wp:effectExtent l="0" t="0" r="0" b="0"/>
            <wp:docPr id="10" name="obrázek 10" descr="http://i3.cn.cz/118277733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3.cn.cz/1182777335_1+.jpg"/>
                    <pic:cNvPicPr>
                      <a:picLocks noChangeAspect="1" noChangeArrowheads="1"/>
                    </pic:cNvPicPr>
                  </pic:nvPicPr>
                  <pic:blipFill>
                    <a:blip r:embed="rId10" cstate="print"/>
                    <a:srcRect/>
                    <a:stretch>
                      <a:fillRect/>
                    </a:stretch>
                  </pic:blipFill>
                  <pic:spPr bwMode="auto">
                    <a:xfrm>
                      <a:off x="0" y="0"/>
                      <a:ext cx="5246272" cy="3085812"/>
                    </a:xfrm>
                    <a:prstGeom prst="rect">
                      <a:avLst/>
                    </a:prstGeom>
                    <a:noFill/>
                    <a:ln w="9525">
                      <a:noFill/>
                      <a:miter lim="800000"/>
                      <a:headEnd/>
                      <a:tailEnd/>
                    </a:ln>
                  </pic:spPr>
                </pic:pic>
              </a:graphicData>
            </a:graphic>
          </wp:inline>
        </w:drawing>
      </w:r>
    </w:p>
    <w:p w:rsidR="00366E86" w:rsidRDefault="00366E86" w:rsidP="00EE4D31">
      <w:pPr>
        <w:spacing w:before="120" w:after="120"/>
        <w:ind w:left="720"/>
      </w:pPr>
      <w:r>
        <w:t xml:space="preserve">                                                    </w:t>
      </w:r>
      <w:r w:rsidR="00FA6B3A">
        <w:t xml:space="preserve">                   </w:t>
      </w:r>
      <w:r>
        <w:t xml:space="preserve">  Obrázek 4 </w:t>
      </w:r>
    </w:p>
    <w:p w:rsidR="00EE4D31" w:rsidRDefault="00EE4D31" w:rsidP="00366E86">
      <w:pPr>
        <w:spacing w:before="120" w:after="120"/>
        <w:ind w:left="720"/>
        <w:jc w:val="center"/>
      </w:pPr>
    </w:p>
    <w:p w:rsidR="00EE4D31" w:rsidRDefault="00EE4D31" w:rsidP="00EE4D31">
      <w:pPr>
        <w:spacing w:before="120" w:after="120"/>
        <w:ind w:left="720"/>
      </w:pPr>
    </w:p>
    <w:p w:rsidR="00B63727" w:rsidRPr="00366E86" w:rsidRDefault="00EE4D31" w:rsidP="00B63727">
      <w:pPr>
        <w:pStyle w:val="Odstavecseseznamem"/>
        <w:numPr>
          <w:ilvl w:val="0"/>
          <w:numId w:val="3"/>
        </w:numPr>
        <w:spacing w:before="120" w:after="120"/>
        <w:rPr>
          <w:b/>
          <w:sz w:val="24"/>
          <w:szCs w:val="24"/>
        </w:rPr>
      </w:pPr>
      <w:r w:rsidRPr="00366E86">
        <w:rPr>
          <w:b/>
          <w:sz w:val="24"/>
          <w:szCs w:val="24"/>
        </w:rPr>
        <w:t xml:space="preserve">Práce s textem </w:t>
      </w:r>
      <w:r w:rsidR="00D269F1" w:rsidRPr="00366E86">
        <w:rPr>
          <w:b/>
          <w:sz w:val="24"/>
          <w:szCs w:val="24"/>
        </w:rPr>
        <w:t>a mapou:</w:t>
      </w:r>
    </w:p>
    <w:p w:rsidR="00B63727" w:rsidRDefault="00B63727" w:rsidP="00B63727">
      <w:pPr>
        <w:pStyle w:val="Odstavecseseznamem"/>
        <w:spacing w:before="120" w:after="120"/>
      </w:pPr>
    </w:p>
    <w:p w:rsidR="00EE4D31" w:rsidRPr="004967C9" w:rsidRDefault="00EE4D31" w:rsidP="00EE4D31">
      <w:pPr>
        <w:pStyle w:val="Odstavecseseznamem"/>
        <w:spacing w:before="120" w:after="120"/>
        <w:rPr>
          <w:sz w:val="24"/>
          <w:szCs w:val="24"/>
        </w:rPr>
      </w:pPr>
      <w:r w:rsidRPr="004967C9">
        <w:rPr>
          <w:sz w:val="24"/>
          <w:szCs w:val="24"/>
        </w:rPr>
        <w:t>Německo ztratilo 13</w:t>
      </w:r>
      <w:r w:rsidR="00B63727" w:rsidRPr="004967C9">
        <w:rPr>
          <w:sz w:val="24"/>
          <w:szCs w:val="24"/>
        </w:rPr>
        <w:t xml:space="preserve">% svého předválečného území ( 7 000 </w:t>
      </w:r>
      <w:proofErr w:type="gramStart"/>
      <w:r w:rsidR="00B63727" w:rsidRPr="004967C9">
        <w:rPr>
          <w:sz w:val="24"/>
          <w:szCs w:val="24"/>
        </w:rPr>
        <w:t>km</w:t>
      </w:r>
      <w:r w:rsidR="00B63727" w:rsidRPr="004967C9">
        <w:rPr>
          <w:sz w:val="24"/>
          <w:szCs w:val="24"/>
          <w:vertAlign w:val="superscript"/>
        </w:rPr>
        <w:t xml:space="preserve">2 </w:t>
      </w:r>
      <w:r w:rsidR="00B63727" w:rsidRPr="004967C9">
        <w:rPr>
          <w:sz w:val="24"/>
          <w:szCs w:val="24"/>
        </w:rPr>
        <w:t>) a 10%</w:t>
      </w:r>
      <w:proofErr w:type="gramEnd"/>
      <w:r w:rsidR="00B63727" w:rsidRPr="004967C9">
        <w:rPr>
          <w:sz w:val="24"/>
          <w:szCs w:val="24"/>
        </w:rPr>
        <w:t xml:space="preserve"> obyvatel ( 6,4 mil.) oproti roku 1913 a byly mu odňaty všechny kolonie. Francie dostala zpět Alsasko-Lotrinsko. Část </w:t>
      </w:r>
      <w:proofErr w:type="spellStart"/>
      <w:r w:rsidR="00B63727" w:rsidRPr="004967C9">
        <w:rPr>
          <w:sz w:val="24"/>
          <w:szCs w:val="24"/>
        </w:rPr>
        <w:t>Šlesvicka</w:t>
      </w:r>
      <w:proofErr w:type="spellEnd"/>
      <w:r w:rsidR="00B63727" w:rsidRPr="004967C9">
        <w:rPr>
          <w:sz w:val="24"/>
          <w:szCs w:val="24"/>
        </w:rPr>
        <w:t xml:space="preserve"> připadla Dánsku, Hlučínsko v Československu a </w:t>
      </w:r>
      <w:proofErr w:type="spellStart"/>
      <w:r w:rsidR="00B63727" w:rsidRPr="004967C9">
        <w:rPr>
          <w:sz w:val="24"/>
          <w:szCs w:val="24"/>
        </w:rPr>
        <w:t>Poznaňsko</w:t>
      </w:r>
      <w:proofErr w:type="spellEnd"/>
      <w:r w:rsidR="00B63727" w:rsidRPr="004967C9">
        <w:rPr>
          <w:sz w:val="24"/>
          <w:szCs w:val="24"/>
        </w:rPr>
        <w:t xml:space="preserve"> v Polsku, které rovněž získalo část Pomořan, Pruska a po plebiscitu v roce 1921 i část Horního Slezska.  Přístav Gdaňsk byl prohlášen za svobodné město pod správou Společnosti národů. Polsku byl zajištěn přístup ke Gdaňsku koridorem, kterým bylo Východní Prusko fakticky odděleno od ostatních částí Německa. Pod správu SN přešlo na 15 let i Sársko a po uplynutí tohoto období mělo rozhodnout referendum, jaký bude další osud tohoto území. Německo také přijetím této mírové smlouvy uznalo existenci nástupnických států habsburské monarchie a výslovně i </w:t>
      </w:r>
      <w:r w:rsidR="00B63727" w:rsidRPr="004967C9">
        <w:rPr>
          <w:sz w:val="24"/>
          <w:szCs w:val="24"/>
        </w:rPr>
        <w:lastRenderedPageBreak/>
        <w:t xml:space="preserve">samostatnost Československé republiky a Polska. Zavázalo se též respektovat ustanovení mírových smluv uzavřených s jeho bývalými spojenci.  </w:t>
      </w:r>
      <w:r w:rsidR="003E7F2B" w:rsidRPr="003E7F2B">
        <w:rPr>
          <w:b/>
          <w:sz w:val="24"/>
          <w:szCs w:val="24"/>
        </w:rPr>
        <w:t>2)</w:t>
      </w:r>
    </w:p>
    <w:p w:rsidR="00B63727" w:rsidRDefault="00B63727" w:rsidP="00EE4D31">
      <w:pPr>
        <w:pStyle w:val="Odstavecseseznamem"/>
        <w:spacing w:before="120" w:after="120"/>
      </w:pPr>
    </w:p>
    <w:p w:rsidR="006E2157" w:rsidRDefault="006E2157" w:rsidP="00EE4D31">
      <w:pPr>
        <w:pStyle w:val="Odstavecseseznamem"/>
        <w:spacing w:before="120" w:after="120"/>
        <w:rPr>
          <w:b/>
        </w:rPr>
      </w:pPr>
    </w:p>
    <w:p w:rsidR="006E2157" w:rsidRDefault="006E2157" w:rsidP="00EE4D31">
      <w:pPr>
        <w:pStyle w:val="Odstavecseseznamem"/>
        <w:spacing w:before="120" w:after="120"/>
        <w:rPr>
          <w:b/>
        </w:rPr>
      </w:pPr>
    </w:p>
    <w:p w:rsidR="006E2157" w:rsidRDefault="006E2157" w:rsidP="00EE4D31">
      <w:pPr>
        <w:pStyle w:val="Odstavecseseznamem"/>
        <w:spacing w:before="120" w:after="120"/>
        <w:rPr>
          <w:b/>
        </w:rPr>
      </w:pPr>
    </w:p>
    <w:p w:rsidR="00D269F1" w:rsidRPr="00366E86" w:rsidRDefault="00C251EE" w:rsidP="00EE4D31">
      <w:pPr>
        <w:pStyle w:val="Odstavecseseznamem"/>
        <w:spacing w:before="120" w:after="120"/>
        <w:rPr>
          <w:b/>
        </w:rPr>
      </w:pPr>
      <w:r w:rsidRPr="00366E86">
        <w:rPr>
          <w:b/>
        </w:rPr>
        <w:t>Označ</w:t>
      </w:r>
      <w:r w:rsidR="00D269F1" w:rsidRPr="00366E86">
        <w:rPr>
          <w:b/>
        </w:rPr>
        <w:t xml:space="preserve"> na mapě </w:t>
      </w:r>
      <w:r w:rsidR="006E2157">
        <w:rPr>
          <w:b/>
        </w:rPr>
        <w:t>dané území</w:t>
      </w:r>
      <w:r w:rsidR="00366E86" w:rsidRPr="00366E86">
        <w:rPr>
          <w:b/>
        </w:rPr>
        <w:t>, které ztratilo Německo po</w:t>
      </w:r>
      <w:r w:rsidR="00FA6B3A">
        <w:rPr>
          <w:b/>
        </w:rPr>
        <w:t xml:space="preserve"> </w:t>
      </w:r>
      <w:r w:rsidR="00366E86" w:rsidRPr="00366E86">
        <w:rPr>
          <w:b/>
        </w:rPr>
        <w:t>1.</w:t>
      </w:r>
      <w:r w:rsidR="006E2157">
        <w:rPr>
          <w:b/>
        </w:rPr>
        <w:t xml:space="preserve"> </w:t>
      </w:r>
      <w:r w:rsidR="00366E86" w:rsidRPr="00366E86">
        <w:rPr>
          <w:b/>
        </w:rPr>
        <w:t>světové válce. Vodítkem ti jsou následující otázky:</w:t>
      </w:r>
    </w:p>
    <w:p w:rsidR="00D269F1" w:rsidRDefault="00D269F1" w:rsidP="00EE4D31">
      <w:pPr>
        <w:pStyle w:val="Odstavecseseznamem"/>
        <w:spacing w:before="120" w:after="120"/>
      </w:pPr>
    </w:p>
    <w:p w:rsidR="00B63727" w:rsidRDefault="00B63727" w:rsidP="00B63727">
      <w:pPr>
        <w:pStyle w:val="Odstavecseseznamem"/>
        <w:numPr>
          <w:ilvl w:val="0"/>
          <w:numId w:val="5"/>
        </w:numPr>
        <w:spacing w:before="120" w:after="120"/>
      </w:pPr>
      <w:r>
        <w:t>Které území bylo připojeno k Československu?</w:t>
      </w:r>
    </w:p>
    <w:p w:rsidR="00B63727" w:rsidRDefault="00B63727" w:rsidP="00B63727">
      <w:pPr>
        <w:pStyle w:val="Odstavecseseznamem"/>
        <w:numPr>
          <w:ilvl w:val="0"/>
          <w:numId w:val="5"/>
        </w:numPr>
        <w:spacing w:before="120" w:after="120"/>
      </w:pPr>
      <w:r>
        <w:t>Které území bylo připojeno k Francii?</w:t>
      </w:r>
    </w:p>
    <w:p w:rsidR="00D269F1" w:rsidRDefault="00D269F1" w:rsidP="00B63727">
      <w:pPr>
        <w:pStyle w:val="Odstavecseseznamem"/>
        <w:numPr>
          <w:ilvl w:val="0"/>
          <w:numId w:val="5"/>
        </w:numPr>
        <w:spacing w:before="120" w:after="120"/>
      </w:pPr>
      <w:r>
        <w:t>Které území bylo připojeno k Polsku?</w:t>
      </w:r>
    </w:p>
    <w:p w:rsidR="00D269F1" w:rsidRDefault="00D269F1" w:rsidP="00B63727">
      <w:pPr>
        <w:pStyle w:val="Odstavecseseznamem"/>
        <w:numPr>
          <w:ilvl w:val="0"/>
          <w:numId w:val="5"/>
        </w:numPr>
        <w:spacing w:before="120" w:after="120"/>
      </w:pPr>
      <w:r>
        <w:t xml:space="preserve"> Které území bylo připojeno k Dánsku?</w:t>
      </w:r>
    </w:p>
    <w:p w:rsidR="00D269F1" w:rsidRPr="00B63727" w:rsidRDefault="00D269F1" w:rsidP="00D269F1">
      <w:pPr>
        <w:spacing w:before="120" w:after="120"/>
      </w:pPr>
    </w:p>
    <w:p w:rsidR="00EE4D31" w:rsidRDefault="00D269F1" w:rsidP="00EE4D31">
      <w:pPr>
        <w:pStyle w:val="Odstavecseseznamem"/>
        <w:spacing w:before="120" w:after="120"/>
      </w:pPr>
      <w:r>
        <w:rPr>
          <w:noProof/>
          <w:lang w:eastAsia="cs-CZ"/>
        </w:rPr>
        <w:drawing>
          <wp:inline distT="0" distB="0" distL="0" distR="0">
            <wp:extent cx="4829223" cy="3133725"/>
            <wp:effectExtent l="19050" t="0" r="9477" b="0"/>
            <wp:docPr id="19" name="obrázek 19" descr="Soubor:Territorial losses of Germa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oubor:Territorial losses of Germany.jpg"/>
                    <pic:cNvPicPr>
                      <a:picLocks noChangeAspect="1" noChangeArrowheads="1"/>
                    </pic:cNvPicPr>
                  </pic:nvPicPr>
                  <pic:blipFill>
                    <a:blip r:embed="rId11" cstate="print"/>
                    <a:srcRect/>
                    <a:stretch>
                      <a:fillRect/>
                    </a:stretch>
                  </pic:blipFill>
                  <pic:spPr bwMode="auto">
                    <a:xfrm>
                      <a:off x="0" y="0"/>
                      <a:ext cx="4836207" cy="3138257"/>
                    </a:xfrm>
                    <a:prstGeom prst="rect">
                      <a:avLst/>
                    </a:prstGeom>
                    <a:noFill/>
                    <a:ln w="9525">
                      <a:noFill/>
                      <a:miter lim="800000"/>
                      <a:headEnd/>
                      <a:tailEnd/>
                    </a:ln>
                  </pic:spPr>
                </pic:pic>
              </a:graphicData>
            </a:graphic>
          </wp:inline>
        </w:drawing>
      </w:r>
    </w:p>
    <w:p w:rsidR="00C251EE" w:rsidRPr="00CF247F" w:rsidRDefault="00366E86" w:rsidP="00EE4D31">
      <w:pPr>
        <w:pStyle w:val="Odstavecseseznamem"/>
        <w:spacing w:before="120" w:after="120"/>
      </w:pPr>
      <w:r>
        <w:t xml:space="preserve">                                                                        </w:t>
      </w:r>
      <w:r w:rsidRPr="00CF247F">
        <w:t>Mapa 1</w:t>
      </w:r>
    </w:p>
    <w:p w:rsidR="004E14F1" w:rsidRPr="004967C9" w:rsidRDefault="004E14F1" w:rsidP="004E14F1">
      <w:pPr>
        <w:pStyle w:val="Odstavecseseznamem"/>
        <w:spacing w:before="120" w:after="120"/>
        <w:rPr>
          <w:sz w:val="24"/>
          <w:szCs w:val="24"/>
        </w:rPr>
      </w:pPr>
    </w:p>
    <w:p w:rsidR="00C251EE" w:rsidRPr="00366E86" w:rsidRDefault="00C251EE" w:rsidP="00C251EE">
      <w:pPr>
        <w:pStyle w:val="Odstavecseseznamem"/>
        <w:numPr>
          <w:ilvl w:val="0"/>
          <w:numId w:val="3"/>
        </w:numPr>
        <w:spacing w:before="120" w:after="120"/>
        <w:rPr>
          <w:b/>
          <w:sz w:val="24"/>
          <w:szCs w:val="24"/>
        </w:rPr>
      </w:pPr>
      <w:r w:rsidRPr="00366E86">
        <w:rPr>
          <w:b/>
          <w:sz w:val="24"/>
          <w:szCs w:val="24"/>
        </w:rPr>
        <w:t>Německa se týkaly nejen územní změny, ale také změny vojenské a ekonomické. Zjisti, o jaké změny šlo:</w:t>
      </w:r>
    </w:p>
    <w:p w:rsidR="00C251EE" w:rsidRPr="004967C9" w:rsidRDefault="00C251EE" w:rsidP="00C251EE">
      <w:pPr>
        <w:pStyle w:val="Odstavecseseznamem"/>
        <w:spacing w:before="120" w:after="120"/>
        <w:rPr>
          <w:sz w:val="24"/>
          <w:szCs w:val="24"/>
        </w:rPr>
      </w:pPr>
    </w:p>
    <w:p w:rsidR="00C251EE" w:rsidRPr="004967C9" w:rsidRDefault="00C251EE" w:rsidP="00C251EE">
      <w:pPr>
        <w:pStyle w:val="Odstavecseseznamem"/>
        <w:numPr>
          <w:ilvl w:val="0"/>
          <w:numId w:val="6"/>
        </w:numPr>
        <w:spacing w:before="120" w:after="120"/>
        <w:rPr>
          <w:sz w:val="24"/>
          <w:szCs w:val="24"/>
        </w:rPr>
      </w:pPr>
      <w:r w:rsidRPr="00366E86">
        <w:rPr>
          <w:sz w:val="24"/>
          <w:szCs w:val="24"/>
        </w:rPr>
        <w:t xml:space="preserve"> Vojenská omezení</w:t>
      </w:r>
      <w:r w:rsidRPr="004967C9">
        <w:rPr>
          <w:sz w:val="24"/>
          <w:szCs w:val="24"/>
        </w:rPr>
        <w:t xml:space="preserve"> ………………………………………</w:t>
      </w:r>
      <w:proofErr w:type="gramStart"/>
      <w:r w:rsidRPr="004967C9">
        <w:rPr>
          <w:sz w:val="24"/>
          <w:szCs w:val="24"/>
        </w:rPr>
        <w:t>…</w:t>
      </w:r>
      <w:r w:rsidR="004967C9">
        <w:rPr>
          <w:sz w:val="24"/>
          <w:szCs w:val="24"/>
        </w:rPr>
        <w:t>..............................................</w:t>
      </w:r>
      <w:proofErr w:type="gramEnd"/>
    </w:p>
    <w:p w:rsidR="00C251EE" w:rsidRPr="004967C9" w:rsidRDefault="00C251EE" w:rsidP="00C251EE">
      <w:pPr>
        <w:pStyle w:val="Odstavecseseznamem"/>
        <w:spacing w:before="120" w:after="120"/>
        <w:ind w:left="1080"/>
        <w:rPr>
          <w:sz w:val="24"/>
          <w:szCs w:val="24"/>
        </w:rPr>
      </w:pPr>
    </w:p>
    <w:p w:rsidR="00C251EE" w:rsidRPr="004967C9" w:rsidRDefault="009837A7" w:rsidP="00C251EE">
      <w:pPr>
        <w:pStyle w:val="Odstavecseseznamem"/>
        <w:numPr>
          <w:ilvl w:val="0"/>
          <w:numId w:val="6"/>
        </w:numPr>
        <w:spacing w:before="120" w:after="120"/>
        <w:rPr>
          <w:sz w:val="24"/>
          <w:szCs w:val="24"/>
        </w:rPr>
      </w:pPr>
      <w:r w:rsidRPr="00366E86">
        <w:rPr>
          <w:sz w:val="24"/>
          <w:szCs w:val="24"/>
        </w:rPr>
        <w:t xml:space="preserve"> Ekonomické postihy</w:t>
      </w:r>
      <w:r w:rsidR="00C251EE" w:rsidRPr="004967C9">
        <w:rPr>
          <w:sz w:val="24"/>
          <w:szCs w:val="24"/>
        </w:rPr>
        <w:t>……………………………………</w:t>
      </w:r>
      <w:proofErr w:type="gramStart"/>
      <w:r w:rsidR="00C251EE" w:rsidRPr="004967C9">
        <w:rPr>
          <w:sz w:val="24"/>
          <w:szCs w:val="24"/>
        </w:rPr>
        <w:t>…</w:t>
      </w:r>
      <w:r w:rsidR="004967C9">
        <w:rPr>
          <w:sz w:val="24"/>
          <w:szCs w:val="24"/>
        </w:rPr>
        <w:t>................................................</w:t>
      </w:r>
      <w:proofErr w:type="gramEnd"/>
    </w:p>
    <w:p w:rsidR="009837A7" w:rsidRPr="004967C9" w:rsidRDefault="009837A7" w:rsidP="009837A7">
      <w:pPr>
        <w:pStyle w:val="Odstavecseseznamem"/>
        <w:rPr>
          <w:sz w:val="24"/>
          <w:szCs w:val="24"/>
        </w:rPr>
      </w:pPr>
    </w:p>
    <w:p w:rsidR="009837A7" w:rsidRPr="004967C9" w:rsidRDefault="009837A7" w:rsidP="009837A7">
      <w:pPr>
        <w:pStyle w:val="Odstavecseseznamem"/>
        <w:spacing w:before="120" w:after="120"/>
        <w:ind w:left="1080"/>
        <w:rPr>
          <w:sz w:val="24"/>
          <w:szCs w:val="24"/>
        </w:rPr>
      </w:pPr>
    </w:p>
    <w:p w:rsidR="00C251EE" w:rsidRPr="00366E86" w:rsidRDefault="00C251EE" w:rsidP="00C251EE">
      <w:pPr>
        <w:pStyle w:val="Odstavecseseznamem"/>
        <w:numPr>
          <w:ilvl w:val="0"/>
          <w:numId w:val="3"/>
        </w:numPr>
        <w:spacing w:before="120" w:after="120"/>
        <w:rPr>
          <w:b/>
          <w:sz w:val="24"/>
          <w:szCs w:val="24"/>
        </w:rPr>
      </w:pPr>
      <w:r w:rsidRPr="00366E86">
        <w:rPr>
          <w:b/>
          <w:sz w:val="24"/>
          <w:szCs w:val="24"/>
        </w:rPr>
        <w:t xml:space="preserve">V rámci versailleského mírového systému byly podepsány </w:t>
      </w:r>
      <w:r w:rsidR="009837A7" w:rsidRPr="00366E86">
        <w:rPr>
          <w:b/>
          <w:sz w:val="24"/>
          <w:szCs w:val="24"/>
        </w:rPr>
        <w:t xml:space="preserve">s poraženými státy </w:t>
      </w:r>
      <w:r w:rsidRPr="00366E86">
        <w:rPr>
          <w:b/>
          <w:sz w:val="24"/>
          <w:szCs w:val="24"/>
        </w:rPr>
        <w:t>dal</w:t>
      </w:r>
      <w:r w:rsidR="009837A7" w:rsidRPr="00366E86">
        <w:rPr>
          <w:b/>
          <w:sz w:val="24"/>
          <w:szCs w:val="24"/>
        </w:rPr>
        <w:t>ší mírové smlouvy.</w:t>
      </w:r>
    </w:p>
    <w:p w:rsidR="009837A7" w:rsidRPr="004967C9" w:rsidRDefault="009837A7" w:rsidP="009837A7">
      <w:pPr>
        <w:pStyle w:val="Odstavecseseznamem"/>
        <w:spacing w:before="120" w:after="120"/>
        <w:rPr>
          <w:sz w:val="24"/>
          <w:szCs w:val="24"/>
        </w:rPr>
      </w:pPr>
    </w:p>
    <w:p w:rsidR="009837A7" w:rsidRPr="004967C9" w:rsidRDefault="009837A7" w:rsidP="009837A7">
      <w:pPr>
        <w:pStyle w:val="Odstavecseseznamem"/>
        <w:numPr>
          <w:ilvl w:val="0"/>
          <w:numId w:val="8"/>
        </w:numPr>
        <w:spacing w:before="120" w:after="120"/>
        <w:rPr>
          <w:sz w:val="24"/>
          <w:szCs w:val="24"/>
        </w:rPr>
      </w:pPr>
      <w:r w:rsidRPr="004967C9">
        <w:rPr>
          <w:sz w:val="24"/>
          <w:szCs w:val="24"/>
        </w:rPr>
        <w:lastRenderedPageBreak/>
        <w:t>Se kterými státy to bylo? Jak se nazývaly?</w:t>
      </w:r>
    </w:p>
    <w:p w:rsidR="009837A7" w:rsidRPr="004967C9" w:rsidRDefault="009837A7" w:rsidP="009837A7">
      <w:pPr>
        <w:pStyle w:val="Odstavecseseznamem"/>
        <w:spacing w:before="120" w:after="120"/>
        <w:ind w:left="1080"/>
        <w:rPr>
          <w:sz w:val="24"/>
          <w:szCs w:val="24"/>
        </w:rPr>
      </w:pPr>
    </w:p>
    <w:p w:rsidR="009837A7" w:rsidRPr="004967C9" w:rsidRDefault="009837A7" w:rsidP="009837A7">
      <w:pPr>
        <w:pStyle w:val="Odstavecseseznamem"/>
        <w:numPr>
          <w:ilvl w:val="0"/>
          <w:numId w:val="8"/>
        </w:numPr>
        <w:spacing w:before="120" w:after="120"/>
        <w:rPr>
          <w:sz w:val="24"/>
          <w:szCs w:val="24"/>
        </w:rPr>
      </w:pPr>
      <w:r w:rsidRPr="004967C9">
        <w:rPr>
          <w:sz w:val="24"/>
          <w:szCs w:val="24"/>
        </w:rPr>
        <w:t>Kdy byly podepsány?</w:t>
      </w:r>
    </w:p>
    <w:p w:rsidR="009837A7" w:rsidRDefault="009837A7" w:rsidP="009837A7">
      <w:pPr>
        <w:pStyle w:val="Odstavecseseznamem"/>
      </w:pPr>
    </w:p>
    <w:p w:rsidR="009837A7" w:rsidRDefault="009837A7" w:rsidP="009837A7">
      <w:pPr>
        <w:pStyle w:val="Odstavecseseznamem"/>
        <w:spacing w:before="120" w:after="120"/>
        <w:ind w:left="1080"/>
      </w:pPr>
    </w:p>
    <w:p w:rsidR="009837A7" w:rsidRDefault="009837A7" w:rsidP="009837A7">
      <w:pPr>
        <w:pStyle w:val="Odstavecseseznamem"/>
        <w:numPr>
          <w:ilvl w:val="0"/>
          <w:numId w:val="8"/>
        </w:numPr>
        <w:spacing w:before="120" w:after="120"/>
      </w:pPr>
      <w:r>
        <w:t>Čeho se týkaly?</w:t>
      </w:r>
    </w:p>
    <w:p w:rsidR="009837A7" w:rsidRDefault="009837A7" w:rsidP="009837A7">
      <w:pPr>
        <w:pStyle w:val="Odstavecseseznamem"/>
        <w:spacing w:before="120" w:after="120"/>
        <w:ind w:left="1080"/>
      </w:pPr>
    </w:p>
    <w:p w:rsidR="009837A7" w:rsidRDefault="009837A7" w:rsidP="009837A7">
      <w:pPr>
        <w:pStyle w:val="Odstavecseseznamem"/>
        <w:spacing w:before="120" w:after="120"/>
        <w:ind w:left="1080"/>
      </w:pPr>
    </w:p>
    <w:p w:rsidR="009837A7" w:rsidRPr="00366E86" w:rsidRDefault="00366E86" w:rsidP="009837A7">
      <w:pPr>
        <w:pStyle w:val="Odstavecseseznamem"/>
        <w:numPr>
          <w:ilvl w:val="0"/>
          <w:numId w:val="3"/>
        </w:numPr>
        <w:spacing w:before="120" w:after="120"/>
        <w:rPr>
          <w:b/>
          <w:sz w:val="24"/>
          <w:szCs w:val="24"/>
        </w:rPr>
      </w:pPr>
      <w:r w:rsidRPr="00366E86">
        <w:rPr>
          <w:b/>
          <w:sz w:val="24"/>
          <w:szCs w:val="24"/>
        </w:rPr>
        <w:t>Popiš</w:t>
      </w:r>
      <w:r w:rsidR="009837A7" w:rsidRPr="00366E86">
        <w:rPr>
          <w:b/>
          <w:sz w:val="24"/>
          <w:szCs w:val="24"/>
        </w:rPr>
        <w:t xml:space="preserve"> územní změn</w:t>
      </w:r>
      <w:r w:rsidR="00FA6B3A">
        <w:rPr>
          <w:b/>
          <w:sz w:val="24"/>
          <w:szCs w:val="24"/>
        </w:rPr>
        <w:t>y a nové státy na mapě Evropy</w:t>
      </w:r>
      <w:r w:rsidR="001D3FB7" w:rsidRPr="00366E86">
        <w:rPr>
          <w:b/>
          <w:sz w:val="24"/>
          <w:szCs w:val="24"/>
        </w:rPr>
        <w:t>. První mapa (vlevo je z roku 1914</w:t>
      </w:r>
      <w:r w:rsidRPr="00366E86">
        <w:rPr>
          <w:b/>
          <w:sz w:val="24"/>
          <w:szCs w:val="24"/>
        </w:rPr>
        <w:t>)</w:t>
      </w:r>
      <w:r w:rsidR="001D3FB7" w:rsidRPr="00366E86">
        <w:rPr>
          <w:b/>
          <w:sz w:val="24"/>
          <w:szCs w:val="24"/>
        </w:rPr>
        <w:t xml:space="preserve"> a druhá mapa je z roku 1925.</w:t>
      </w:r>
    </w:p>
    <w:p w:rsidR="009837A7" w:rsidRPr="004967C9" w:rsidRDefault="009837A7" w:rsidP="009837A7">
      <w:pPr>
        <w:pStyle w:val="Odstavecseseznamem"/>
        <w:spacing w:before="120" w:after="120"/>
        <w:rPr>
          <w:sz w:val="24"/>
          <w:szCs w:val="24"/>
        </w:rPr>
      </w:pPr>
    </w:p>
    <w:p w:rsidR="009837A7" w:rsidRDefault="009837A7" w:rsidP="009837A7">
      <w:pPr>
        <w:spacing w:before="120" w:after="120"/>
      </w:pPr>
      <w:r>
        <w:t xml:space="preserve">       </w:t>
      </w:r>
      <w:r w:rsidRPr="009837A7">
        <w:rPr>
          <w:noProof/>
          <w:lang w:eastAsia="cs-CZ"/>
        </w:rPr>
        <w:drawing>
          <wp:inline distT="0" distB="0" distL="0" distR="0">
            <wp:extent cx="2628900" cy="3162300"/>
            <wp:effectExtent l="19050" t="0" r="0" b="0"/>
            <wp:docPr id="8" name="obrázek 1"/>
            <wp:cNvGraphicFramePr/>
            <a:graphic xmlns:a="http://schemas.openxmlformats.org/drawingml/2006/main">
              <a:graphicData uri="http://schemas.openxmlformats.org/drawingml/2006/picture">
                <pic:pic xmlns:pic="http://schemas.openxmlformats.org/drawingml/2006/picture">
                  <pic:nvPicPr>
                    <pic:cNvPr id="19461" name="Picture 5"/>
                    <pic:cNvPicPr>
                      <a:picLocks noChangeAspect="1" noChangeArrowheads="1"/>
                    </pic:cNvPicPr>
                  </pic:nvPicPr>
                  <pic:blipFill>
                    <a:blip r:embed="rId12" cstate="print"/>
                    <a:srcRect/>
                    <a:stretch>
                      <a:fillRect/>
                    </a:stretch>
                  </pic:blipFill>
                  <pic:spPr bwMode="auto">
                    <a:xfrm>
                      <a:off x="0" y="0"/>
                      <a:ext cx="2629892" cy="3163493"/>
                    </a:xfrm>
                    <a:prstGeom prst="rect">
                      <a:avLst/>
                    </a:prstGeom>
                    <a:noFill/>
                    <a:ln w="9525">
                      <a:noFill/>
                      <a:miter lim="800000"/>
                      <a:headEnd/>
                      <a:tailEnd/>
                    </a:ln>
                    <a:effectLst/>
                  </pic:spPr>
                </pic:pic>
              </a:graphicData>
            </a:graphic>
          </wp:inline>
        </w:drawing>
      </w:r>
      <w:r w:rsidRPr="009837A7">
        <w:rPr>
          <w:noProof/>
          <w:lang w:eastAsia="cs-CZ"/>
        </w:rPr>
        <w:drawing>
          <wp:inline distT="0" distB="0" distL="0" distR="0">
            <wp:extent cx="2857500" cy="3162299"/>
            <wp:effectExtent l="19050" t="0" r="0" b="0"/>
            <wp:docPr id="11" name="obrázek 2"/>
            <wp:cNvGraphicFramePr/>
            <a:graphic xmlns:a="http://schemas.openxmlformats.org/drawingml/2006/main">
              <a:graphicData uri="http://schemas.openxmlformats.org/drawingml/2006/picture">
                <pic:pic xmlns:pic="http://schemas.openxmlformats.org/drawingml/2006/picture">
                  <pic:nvPicPr>
                    <pic:cNvPr id="19462" name="Picture 6"/>
                    <pic:cNvPicPr>
                      <a:picLocks noChangeAspect="1" noChangeArrowheads="1"/>
                    </pic:cNvPicPr>
                  </pic:nvPicPr>
                  <pic:blipFill>
                    <a:blip r:embed="rId13" cstate="print"/>
                    <a:srcRect/>
                    <a:stretch>
                      <a:fillRect/>
                    </a:stretch>
                  </pic:blipFill>
                  <pic:spPr bwMode="auto">
                    <a:xfrm>
                      <a:off x="0" y="0"/>
                      <a:ext cx="2860324" cy="3165424"/>
                    </a:xfrm>
                    <a:prstGeom prst="rect">
                      <a:avLst/>
                    </a:prstGeom>
                    <a:noFill/>
                    <a:ln w="9525">
                      <a:noFill/>
                      <a:miter lim="800000"/>
                      <a:headEnd/>
                      <a:tailEnd/>
                    </a:ln>
                    <a:effectLst/>
                  </pic:spPr>
                </pic:pic>
              </a:graphicData>
            </a:graphic>
          </wp:inline>
        </w:drawing>
      </w:r>
    </w:p>
    <w:p w:rsidR="001D3FB7" w:rsidRDefault="00366E86" w:rsidP="009837A7">
      <w:pPr>
        <w:spacing w:before="120" w:after="120"/>
      </w:pPr>
      <w:r>
        <w:t xml:space="preserve">                                   </w:t>
      </w:r>
      <w:r w:rsidR="00FA6B3A">
        <w:t xml:space="preserve">   </w:t>
      </w:r>
      <w:r>
        <w:t xml:space="preserve">   </w:t>
      </w:r>
      <w:proofErr w:type="gramStart"/>
      <w:r>
        <w:t xml:space="preserve">Mapa 2                                                  </w:t>
      </w:r>
      <w:r w:rsidR="00FA6B3A">
        <w:t xml:space="preserve">                          </w:t>
      </w:r>
      <w:r>
        <w:t>Mapa</w:t>
      </w:r>
      <w:proofErr w:type="gramEnd"/>
      <w:r>
        <w:t xml:space="preserve"> 3</w:t>
      </w:r>
    </w:p>
    <w:p w:rsidR="00D900FD" w:rsidRDefault="00D900FD" w:rsidP="009837A7">
      <w:pPr>
        <w:spacing w:before="120" w:after="120"/>
      </w:pPr>
    </w:p>
    <w:p w:rsidR="004967C9" w:rsidRDefault="00FA6B3A" w:rsidP="001D3FB7">
      <w:pPr>
        <w:pStyle w:val="Odstavecseseznamem"/>
        <w:numPr>
          <w:ilvl w:val="0"/>
          <w:numId w:val="3"/>
        </w:numPr>
        <w:spacing w:before="120" w:after="120"/>
        <w:rPr>
          <w:b/>
          <w:sz w:val="24"/>
          <w:szCs w:val="24"/>
        </w:rPr>
      </w:pPr>
      <w:r>
        <w:rPr>
          <w:b/>
          <w:sz w:val="24"/>
          <w:szCs w:val="24"/>
        </w:rPr>
        <w:t>Práce s textem</w:t>
      </w:r>
      <w:r w:rsidR="001D3FB7" w:rsidRPr="00366E86">
        <w:rPr>
          <w:b/>
          <w:sz w:val="24"/>
          <w:szCs w:val="24"/>
        </w:rPr>
        <w:t>:</w:t>
      </w:r>
      <w:r w:rsidR="004967C9" w:rsidRPr="00366E86">
        <w:rPr>
          <w:b/>
          <w:sz w:val="24"/>
          <w:szCs w:val="24"/>
        </w:rPr>
        <w:t xml:space="preserve"> </w:t>
      </w:r>
    </w:p>
    <w:p w:rsidR="00D900FD" w:rsidRPr="00366E86" w:rsidRDefault="00D900FD" w:rsidP="00D900FD">
      <w:pPr>
        <w:pStyle w:val="Odstavecseseznamem"/>
        <w:spacing w:before="120" w:after="120"/>
        <w:rPr>
          <w:b/>
          <w:sz w:val="24"/>
          <w:szCs w:val="24"/>
        </w:rPr>
      </w:pPr>
    </w:p>
    <w:p w:rsidR="001D3FB7" w:rsidRDefault="004967C9" w:rsidP="004967C9">
      <w:pPr>
        <w:spacing w:before="120" w:after="120"/>
        <w:rPr>
          <w:b/>
          <w:sz w:val="24"/>
          <w:szCs w:val="24"/>
        </w:rPr>
      </w:pPr>
      <w:r w:rsidRPr="00366E86">
        <w:rPr>
          <w:b/>
          <w:sz w:val="24"/>
          <w:szCs w:val="24"/>
        </w:rPr>
        <w:t>Z Paktu Společnosti národů z 28.</w:t>
      </w:r>
      <w:r w:rsidR="00FA6B3A">
        <w:rPr>
          <w:b/>
          <w:sz w:val="24"/>
          <w:szCs w:val="24"/>
        </w:rPr>
        <w:t xml:space="preserve"> </w:t>
      </w:r>
      <w:r w:rsidRPr="00366E86">
        <w:rPr>
          <w:b/>
          <w:sz w:val="24"/>
          <w:szCs w:val="24"/>
        </w:rPr>
        <w:t>4. 1919</w:t>
      </w:r>
    </w:p>
    <w:p w:rsidR="00D900FD" w:rsidRPr="00366E86" w:rsidRDefault="00D900FD" w:rsidP="004967C9">
      <w:pPr>
        <w:spacing w:before="120" w:after="120"/>
        <w:rPr>
          <w:b/>
          <w:sz w:val="24"/>
          <w:szCs w:val="24"/>
        </w:rPr>
      </w:pPr>
    </w:p>
    <w:p w:rsidR="001D3FB7" w:rsidRPr="00432419" w:rsidRDefault="001D3FB7" w:rsidP="001D3FB7">
      <w:pPr>
        <w:spacing w:before="120" w:after="120"/>
        <w:rPr>
          <w:sz w:val="24"/>
          <w:szCs w:val="24"/>
        </w:rPr>
      </w:pPr>
      <w:r w:rsidRPr="00432419">
        <w:rPr>
          <w:sz w:val="24"/>
          <w:szCs w:val="24"/>
        </w:rPr>
        <w:t>Podnětem ke vzniku paktu se stal 14. bod poselství prezidenta USA W. Wilsona Kongresu z 8. 1. 1918. Pakt se stal součástí následně uzavřených mírových smluv s Německem, Rakouskem, Bulharskem a Tureckem (I. část všech smluv). Nabyl působnosti 10. 1. 1920, kdy ratifikací mírové smlouvy s Německem V. Británií, Francií a Itálií začala formálně existovat Společnost národů.</w:t>
      </w:r>
    </w:p>
    <w:p w:rsidR="001D3FB7" w:rsidRPr="00432419" w:rsidRDefault="001D3FB7" w:rsidP="001D3FB7">
      <w:pPr>
        <w:spacing w:before="120" w:after="120"/>
        <w:rPr>
          <w:sz w:val="24"/>
          <w:szCs w:val="24"/>
        </w:rPr>
      </w:pPr>
      <w:r w:rsidRPr="00432419">
        <w:rPr>
          <w:sz w:val="24"/>
          <w:szCs w:val="24"/>
        </w:rPr>
        <w:t xml:space="preserve">Vysoké smluvní strany, </w:t>
      </w:r>
    </w:p>
    <w:p w:rsidR="001D3FB7" w:rsidRPr="00432419" w:rsidRDefault="001D3FB7" w:rsidP="001D3FB7">
      <w:pPr>
        <w:spacing w:before="120" w:after="120"/>
        <w:rPr>
          <w:sz w:val="24"/>
          <w:szCs w:val="24"/>
        </w:rPr>
      </w:pPr>
      <w:r w:rsidRPr="00432419">
        <w:rPr>
          <w:sz w:val="24"/>
          <w:szCs w:val="24"/>
        </w:rPr>
        <w:lastRenderedPageBreak/>
        <w:t xml:space="preserve"> uznávajíce, že k rozvoji součinnosti mezi národy a k tomu, </w:t>
      </w:r>
      <w:r w:rsidR="004967C9" w:rsidRPr="00432419">
        <w:rPr>
          <w:sz w:val="24"/>
          <w:szCs w:val="24"/>
        </w:rPr>
        <w:t>a</w:t>
      </w:r>
      <w:r w:rsidRPr="00432419">
        <w:rPr>
          <w:sz w:val="24"/>
          <w:szCs w:val="24"/>
        </w:rPr>
        <w:t xml:space="preserve">by se jim </w:t>
      </w:r>
      <w:r w:rsidR="004967C9" w:rsidRPr="00432419">
        <w:rPr>
          <w:sz w:val="24"/>
          <w:szCs w:val="24"/>
        </w:rPr>
        <w:t>zaručil mír a bezpečnost,</w:t>
      </w:r>
      <w:r w:rsidRPr="00432419">
        <w:rPr>
          <w:sz w:val="24"/>
          <w:szCs w:val="24"/>
        </w:rPr>
        <w:t xml:space="preserve"> je dlužno přijmout jisté závazky, že se neuchýlí k válce, </w:t>
      </w:r>
    </w:p>
    <w:p w:rsidR="009837A7" w:rsidRPr="00432419" w:rsidRDefault="001D3FB7" w:rsidP="001D3FB7">
      <w:pPr>
        <w:spacing w:before="120" w:after="120"/>
        <w:rPr>
          <w:sz w:val="24"/>
          <w:szCs w:val="24"/>
        </w:rPr>
      </w:pPr>
      <w:r w:rsidRPr="00432419">
        <w:rPr>
          <w:sz w:val="24"/>
          <w:szCs w:val="24"/>
        </w:rPr>
        <w:t xml:space="preserve"> veřejně udržovat vztahy mezinárodní, založené</w:t>
      </w:r>
      <w:r w:rsidR="00FA6B3A">
        <w:rPr>
          <w:sz w:val="24"/>
          <w:szCs w:val="24"/>
        </w:rPr>
        <w:t xml:space="preserve"> na spravedlnosti a čestnosti, </w:t>
      </w:r>
      <w:r w:rsidRPr="00432419">
        <w:rPr>
          <w:sz w:val="24"/>
          <w:szCs w:val="24"/>
        </w:rPr>
        <w:t xml:space="preserve">přísně zachovávat předpisy mezinárodního práva, uznávané od nynějška </w:t>
      </w:r>
      <w:r w:rsidR="00FA6B3A">
        <w:rPr>
          <w:sz w:val="24"/>
          <w:szCs w:val="24"/>
        </w:rPr>
        <w:t xml:space="preserve">za závazné normy jednání vlád, </w:t>
      </w:r>
      <w:r w:rsidRPr="00432419">
        <w:rPr>
          <w:sz w:val="24"/>
          <w:szCs w:val="24"/>
        </w:rPr>
        <w:t xml:space="preserve">hájit spravedlnost a svědomitě zachovávat ve vzájemných stycích organisovaných národů všechny smluvní závazky uložené </w:t>
      </w:r>
      <w:proofErr w:type="gramStart"/>
      <w:r w:rsidRPr="00432419">
        <w:rPr>
          <w:sz w:val="24"/>
          <w:szCs w:val="24"/>
        </w:rPr>
        <w:t>smlouvami,  přijímají</w:t>
      </w:r>
      <w:proofErr w:type="gramEnd"/>
      <w:r w:rsidRPr="00432419">
        <w:rPr>
          <w:sz w:val="24"/>
          <w:szCs w:val="24"/>
        </w:rPr>
        <w:t xml:space="preserve"> tuto úmluvu, jíž se zakládá</w:t>
      </w:r>
      <w:r w:rsidR="008E273E" w:rsidRPr="00432419">
        <w:rPr>
          <w:sz w:val="24"/>
          <w:szCs w:val="24"/>
        </w:rPr>
        <w:t xml:space="preserve"> </w:t>
      </w:r>
      <w:r w:rsidR="004967C9" w:rsidRPr="00432419">
        <w:rPr>
          <w:sz w:val="24"/>
          <w:szCs w:val="24"/>
        </w:rPr>
        <w:t>Společnost národů</w:t>
      </w:r>
      <w:r w:rsidR="00432419" w:rsidRPr="00432419">
        <w:rPr>
          <w:sz w:val="24"/>
          <w:szCs w:val="24"/>
        </w:rPr>
        <w:t>………</w:t>
      </w:r>
    </w:p>
    <w:p w:rsidR="003650D7" w:rsidRDefault="003650D7" w:rsidP="00432419">
      <w:pPr>
        <w:spacing w:before="120" w:after="120"/>
        <w:rPr>
          <w:sz w:val="24"/>
          <w:szCs w:val="24"/>
        </w:rPr>
      </w:pPr>
    </w:p>
    <w:p w:rsidR="003650D7" w:rsidRDefault="003650D7" w:rsidP="00432419">
      <w:pPr>
        <w:spacing w:before="120" w:after="120"/>
        <w:rPr>
          <w:sz w:val="24"/>
          <w:szCs w:val="24"/>
        </w:rPr>
      </w:pPr>
    </w:p>
    <w:p w:rsidR="00432419" w:rsidRPr="00432419" w:rsidRDefault="00432419" w:rsidP="00432419">
      <w:pPr>
        <w:spacing w:before="120" w:after="120"/>
        <w:rPr>
          <w:sz w:val="24"/>
          <w:szCs w:val="24"/>
        </w:rPr>
      </w:pPr>
      <w:r w:rsidRPr="00432419">
        <w:rPr>
          <w:sz w:val="24"/>
          <w:szCs w:val="24"/>
        </w:rPr>
        <w:t xml:space="preserve">Článek 16 </w:t>
      </w:r>
    </w:p>
    <w:p w:rsidR="00432419" w:rsidRPr="00432419" w:rsidRDefault="00432419" w:rsidP="00432419">
      <w:pPr>
        <w:spacing w:before="120" w:after="120"/>
        <w:rPr>
          <w:sz w:val="24"/>
          <w:szCs w:val="24"/>
        </w:rPr>
      </w:pPr>
      <w:r w:rsidRPr="00432419">
        <w:rPr>
          <w:sz w:val="24"/>
          <w:szCs w:val="24"/>
        </w:rPr>
        <w:t xml:space="preserve"> 1. Uchýlí-li se některý člen Společnosti k válce, nedbaje závazků, které přijal podle článku 12,13 nebo 15, má se </w:t>
      </w:r>
      <w:proofErr w:type="spellStart"/>
      <w:r w:rsidRPr="00432419">
        <w:rPr>
          <w:sz w:val="24"/>
          <w:szCs w:val="24"/>
        </w:rPr>
        <w:t>ipso</w:t>
      </w:r>
      <w:proofErr w:type="spellEnd"/>
      <w:r w:rsidRPr="00432419">
        <w:rPr>
          <w:sz w:val="24"/>
          <w:szCs w:val="24"/>
        </w:rPr>
        <w:t xml:space="preserve"> facto za to, že se dopustil válečného činu proti všem ostatním členům Společnosti. Tito členové se zavazují, že s ním ihned přeruší veškeré styky obchodní nebo finanční, že zakáží veškeré styky mezi svými příslušníky a příslušníky státu, který porušil Pakt, a že zastaví všechny finanční, obchodní nebo osobní styky mezi příslušníky provinilého státu a příslušníky kteréhokoli jiného státu, ať je či není členem Společnosti. </w:t>
      </w:r>
    </w:p>
    <w:p w:rsidR="00432419" w:rsidRPr="00432419" w:rsidRDefault="00432419" w:rsidP="00432419">
      <w:pPr>
        <w:spacing w:before="120" w:after="120"/>
        <w:rPr>
          <w:sz w:val="24"/>
          <w:szCs w:val="24"/>
        </w:rPr>
      </w:pPr>
      <w:r w:rsidRPr="00432419">
        <w:rPr>
          <w:sz w:val="24"/>
          <w:szCs w:val="24"/>
        </w:rPr>
        <w:t xml:space="preserve"> 2. V tomto případě je povinností Rady doporučit jednotlivým vládám, o něž jde, jakými vojenskými, námořními a leteckými jednotkami přispěje každý z členů Společnosti k silám, jež mají vynutit plnění závazků Společnosti.  3. Členové Společnosti jsou mimo to zajedno v tom, že si při provádění hospodářských a finančních opatření, která bude nutno učiniti ve smyslu tohoto článku, vzájemně poskytnou pomoc, aby tak ztráty a obtíže, jež by z těchto opatření vyplynuly, snížili na nejmenší míru. Rovněž si vzájemně poskytnou pomoc, aby čelili zvláštním opatřením, která by proti některému z nich učinil stát, který Pakt porušil. Učiní nutná, aby svým územím umožnili průchod válečných sil kteréhokoli člena Společnosti, který se účastní společné akce, jež má zajistit plnění závazků Společnosti. </w:t>
      </w:r>
    </w:p>
    <w:p w:rsidR="00432419" w:rsidRPr="00432419" w:rsidRDefault="00432419" w:rsidP="00432419">
      <w:pPr>
        <w:spacing w:before="120" w:after="120"/>
        <w:rPr>
          <w:sz w:val="24"/>
          <w:szCs w:val="24"/>
        </w:rPr>
      </w:pPr>
      <w:r w:rsidRPr="00432419">
        <w:rPr>
          <w:sz w:val="24"/>
          <w:szCs w:val="24"/>
        </w:rPr>
        <w:t>3. Členové Společnosti jsou mimo to zajedno v tom, že si při provádění hospodářských a finančních opatření, která bude nutno učiniti ve smyslu tohoto článku, vzájemně poskytnou pomoc, aby tak ztráty a obtíže, jež by z těchto opatření vyplynuly, snížili na nejmenší míru. Rovněž si vzájemně poskytnou pomoc, aby čelili zvláštním opatřením, která by proti některému z nich učinil stát, který Pakt porušil. Učiní nutná opatření, aby svým územím umožnili průchod válečných sil kteréhokoli člena Společnosti, který se účastní společné akce, jež má zajistit plnění závazků Společnosti.</w:t>
      </w:r>
    </w:p>
    <w:p w:rsidR="00432419" w:rsidRDefault="00432419" w:rsidP="00432419">
      <w:pPr>
        <w:spacing w:before="120" w:after="120"/>
        <w:rPr>
          <w:sz w:val="24"/>
          <w:szCs w:val="24"/>
        </w:rPr>
      </w:pPr>
      <w:r w:rsidRPr="00432419">
        <w:rPr>
          <w:sz w:val="24"/>
          <w:szCs w:val="24"/>
        </w:rPr>
        <w:t xml:space="preserve"> 4. Člen, který se dopustí porušení některého závazku vyplývajícího z tohoto Paktu, může být vyloučen ze Společnosti usnesením všech ostatních členů, kteří jsou zastoupeni v Radě. </w:t>
      </w:r>
    </w:p>
    <w:p w:rsidR="003650D7" w:rsidRPr="00432419" w:rsidRDefault="003650D7" w:rsidP="00432419">
      <w:pPr>
        <w:spacing w:before="120" w:after="120"/>
        <w:rPr>
          <w:sz w:val="24"/>
          <w:szCs w:val="24"/>
        </w:rPr>
      </w:pPr>
    </w:p>
    <w:p w:rsidR="00432419" w:rsidRPr="00432419" w:rsidRDefault="00432419" w:rsidP="00432419">
      <w:pPr>
        <w:spacing w:before="120" w:after="120"/>
        <w:rPr>
          <w:sz w:val="24"/>
          <w:szCs w:val="24"/>
        </w:rPr>
      </w:pPr>
      <w:r w:rsidRPr="00432419">
        <w:rPr>
          <w:sz w:val="24"/>
          <w:szCs w:val="24"/>
        </w:rPr>
        <w:t xml:space="preserve">Článek 17 </w:t>
      </w:r>
    </w:p>
    <w:p w:rsidR="00432419" w:rsidRPr="00432419" w:rsidRDefault="00432419" w:rsidP="00432419">
      <w:pPr>
        <w:spacing w:before="120" w:after="120"/>
        <w:rPr>
          <w:sz w:val="24"/>
          <w:szCs w:val="24"/>
        </w:rPr>
      </w:pPr>
      <w:r w:rsidRPr="00432419">
        <w:rPr>
          <w:sz w:val="24"/>
          <w:szCs w:val="24"/>
        </w:rPr>
        <w:lastRenderedPageBreak/>
        <w:t xml:space="preserve"> 1. Při sporu mezi dvěma státy, z nichž jen jeden je členem Společnosti, nebo mezi státy, z nichž žádný není jejím členem, budou stát nebo státy,</w:t>
      </w:r>
      <w:r w:rsidR="00FA6B3A">
        <w:rPr>
          <w:sz w:val="24"/>
          <w:szCs w:val="24"/>
        </w:rPr>
        <w:t xml:space="preserve"> </w:t>
      </w:r>
      <w:r w:rsidRPr="00432419">
        <w:rPr>
          <w:sz w:val="24"/>
          <w:szCs w:val="24"/>
        </w:rPr>
        <w:t xml:space="preserve">které nejsou členy Společnosti, vyzvány, aby pro vyřešení tohoto sporu přijaly povinnosti uložené členům, a to za podmínek, které Rada uzná za správné. Vyhoví-li tomuto vyzvání, platí o nich články 12 až 16 s výhradou změn, jež Rada uzná za nutné. </w:t>
      </w:r>
    </w:p>
    <w:p w:rsidR="00432419" w:rsidRPr="00432419" w:rsidRDefault="00432419" w:rsidP="00432419">
      <w:pPr>
        <w:spacing w:before="120" w:after="120"/>
        <w:rPr>
          <w:sz w:val="24"/>
          <w:szCs w:val="24"/>
        </w:rPr>
      </w:pPr>
      <w:r w:rsidRPr="00432419">
        <w:rPr>
          <w:sz w:val="24"/>
          <w:szCs w:val="24"/>
        </w:rPr>
        <w:t xml:space="preserve"> 2. Po vydání této výzvy zahájí Rada ihned šetření o okolnostech sporu a doporučí taková opatření, která v daném případě uzná za nejlepší a nejúčinnější. </w:t>
      </w:r>
    </w:p>
    <w:p w:rsidR="00432419" w:rsidRPr="00432419" w:rsidRDefault="00432419" w:rsidP="00432419">
      <w:pPr>
        <w:spacing w:before="120" w:after="120"/>
        <w:rPr>
          <w:sz w:val="24"/>
          <w:szCs w:val="24"/>
        </w:rPr>
      </w:pPr>
      <w:r w:rsidRPr="00432419">
        <w:rPr>
          <w:sz w:val="24"/>
          <w:szCs w:val="24"/>
        </w:rPr>
        <w:t xml:space="preserve"> 3. Jestliže vyzvaný stát odepře přijmout pro vyřešení sporu povinnosti člena Společnosti a uchýlí se k válce proti některému členu Společnosti, lze použíti proti němu předpisů článku 16. </w:t>
      </w:r>
    </w:p>
    <w:p w:rsidR="00D900FD" w:rsidRDefault="00432419" w:rsidP="001D3FB7">
      <w:pPr>
        <w:spacing w:before="120" w:after="120"/>
        <w:rPr>
          <w:sz w:val="24"/>
          <w:szCs w:val="24"/>
        </w:rPr>
      </w:pPr>
      <w:r w:rsidRPr="00432419">
        <w:rPr>
          <w:sz w:val="24"/>
          <w:szCs w:val="24"/>
        </w:rPr>
        <w:t xml:space="preserve"> 4. Odepřou-li obě vyzvané strany ve sporu přijmout pro vyřešení sporu povinnosti člena Společnosti, může Rada učiniti jakékoli opatření a 8 dáti jakékoli pokyny způsobilé k tomu, by bylo zabráněno nepřátelským </w:t>
      </w:r>
      <w:proofErr w:type="gramStart"/>
      <w:r w:rsidRPr="00432419">
        <w:rPr>
          <w:sz w:val="24"/>
          <w:szCs w:val="24"/>
        </w:rPr>
        <w:t>činům a aby</w:t>
      </w:r>
      <w:proofErr w:type="gramEnd"/>
      <w:r w:rsidRPr="00432419">
        <w:rPr>
          <w:sz w:val="24"/>
          <w:szCs w:val="24"/>
        </w:rPr>
        <w:t xml:space="preserve"> bylo dosaženo vyřešení rozepře</w:t>
      </w:r>
      <w:r w:rsidRPr="003E7F2B">
        <w:rPr>
          <w:b/>
          <w:sz w:val="24"/>
          <w:szCs w:val="24"/>
        </w:rPr>
        <w:t>.</w:t>
      </w:r>
      <w:r w:rsidR="003E7F2B" w:rsidRPr="003E7F2B">
        <w:rPr>
          <w:b/>
          <w:sz w:val="24"/>
          <w:szCs w:val="24"/>
        </w:rPr>
        <w:t xml:space="preserve"> 3)</w:t>
      </w:r>
    </w:p>
    <w:p w:rsidR="00E0027A" w:rsidRDefault="00E0027A" w:rsidP="001D3FB7">
      <w:pPr>
        <w:spacing w:before="120" w:after="120"/>
        <w:rPr>
          <w:sz w:val="24"/>
          <w:szCs w:val="24"/>
        </w:rPr>
      </w:pPr>
    </w:p>
    <w:p w:rsidR="004967C9" w:rsidRDefault="00FA6B3A" w:rsidP="001D3FB7">
      <w:pPr>
        <w:spacing w:before="120" w:after="120"/>
        <w:rPr>
          <w:b/>
          <w:sz w:val="24"/>
          <w:szCs w:val="24"/>
        </w:rPr>
      </w:pPr>
      <w:r>
        <w:rPr>
          <w:b/>
          <w:sz w:val="24"/>
          <w:szCs w:val="24"/>
        </w:rPr>
        <w:t>Úkoly k textu</w:t>
      </w:r>
      <w:r w:rsidR="004967C9" w:rsidRPr="00366E86">
        <w:rPr>
          <w:b/>
          <w:sz w:val="24"/>
          <w:szCs w:val="24"/>
        </w:rPr>
        <w:t>:</w:t>
      </w:r>
    </w:p>
    <w:p w:rsidR="00D900FD" w:rsidRPr="00D900FD" w:rsidRDefault="00D900FD" w:rsidP="001D3FB7">
      <w:pPr>
        <w:spacing w:before="120" w:after="120"/>
        <w:rPr>
          <w:sz w:val="24"/>
          <w:szCs w:val="24"/>
        </w:rPr>
      </w:pPr>
    </w:p>
    <w:p w:rsidR="004967C9" w:rsidRDefault="004967C9" w:rsidP="004967C9">
      <w:pPr>
        <w:pStyle w:val="Odstavecseseznamem"/>
        <w:numPr>
          <w:ilvl w:val="0"/>
          <w:numId w:val="9"/>
        </w:numPr>
        <w:spacing w:before="120" w:after="120"/>
        <w:rPr>
          <w:sz w:val="24"/>
          <w:szCs w:val="24"/>
        </w:rPr>
      </w:pPr>
      <w:r w:rsidRPr="00366E86">
        <w:rPr>
          <w:sz w:val="24"/>
          <w:szCs w:val="24"/>
        </w:rPr>
        <w:t>Kdo se stal „otcem“ myšlenky vzniku Společnosti národů?</w:t>
      </w:r>
    </w:p>
    <w:p w:rsidR="00D900FD" w:rsidRPr="00366E86" w:rsidRDefault="00D900FD" w:rsidP="00D900FD">
      <w:pPr>
        <w:pStyle w:val="Odstavecseseznamem"/>
        <w:spacing w:before="120" w:after="120"/>
        <w:rPr>
          <w:sz w:val="24"/>
          <w:szCs w:val="24"/>
        </w:rPr>
      </w:pPr>
    </w:p>
    <w:p w:rsidR="00432419" w:rsidRPr="00432419" w:rsidRDefault="00432419" w:rsidP="00432419">
      <w:pPr>
        <w:pStyle w:val="Odstavecseseznamem"/>
        <w:spacing w:before="120" w:after="120"/>
        <w:rPr>
          <w:sz w:val="24"/>
          <w:szCs w:val="24"/>
        </w:rPr>
      </w:pPr>
    </w:p>
    <w:p w:rsidR="004967C9" w:rsidRPr="00366E86" w:rsidRDefault="00432419" w:rsidP="004967C9">
      <w:pPr>
        <w:pStyle w:val="Odstavecseseznamem"/>
        <w:numPr>
          <w:ilvl w:val="0"/>
          <w:numId w:val="9"/>
        </w:numPr>
        <w:spacing w:before="120" w:after="120"/>
        <w:rPr>
          <w:sz w:val="24"/>
          <w:szCs w:val="24"/>
        </w:rPr>
      </w:pPr>
      <w:r w:rsidRPr="00366E86">
        <w:rPr>
          <w:sz w:val="24"/>
          <w:szCs w:val="24"/>
        </w:rPr>
        <w:t>Jaké jsou hlavní ideové principy této organizace?</w:t>
      </w:r>
    </w:p>
    <w:p w:rsidR="00432419" w:rsidRPr="00432419" w:rsidRDefault="00432419" w:rsidP="00432419">
      <w:pPr>
        <w:pStyle w:val="Odstavecseseznamem"/>
        <w:rPr>
          <w:sz w:val="24"/>
          <w:szCs w:val="24"/>
        </w:rPr>
      </w:pPr>
    </w:p>
    <w:p w:rsidR="00432419" w:rsidRPr="00432419" w:rsidRDefault="00432419" w:rsidP="00432419">
      <w:pPr>
        <w:pStyle w:val="Odstavecseseznamem"/>
        <w:spacing w:before="120" w:after="120"/>
        <w:rPr>
          <w:sz w:val="24"/>
          <w:szCs w:val="24"/>
        </w:rPr>
      </w:pPr>
    </w:p>
    <w:p w:rsidR="00432419" w:rsidRPr="00366E86" w:rsidRDefault="00432419" w:rsidP="004967C9">
      <w:pPr>
        <w:pStyle w:val="Odstavecseseznamem"/>
        <w:numPr>
          <w:ilvl w:val="0"/>
          <w:numId w:val="9"/>
        </w:numPr>
        <w:spacing w:before="120" w:after="120"/>
        <w:rPr>
          <w:sz w:val="24"/>
          <w:szCs w:val="24"/>
        </w:rPr>
      </w:pPr>
      <w:r w:rsidRPr="00366E86">
        <w:rPr>
          <w:sz w:val="24"/>
          <w:szCs w:val="24"/>
        </w:rPr>
        <w:t>Vyjádři svůj názor na články 16 a 17, které upravovaly postup při sporu mezi dvěma státy.</w:t>
      </w:r>
    </w:p>
    <w:p w:rsidR="009837A7" w:rsidRPr="00432419" w:rsidRDefault="009837A7" w:rsidP="009837A7">
      <w:pPr>
        <w:pStyle w:val="Odstavecseseznamem"/>
        <w:spacing w:before="120" w:after="120"/>
        <w:ind w:left="1080"/>
        <w:rPr>
          <w:sz w:val="24"/>
          <w:szCs w:val="24"/>
        </w:rPr>
      </w:pPr>
    </w:p>
    <w:p w:rsidR="00C251EE" w:rsidRPr="00432419" w:rsidRDefault="00C251EE" w:rsidP="009837A7">
      <w:pPr>
        <w:pStyle w:val="Odstavecseseznamem"/>
        <w:spacing w:before="120" w:after="120"/>
        <w:ind w:left="1080"/>
        <w:rPr>
          <w:sz w:val="24"/>
          <w:szCs w:val="24"/>
        </w:rPr>
      </w:pPr>
    </w:p>
    <w:p w:rsidR="004E14F1" w:rsidRDefault="004E14F1" w:rsidP="004E14F1">
      <w:pPr>
        <w:pStyle w:val="Odstavecseseznamem"/>
        <w:spacing w:before="120" w:after="120"/>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760AC" w:rsidRDefault="003650D7" w:rsidP="003760AC">
      <w:pPr>
        <w:spacing w:before="120" w:after="120"/>
        <w:rPr>
          <w:sz w:val="24"/>
          <w:szCs w:val="24"/>
        </w:rPr>
      </w:pPr>
    </w:p>
    <w:p w:rsidR="003650D7" w:rsidRPr="003E7F2B" w:rsidRDefault="00EE63DF" w:rsidP="003E7F2B">
      <w:pPr>
        <w:spacing w:before="120" w:after="120"/>
        <w:jc w:val="center"/>
        <w:rPr>
          <w:b/>
          <w:sz w:val="24"/>
          <w:szCs w:val="24"/>
        </w:rPr>
      </w:pPr>
      <w:r w:rsidRPr="00E0027A">
        <w:rPr>
          <w:b/>
          <w:bCs/>
          <w:sz w:val="28"/>
          <w:szCs w:val="28"/>
        </w:rPr>
        <w:lastRenderedPageBreak/>
        <w:t>CITACE</w:t>
      </w:r>
    </w:p>
    <w:p w:rsidR="00EE63DF" w:rsidRPr="00D900FD" w:rsidRDefault="00EC6CB0" w:rsidP="00EE63DF">
      <w:pPr>
        <w:spacing w:before="120" w:after="120"/>
        <w:rPr>
          <w:b/>
          <w:sz w:val="24"/>
          <w:szCs w:val="24"/>
        </w:rPr>
      </w:pPr>
      <w:r w:rsidRPr="00D900FD">
        <w:rPr>
          <w:b/>
          <w:sz w:val="24"/>
          <w:szCs w:val="24"/>
        </w:rPr>
        <w:t>Text č.1</w:t>
      </w:r>
      <w:r w:rsidR="00231354">
        <w:rPr>
          <w:b/>
          <w:sz w:val="24"/>
          <w:szCs w:val="24"/>
        </w:rPr>
        <w:t xml:space="preserve"> (1)</w:t>
      </w:r>
      <w:r w:rsidRPr="00D900FD">
        <w:rPr>
          <w:b/>
          <w:sz w:val="24"/>
          <w:szCs w:val="24"/>
        </w:rPr>
        <w:t>:</w:t>
      </w:r>
    </w:p>
    <w:p w:rsidR="00EE63DF" w:rsidRPr="00432419" w:rsidRDefault="00404643" w:rsidP="00EE63DF">
      <w:pPr>
        <w:spacing w:before="120" w:after="120"/>
        <w:rPr>
          <w:sz w:val="24"/>
          <w:szCs w:val="24"/>
        </w:rPr>
      </w:pPr>
      <w:proofErr w:type="gramStart"/>
      <w:r w:rsidRPr="00432419">
        <w:rPr>
          <w:sz w:val="24"/>
          <w:szCs w:val="24"/>
        </w:rPr>
        <w:t xml:space="preserve">Vlastní </w:t>
      </w:r>
      <w:r w:rsidR="004967C9" w:rsidRPr="00432419">
        <w:rPr>
          <w:sz w:val="24"/>
          <w:szCs w:val="24"/>
        </w:rPr>
        <w:t xml:space="preserve"> zdroje</w:t>
      </w:r>
      <w:proofErr w:type="gramEnd"/>
    </w:p>
    <w:p w:rsidR="00CF247F" w:rsidRDefault="00D85064" w:rsidP="00EE63DF">
      <w:pPr>
        <w:spacing w:before="120" w:after="120"/>
      </w:pPr>
      <w:r w:rsidRPr="00D900FD">
        <w:rPr>
          <w:b/>
          <w:sz w:val="24"/>
          <w:szCs w:val="24"/>
        </w:rPr>
        <w:t xml:space="preserve">Obrázek </w:t>
      </w:r>
      <w:proofErr w:type="gramStart"/>
      <w:r w:rsidRPr="00D900FD">
        <w:rPr>
          <w:b/>
          <w:sz w:val="24"/>
          <w:szCs w:val="24"/>
        </w:rPr>
        <w:t>č.1:</w:t>
      </w:r>
      <w:proofErr w:type="gramEnd"/>
      <w:r w:rsidR="00CF247F" w:rsidRPr="00CF247F">
        <w:t xml:space="preserve"> </w:t>
      </w:r>
    </w:p>
    <w:p w:rsidR="007E12CA" w:rsidRPr="00CF247F" w:rsidRDefault="00CF247F" w:rsidP="00EE63DF">
      <w:pPr>
        <w:spacing w:before="120" w:after="120"/>
        <w:rPr>
          <w:sz w:val="24"/>
          <w:szCs w:val="24"/>
        </w:rPr>
      </w:pPr>
      <w:r w:rsidRPr="00CF247F">
        <w:rPr>
          <w:sz w:val="24"/>
          <w:szCs w:val="24"/>
        </w:rPr>
        <w:t xml:space="preserve">AUTOR NEUVEDEN. </w:t>
      </w:r>
      <w:r w:rsidRPr="00CF247F">
        <w:rPr>
          <w:i/>
          <w:iCs/>
          <w:sz w:val="24"/>
          <w:szCs w:val="24"/>
        </w:rPr>
        <w:t>Wikipedia.cz</w:t>
      </w:r>
      <w:r w:rsidRPr="00CF247F">
        <w:rPr>
          <w:sz w:val="24"/>
          <w:szCs w:val="24"/>
        </w:rPr>
        <w:t xml:space="preserve"> [online]. [cit. </w:t>
      </w:r>
      <w:proofErr w:type="gramStart"/>
      <w:r w:rsidRPr="00CF247F">
        <w:rPr>
          <w:sz w:val="24"/>
          <w:szCs w:val="24"/>
        </w:rPr>
        <w:t>29.9.2013</w:t>
      </w:r>
      <w:proofErr w:type="gramEnd"/>
      <w:r w:rsidRPr="00CF247F">
        <w:rPr>
          <w:sz w:val="24"/>
          <w:szCs w:val="24"/>
        </w:rPr>
        <w:t xml:space="preserve">]. Dostupný na WWW: </w:t>
      </w:r>
      <w:hyperlink r:id="rId14" w:history="1">
        <w:r w:rsidRPr="007E12CA">
          <w:rPr>
            <w:rStyle w:val="Hypertextovodkaz"/>
            <w:sz w:val="24"/>
            <w:szCs w:val="24"/>
          </w:rPr>
          <w:t>http://cs.wikipedia.org/wiki/Woodrow_Wilson</w:t>
        </w:r>
      </w:hyperlink>
    </w:p>
    <w:p w:rsidR="00CF247F" w:rsidRDefault="00D85064" w:rsidP="00EE63DF">
      <w:pPr>
        <w:spacing w:before="120" w:after="120"/>
        <w:rPr>
          <w:b/>
          <w:sz w:val="24"/>
          <w:szCs w:val="24"/>
        </w:rPr>
      </w:pPr>
      <w:r w:rsidRPr="00D900FD">
        <w:rPr>
          <w:b/>
          <w:sz w:val="24"/>
          <w:szCs w:val="24"/>
        </w:rPr>
        <w:t xml:space="preserve">Obrázek </w:t>
      </w:r>
      <w:proofErr w:type="gramStart"/>
      <w:r w:rsidRPr="00D900FD">
        <w:rPr>
          <w:b/>
          <w:sz w:val="24"/>
          <w:szCs w:val="24"/>
        </w:rPr>
        <w:t>č.2:</w:t>
      </w:r>
      <w:proofErr w:type="gramEnd"/>
    </w:p>
    <w:p w:rsidR="00D85064" w:rsidRPr="00CF247F" w:rsidRDefault="00CF247F" w:rsidP="00EE63DF">
      <w:pPr>
        <w:spacing w:before="120" w:after="120"/>
        <w:rPr>
          <w:sz w:val="24"/>
          <w:szCs w:val="24"/>
        </w:rPr>
      </w:pPr>
      <w:r w:rsidRPr="00CF247F">
        <w:t xml:space="preserve"> </w:t>
      </w:r>
      <w:r w:rsidRPr="00CF247F">
        <w:rPr>
          <w:sz w:val="24"/>
          <w:szCs w:val="24"/>
        </w:rPr>
        <w:t xml:space="preserve">AUTOR NEUVEDEN. </w:t>
      </w:r>
      <w:r w:rsidRPr="00CF247F">
        <w:rPr>
          <w:i/>
          <w:iCs/>
          <w:sz w:val="24"/>
          <w:szCs w:val="24"/>
        </w:rPr>
        <w:t>Wikipedia.cz</w:t>
      </w:r>
      <w:r w:rsidRPr="00CF247F">
        <w:rPr>
          <w:sz w:val="24"/>
          <w:szCs w:val="24"/>
        </w:rPr>
        <w:t xml:space="preserve"> [online]. [cit. </w:t>
      </w:r>
      <w:proofErr w:type="gramStart"/>
      <w:r w:rsidRPr="00CF247F">
        <w:rPr>
          <w:sz w:val="24"/>
          <w:szCs w:val="24"/>
        </w:rPr>
        <w:t>29.9.2013</w:t>
      </w:r>
      <w:proofErr w:type="gramEnd"/>
      <w:r w:rsidRPr="00CF247F">
        <w:rPr>
          <w:sz w:val="24"/>
          <w:szCs w:val="24"/>
        </w:rPr>
        <w:t xml:space="preserve">]. Dostupný na WWW: </w:t>
      </w:r>
      <w:hyperlink r:id="rId15" w:history="1">
        <w:r w:rsidRPr="007E12CA">
          <w:rPr>
            <w:rStyle w:val="Hypertextovodkaz"/>
            <w:sz w:val="24"/>
            <w:szCs w:val="24"/>
          </w:rPr>
          <w:t>http://cs.wikipedia.org/wiki/David_Lloyd_George</w:t>
        </w:r>
      </w:hyperlink>
    </w:p>
    <w:p w:rsidR="00CF247F" w:rsidRDefault="00D85064" w:rsidP="00EE63DF">
      <w:pPr>
        <w:spacing w:before="120" w:after="120"/>
      </w:pPr>
      <w:r w:rsidRPr="00D900FD">
        <w:rPr>
          <w:b/>
          <w:sz w:val="24"/>
          <w:szCs w:val="24"/>
        </w:rPr>
        <w:t xml:space="preserve">Obrázek </w:t>
      </w:r>
      <w:proofErr w:type="gramStart"/>
      <w:r w:rsidRPr="00D900FD">
        <w:rPr>
          <w:b/>
          <w:sz w:val="24"/>
          <w:szCs w:val="24"/>
        </w:rPr>
        <w:t>č.3:</w:t>
      </w:r>
      <w:proofErr w:type="gramEnd"/>
      <w:r w:rsidR="00CF247F" w:rsidRPr="00CF247F">
        <w:t xml:space="preserve"> </w:t>
      </w:r>
    </w:p>
    <w:p w:rsidR="00D85064" w:rsidRPr="00CF247F" w:rsidRDefault="00CF247F" w:rsidP="00EE63DF">
      <w:pPr>
        <w:spacing w:before="120" w:after="120"/>
        <w:rPr>
          <w:sz w:val="24"/>
          <w:szCs w:val="24"/>
        </w:rPr>
      </w:pPr>
      <w:r w:rsidRPr="00CF247F">
        <w:rPr>
          <w:sz w:val="24"/>
          <w:szCs w:val="24"/>
        </w:rPr>
        <w:t xml:space="preserve">AUTOR NEUVEDEN. </w:t>
      </w:r>
      <w:r w:rsidRPr="00CF247F">
        <w:rPr>
          <w:i/>
          <w:iCs/>
          <w:sz w:val="24"/>
          <w:szCs w:val="24"/>
        </w:rPr>
        <w:t>Wikipedia.cz</w:t>
      </w:r>
      <w:r w:rsidRPr="00CF247F">
        <w:rPr>
          <w:sz w:val="24"/>
          <w:szCs w:val="24"/>
        </w:rPr>
        <w:t xml:space="preserve"> [online]. [cit. </w:t>
      </w:r>
      <w:proofErr w:type="gramStart"/>
      <w:r w:rsidRPr="00CF247F">
        <w:rPr>
          <w:sz w:val="24"/>
          <w:szCs w:val="24"/>
        </w:rPr>
        <w:t>29.9.2013</w:t>
      </w:r>
      <w:proofErr w:type="gramEnd"/>
      <w:r w:rsidRPr="00CF247F">
        <w:rPr>
          <w:sz w:val="24"/>
          <w:szCs w:val="24"/>
        </w:rPr>
        <w:t xml:space="preserve">]. Dostupný na WWW: </w:t>
      </w:r>
      <w:hyperlink r:id="rId16" w:history="1">
        <w:r w:rsidRPr="007E12CA">
          <w:rPr>
            <w:rStyle w:val="Hypertextovodkaz"/>
            <w:sz w:val="24"/>
            <w:szCs w:val="24"/>
          </w:rPr>
          <w:t>http://cs.wikipedia.org/wiki/Georges_Clemenceau</w:t>
        </w:r>
      </w:hyperlink>
    </w:p>
    <w:p w:rsidR="00CF247F" w:rsidRDefault="00D269F1" w:rsidP="00EE63DF">
      <w:pPr>
        <w:spacing w:before="120" w:after="120"/>
      </w:pPr>
      <w:r w:rsidRPr="00D900FD">
        <w:rPr>
          <w:b/>
          <w:sz w:val="24"/>
          <w:szCs w:val="24"/>
        </w:rPr>
        <w:t xml:space="preserve">Mapa </w:t>
      </w:r>
      <w:r w:rsidR="001D3FB7" w:rsidRPr="00D900FD">
        <w:rPr>
          <w:b/>
          <w:sz w:val="24"/>
          <w:szCs w:val="24"/>
        </w:rPr>
        <w:t xml:space="preserve"> </w:t>
      </w:r>
      <w:proofErr w:type="gramStart"/>
      <w:r w:rsidR="001D3FB7" w:rsidRPr="00D900FD">
        <w:rPr>
          <w:b/>
          <w:sz w:val="24"/>
          <w:szCs w:val="24"/>
        </w:rPr>
        <w:t>č.1</w:t>
      </w:r>
      <w:r w:rsidRPr="00D900FD">
        <w:rPr>
          <w:b/>
          <w:sz w:val="24"/>
          <w:szCs w:val="24"/>
        </w:rPr>
        <w:t>:</w:t>
      </w:r>
      <w:proofErr w:type="gramEnd"/>
      <w:r w:rsidR="00CF247F" w:rsidRPr="00CF247F">
        <w:t xml:space="preserve"> </w:t>
      </w:r>
    </w:p>
    <w:p w:rsidR="00D269F1" w:rsidRPr="00CF247F" w:rsidRDefault="00CF247F" w:rsidP="00EE63DF">
      <w:pPr>
        <w:spacing w:before="120" w:after="120"/>
        <w:rPr>
          <w:sz w:val="24"/>
          <w:szCs w:val="24"/>
        </w:rPr>
      </w:pPr>
      <w:r w:rsidRPr="00CF247F">
        <w:rPr>
          <w:sz w:val="24"/>
          <w:szCs w:val="24"/>
        </w:rPr>
        <w:t xml:space="preserve">AUTOR NEUVEDEN. </w:t>
      </w:r>
      <w:r w:rsidRPr="00CF247F">
        <w:rPr>
          <w:i/>
          <w:iCs/>
          <w:sz w:val="24"/>
          <w:szCs w:val="24"/>
        </w:rPr>
        <w:t>Wikipedia.cz</w:t>
      </w:r>
      <w:r w:rsidRPr="00CF247F">
        <w:rPr>
          <w:sz w:val="24"/>
          <w:szCs w:val="24"/>
        </w:rPr>
        <w:t xml:space="preserve"> [online]. [cit. </w:t>
      </w:r>
      <w:proofErr w:type="gramStart"/>
      <w:r w:rsidRPr="00CF247F">
        <w:rPr>
          <w:sz w:val="24"/>
          <w:szCs w:val="24"/>
        </w:rPr>
        <w:t>29.9.2013</w:t>
      </w:r>
      <w:proofErr w:type="gramEnd"/>
      <w:r w:rsidRPr="00CF247F">
        <w:rPr>
          <w:sz w:val="24"/>
          <w:szCs w:val="24"/>
        </w:rPr>
        <w:t xml:space="preserve">]. Dostupný na WWW: </w:t>
      </w:r>
      <w:hyperlink r:id="rId17" w:history="1">
        <w:r w:rsidRPr="007E12CA">
          <w:rPr>
            <w:rStyle w:val="Hypertextovodkaz"/>
            <w:sz w:val="24"/>
            <w:szCs w:val="24"/>
          </w:rPr>
          <w:t>http://cs.wikipedia.org/wiki/Soubor:Territorial_losses_of_Germany.jpg</w:t>
        </w:r>
      </w:hyperlink>
    </w:p>
    <w:p w:rsidR="00CF247F" w:rsidRDefault="001D3FB7" w:rsidP="00EE63DF">
      <w:pPr>
        <w:spacing w:before="120" w:after="120"/>
      </w:pPr>
      <w:r w:rsidRPr="00D900FD">
        <w:rPr>
          <w:b/>
          <w:sz w:val="24"/>
          <w:szCs w:val="24"/>
        </w:rPr>
        <w:t xml:space="preserve">Mapa </w:t>
      </w:r>
      <w:proofErr w:type="gramStart"/>
      <w:r w:rsidRPr="00D900FD">
        <w:rPr>
          <w:b/>
          <w:sz w:val="24"/>
          <w:szCs w:val="24"/>
        </w:rPr>
        <w:t>č.2,3</w:t>
      </w:r>
      <w:proofErr w:type="gramEnd"/>
      <w:r w:rsidRPr="00D900FD">
        <w:rPr>
          <w:b/>
          <w:sz w:val="24"/>
          <w:szCs w:val="24"/>
        </w:rPr>
        <w:t>:</w:t>
      </w:r>
      <w:r w:rsidR="00CF247F" w:rsidRPr="00CF247F">
        <w:t xml:space="preserve"> </w:t>
      </w:r>
    </w:p>
    <w:p w:rsidR="001D3FB7" w:rsidRPr="00CF247F" w:rsidRDefault="00CF247F" w:rsidP="00EE63DF">
      <w:pPr>
        <w:spacing w:before="120" w:after="120"/>
        <w:rPr>
          <w:sz w:val="24"/>
          <w:szCs w:val="24"/>
        </w:rPr>
      </w:pPr>
      <w:r w:rsidRPr="00CF247F">
        <w:rPr>
          <w:sz w:val="24"/>
          <w:szCs w:val="24"/>
        </w:rPr>
        <w:t xml:space="preserve">AUTOR NEUVEDEN. </w:t>
      </w:r>
      <w:r w:rsidRPr="00CF247F">
        <w:rPr>
          <w:i/>
          <w:iCs/>
          <w:sz w:val="24"/>
          <w:szCs w:val="24"/>
        </w:rPr>
        <w:t>moderni-dejiny.cz</w:t>
      </w:r>
      <w:r w:rsidRPr="00CF247F">
        <w:rPr>
          <w:sz w:val="24"/>
          <w:szCs w:val="24"/>
        </w:rPr>
        <w:t xml:space="preserve"> [online]. [cit. </w:t>
      </w:r>
      <w:proofErr w:type="gramStart"/>
      <w:r w:rsidRPr="00CF247F">
        <w:rPr>
          <w:sz w:val="24"/>
          <w:szCs w:val="24"/>
        </w:rPr>
        <w:t>29.9.2013</w:t>
      </w:r>
      <w:proofErr w:type="gramEnd"/>
      <w:r w:rsidRPr="00CF247F">
        <w:rPr>
          <w:sz w:val="24"/>
          <w:szCs w:val="24"/>
        </w:rPr>
        <w:t xml:space="preserve">]. Dostupný na WWW: </w:t>
      </w:r>
      <w:hyperlink r:id="rId18" w:history="1">
        <w:r w:rsidRPr="007E12CA">
          <w:rPr>
            <w:rStyle w:val="Hypertextovodkaz"/>
            <w:sz w:val="24"/>
            <w:szCs w:val="24"/>
          </w:rPr>
          <w:t>http://www.moderni-dejiny.cz</w:t>
        </w:r>
      </w:hyperlink>
    </w:p>
    <w:p w:rsidR="004967C9" w:rsidRDefault="004967C9" w:rsidP="00EE63DF">
      <w:pPr>
        <w:spacing w:before="120" w:after="120"/>
        <w:rPr>
          <w:b/>
          <w:sz w:val="24"/>
          <w:szCs w:val="24"/>
        </w:rPr>
      </w:pPr>
      <w:r w:rsidRPr="00D900FD">
        <w:rPr>
          <w:b/>
          <w:sz w:val="24"/>
          <w:szCs w:val="24"/>
        </w:rPr>
        <w:t xml:space="preserve">Text </w:t>
      </w:r>
      <w:proofErr w:type="gramStart"/>
      <w:r w:rsidRPr="00D900FD">
        <w:rPr>
          <w:b/>
          <w:sz w:val="24"/>
          <w:szCs w:val="24"/>
        </w:rPr>
        <w:t>č.2:</w:t>
      </w:r>
      <w:proofErr w:type="gramEnd"/>
    </w:p>
    <w:p w:rsidR="00C41115" w:rsidRPr="00D900FD" w:rsidRDefault="00C41115" w:rsidP="00EE63DF">
      <w:pPr>
        <w:spacing w:before="120" w:after="120"/>
        <w:rPr>
          <w:b/>
          <w:sz w:val="24"/>
          <w:szCs w:val="24"/>
        </w:rPr>
      </w:pPr>
      <w:r>
        <w:rPr>
          <w:rFonts w:ascii="Arial" w:hAnsi="Arial" w:cs="Arial"/>
          <w:color w:val="333333"/>
          <w:sz w:val="20"/>
          <w:szCs w:val="20"/>
          <w:shd w:val="clear" w:color="auto" w:fill="FFFFFF"/>
        </w:rPr>
        <w:t>ČORNEJ, Petr.</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Dějepis pro gymnázia a střední školy 4,</w:t>
      </w:r>
      <w:r w:rsidR="005F798D">
        <w:rPr>
          <w:rFonts w:ascii="Arial" w:hAnsi="Arial" w:cs="Arial"/>
          <w:i/>
          <w:iCs/>
          <w:color w:val="333333"/>
          <w:sz w:val="20"/>
          <w:szCs w:val="20"/>
          <w:shd w:val="clear" w:color="auto" w:fill="FFFFFF"/>
        </w:rPr>
        <w:t xml:space="preserve"> </w:t>
      </w:r>
      <w:r>
        <w:rPr>
          <w:rFonts w:ascii="Arial" w:hAnsi="Arial" w:cs="Arial"/>
          <w:i/>
          <w:iCs/>
          <w:color w:val="333333"/>
          <w:sz w:val="20"/>
          <w:szCs w:val="20"/>
          <w:shd w:val="clear" w:color="auto" w:fill="FFFFFF"/>
        </w:rPr>
        <w:t>Nejnovější dějiny</w:t>
      </w:r>
      <w:r>
        <w:rPr>
          <w:rFonts w:ascii="Arial" w:hAnsi="Arial" w:cs="Arial"/>
          <w:color w:val="333333"/>
          <w:sz w:val="20"/>
          <w:szCs w:val="20"/>
          <w:shd w:val="clear" w:color="auto" w:fill="FFFFFF"/>
        </w:rPr>
        <w:t>. Praha: SPN, 2002, 9.</w:t>
      </w:r>
      <w:r w:rsidR="003E7F2B">
        <w:rPr>
          <w:rFonts w:ascii="Arial" w:hAnsi="Arial" w:cs="Arial"/>
          <w:color w:val="333333"/>
          <w:sz w:val="20"/>
          <w:szCs w:val="20"/>
          <w:shd w:val="clear" w:color="auto" w:fill="FFFFFF"/>
        </w:rPr>
        <w:t>,str.221,</w:t>
      </w:r>
      <w:r>
        <w:rPr>
          <w:rFonts w:ascii="Arial" w:hAnsi="Arial" w:cs="Arial"/>
          <w:color w:val="333333"/>
          <w:sz w:val="20"/>
          <w:szCs w:val="20"/>
          <w:shd w:val="clear" w:color="auto" w:fill="FFFFFF"/>
        </w:rPr>
        <w:t xml:space="preserve"> ISBN 80-7235-175-3.</w:t>
      </w:r>
    </w:p>
    <w:p w:rsidR="004967C9" w:rsidRPr="003650D7" w:rsidRDefault="004967C9" w:rsidP="00EE63DF">
      <w:pPr>
        <w:spacing w:before="120" w:after="120"/>
        <w:rPr>
          <w:b/>
          <w:sz w:val="24"/>
          <w:szCs w:val="24"/>
        </w:rPr>
      </w:pPr>
      <w:r w:rsidRPr="003650D7">
        <w:rPr>
          <w:b/>
          <w:sz w:val="24"/>
          <w:szCs w:val="24"/>
        </w:rPr>
        <w:t xml:space="preserve">Text </w:t>
      </w:r>
      <w:proofErr w:type="gramStart"/>
      <w:r w:rsidRPr="003650D7">
        <w:rPr>
          <w:b/>
          <w:sz w:val="24"/>
          <w:szCs w:val="24"/>
        </w:rPr>
        <w:t>č.3:</w:t>
      </w:r>
      <w:proofErr w:type="gramEnd"/>
    </w:p>
    <w:p w:rsidR="004967C9" w:rsidRDefault="003E7F2B" w:rsidP="00EE63DF">
      <w:pPr>
        <w:spacing w:before="120" w:after="120"/>
      </w:pPr>
      <w:r w:rsidRPr="003E7F2B">
        <w:t xml:space="preserve">AUTOR NEUVEDEN. </w:t>
      </w:r>
      <w:r w:rsidR="00231354">
        <w:rPr>
          <w:i/>
          <w:iCs/>
        </w:rPr>
        <w:t xml:space="preserve">Pakt Společnosti </w:t>
      </w:r>
      <w:r w:rsidRPr="003E7F2B">
        <w:rPr>
          <w:i/>
          <w:iCs/>
        </w:rPr>
        <w:t>národů</w:t>
      </w:r>
      <w:r w:rsidRPr="003E7F2B">
        <w:t xml:space="preserve"> [online]. [cit. </w:t>
      </w:r>
      <w:proofErr w:type="gramStart"/>
      <w:r w:rsidRPr="003E7F2B">
        <w:t>29.9.2013</w:t>
      </w:r>
      <w:proofErr w:type="gramEnd"/>
      <w:r w:rsidRPr="003E7F2B">
        <w:t xml:space="preserve">]. Dostupný na WWW: </w:t>
      </w:r>
      <w:hyperlink r:id="rId19" w:history="1">
        <w:r w:rsidRPr="007E12CA">
          <w:rPr>
            <w:rStyle w:val="Hypertextovodkaz"/>
          </w:rPr>
          <w:t>http://smsjm.vse.cz/wp-content/uploads/2008/10/sp12.pdf)</w:t>
        </w:r>
      </w:hyperlink>
    </w:p>
    <w:sectPr w:rsidR="004967C9" w:rsidSect="00E402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C46A2"/>
    <w:multiLevelType w:val="hybridMultilevel"/>
    <w:tmpl w:val="FEFC8F48"/>
    <w:lvl w:ilvl="0" w:tplc="D9ECE63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5FE6667"/>
    <w:multiLevelType w:val="hybridMultilevel"/>
    <w:tmpl w:val="C7DCC14C"/>
    <w:lvl w:ilvl="0" w:tplc="F0DCBA7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16366D7"/>
    <w:multiLevelType w:val="hybridMultilevel"/>
    <w:tmpl w:val="110EBDE8"/>
    <w:lvl w:ilvl="0" w:tplc="7DF82A6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41828C2"/>
    <w:multiLevelType w:val="hybridMultilevel"/>
    <w:tmpl w:val="871CA2AE"/>
    <w:lvl w:ilvl="0" w:tplc="083C60F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B4A07E9"/>
    <w:multiLevelType w:val="hybridMultilevel"/>
    <w:tmpl w:val="678A9C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66228CB"/>
    <w:multiLevelType w:val="hybridMultilevel"/>
    <w:tmpl w:val="1CBA90F6"/>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0810086"/>
    <w:multiLevelType w:val="hybridMultilevel"/>
    <w:tmpl w:val="9718123E"/>
    <w:lvl w:ilvl="0" w:tplc="37D2E12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8"/>
  </w:num>
  <w:num w:numId="3">
    <w:abstractNumId w:val="5"/>
  </w:num>
  <w:num w:numId="4">
    <w:abstractNumId w:val="0"/>
  </w:num>
  <w:num w:numId="5">
    <w:abstractNumId w:val="1"/>
  </w:num>
  <w:num w:numId="6">
    <w:abstractNumId w:val="7"/>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compatSetting w:name="compatibilityMode" w:uri="http://schemas.microsoft.com/office/word" w:val="12"/>
  </w:compat>
  <w:rsids>
    <w:rsidRoot w:val="00B15CC9"/>
    <w:rsid w:val="001967B6"/>
    <w:rsid w:val="001D3FB7"/>
    <w:rsid w:val="0021272F"/>
    <w:rsid w:val="00231354"/>
    <w:rsid w:val="00263B45"/>
    <w:rsid w:val="00275FDF"/>
    <w:rsid w:val="003423C0"/>
    <w:rsid w:val="00353613"/>
    <w:rsid w:val="003650D7"/>
    <w:rsid w:val="00366E86"/>
    <w:rsid w:val="003760AC"/>
    <w:rsid w:val="003E7F2B"/>
    <w:rsid w:val="00404643"/>
    <w:rsid w:val="00432419"/>
    <w:rsid w:val="004967C9"/>
    <w:rsid w:val="004E14F1"/>
    <w:rsid w:val="005F798D"/>
    <w:rsid w:val="006E2157"/>
    <w:rsid w:val="0071237F"/>
    <w:rsid w:val="007E12CA"/>
    <w:rsid w:val="008129FE"/>
    <w:rsid w:val="00812E2A"/>
    <w:rsid w:val="0083667A"/>
    <w:rsid w:val="008E273E"/>
    <w:rsid w:val="00906201"/>
    <w:rsid w:val="009248FF"/>
    <w:rsid w:val="0094053D"/>
    <w:rsid w:val="009837A7"/>
    <w:rsid w:val="00A00DBA"/>
    <w:rsid w:val="00B15CC9"/>
    <w:rsid w:val="00B63727"/>
    <w:rsid w:val="00BD1548"/>
    <w:rsid w:val="00BE08CB"/>
    <w:rsid w:val="00BE7B06"/>
    <w:rsid w:val="00BF67C0"/>
    <w:rsid w:val="00C251EE"/>
    <w:rsid w:val="00C41115"/>
    <w:rsid w:val="00CF247F"/>
    <w:rsid w:val="00D269F1"/>
    <w:rsid w:val="00D85064"/>
    <w:rsid w:val="00D900FD"/>
    <w:rsid w:val="00E0027A"/>
    <w:rsid w:val="00E1425D"/>
    <w:rsid w:val="00E15D19"/>
    <w:rsid w:val="00E32F9F"/>
    <w:rsid w:val="00E3780F"/>
    <w:rsid w:val="00E402E4"/>
    <w:rsid w:val="00E93C80"/>
    <w:rsid w:val="00E96AB5"/>
    <w:rsid w:val="00EC6CB0"/>
    <w:rsid w:val="00EE4D31"/>
    <w:rsid w:val="00EE63DF"/>
    <w:rsid w:val="00FA6B3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402E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75FDF"/>
    <w:pPr>
      <w:ind w:left="720"/>
      <w:contextualSpacing/>
    </w:pPr>
  </w:style>
  <w:style w:type="character" w:customStyle="1" w:styleId="apple-converted-space">
    <w:name w:val="apple-converted-space"/>
    <w:basedOn w:val="Standardnpsmoodstavce"/>
    <w:rsid w:val="00275FDF"/>
  </w:style>
  <w:style w:type="character" w:styleId="Hypertextovodkaz">
    <w:name w:val="Hyperlink"/>
    <w:basedOn w:val="Standardnpsmoodstavce"/>
    <w:uiPriority w:val="99"/>
    <w:unhideWhenUsed/>
    <w:rsid w:val="00EC6CB0"/>
    <w:rPr>
      <w:color w:val="0000FF"/>
      <w:u w:val="single"/>
    </w:rPr>
  </w:style>
  <w:style w:type="character" w:styleId="Sledovanodkaz">
    <w:name w:val="FollowedHyperlink"/>
    <w:basedOn w:val="Standardnpsmoodstavce"/>
    <w:uiPriority w:val="99"/>
    <w:semiHidden/>
    <w:unhideWhenUsed/>
    <w:rsid w:val="00CF247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399251918">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618291453">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www.moderni-dejiny.cz"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cs.wikipedia.org/wiki/Soubor:Territorial_losses_of_Germany.jpg" TargetMode="External"/><Relationship Id="rId2" Type="http://schemas.openxmlformats.org/officeDocument/2006/relationships/styles" Target="styles.xml"/><Relationship Id="rId16" Type="http://schemas.openxmlformats.org/officeDocument/2006/relationships/hyperlink" Target="http://cs.wikipedia.org/wiki/Georges_Clemencea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cs.wikipedia.org/wiki/David_Lloyd_George" TargetMode="External"/><Relationship Id="rId10" Type="http://schemas.openxmlformats.org/officeDocument/2006/relationships/image" Target="media/image5.jpeg"/><Relationship Id="rId19" Type="http://schemas.openxmlformats.org/officeDocument/2006/relationships/hyperlink" Target="http://smsjm.vse.cz/wp-content/uploads/2008/10/sp12.pdf)"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cs.wikipedia.org/wiki/Woodrow_Wils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Template>
  <TotalTime>256</TotalTime>
  <Pages>9</Pages>
  <Words>1561</Words>
  <Characters>9214</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Venhauerová</dc:creator>
  <cp:lastModifiedBy>Petra Kotyzová</cp:lastModifiedBy>
  <cp:revision>19</cp:revision>
  <dcterms:created xsi:type="dcterms:W3CDTF">2013-04-15T09:07:00Z</dcterms:created>
  <dcterms:modified xsi:type="dcterms:W3CDTF">2013-10-02T12:56:00Z</dcterms:modified>
</cp:coreProperties>
</file>