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76" w:type="dxa"/>
        <w:tblLayout w:type="fixed"/>
        <w:tblCellMar>
          <w:left w:w="0" w:type="dxa"/>
          <w:right w:w="0" w:type="dxa"/>
        </w:tblCellMar>
        <w:tblLook w:val="0000"/>
      </w:tblPr>
      <w:tblGrid>
        <w:gridCol w:w="2696"/>
        <w:gridCol w:w="6464"/>
      </w:tblGrid>
      <w:tr w:rsidR="00114654" w:rsidTr="00AB676A">
        <w:trPr>
          <w:trHeight w:val="564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14654" w:rsidRDefault="00114654" w:rsidP="00AB676A">
            <w:pPr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Název školy</w:t>
            </w:r>
          </w:p>
        </w:tc>
        <w:tc>
          <w:tcPr>
            <w:tcW w:w="646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4654" w:rsidRDefault="00114654" w:rsidP="00AB676A">
            <w:pPr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Gymnázium, střední odborná škola, střední odborné učiliště a vyšší odborná škola, Hořice</w:t>
            </w:r>
          </w:p>
        </w:tc>
      </w:tr>
      <w:tr w:rsidR="00114654" w:rsidTr="00AB676A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114654" w:rsidRDefault="00114654" w:rsidP="00AB676A">
            <w:pPr>
              <w:spacing w:before="67"/>
              <w:textAlignment w:val="baseline"/>
              <w:rPr>
                <w:rFonts w:ascii="Arial" w:eastAsia="Times New Roman" w:hAnsi="Arial" w:cs="Arial"/>
                <w:sz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Číslo projektu</w:t>
            </w:r>
          </w:p>
        </w:tc>
        <w:tc>
          <w:tcPr>
            <w:tcW w:w="64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14654" w:rsidRDefault="00114654" w:rsidP="00AB676A">
            <w:pPr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</w:rPr>
              <w:t xml:space="preserve">CZ.1.07/1.5.00/34.0873 </w:t>
            </w:r>
          </w:p>
        </w:tc>
      </w:tr>
      <w:tr w:rsidR="00114654" w:rsidTr="00AB676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114654" w:rsidRDefault="00114654" w:rsidP="00AB676A">
            <w:pPr>
              <w:spacing w:before="67"/>
              <w:textAlignment w:val="baseline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Název materiálu</w:t>
            </w:r>
          </w:p>
        </w:tc>
        <w:tc>
          <w:tcPr>
            <w:tcW w:w="6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14654" w:rsidRDefault="00114654" w:rsidP="00AB676A">
            <w:pPr>
              <w:snapToGrid w:val="0"/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</w:rPr>
              <w:t>Učivo 1. a 2. ročníku střední odborné školy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Arial" w:eastAsia="Times New Roman" w:hAnsi="Arial"/>
              </w:rPr>
              <w:t>z ČJ (VY_12_INOVACE_01.01.28)</w:t>
            </w:r>
          </w:p>
        </w:tc>
      </w:tr>
      <w:tr w:rsidR="00114654" w:rsidTr="00AB676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114654" w:rsidRDefault="00114654" w:rsidP="00AB676A">
            <w:pPr>
              <w:spacing w:before="67"/>
              <w:textAlignment w:val="baseline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Autor</w:t>
            </w:r>
          </w:p>
        </w:tc>
        <w:tc>
          <w:tcPr>
            <w:tcW w:w="6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14654" w:rsidRDefault="00114654" w:rsidP="00AB676A">
            <w:pPr>
              <w:snapToGrid w:val="0"/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</w:rPr>
              <w:t>Mgr. Lenka Šulcová</w:t>
            </w:r>
          </w:p>
        </w:tc>
      </w:tr>
      <w:tr w:rsidR="00114654" w:rsidTr="00AB676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114654" w:rsidRDefault="00114654" w:rsidP="00AB676A">
            <w:pPr>
              <w:spacing w:before="67"/>
              <w:textAlignment w:val="baseline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Tematická oblast</w:t>
            </w:r>
          </w:p>
        </w:tc>
        <w:tc>
          <w:tcPr>
            <w:tcW w:w="6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14654" w:rsidRDefault="00114654" w:rsidP="00AB676A">
            <w:pPr>
              <w:snapToGrid w:val="0"/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</w:rPr>
              <w:t>Osvícenství</w:t>
            </w:r>
          </w:p>
        </w:tc>
      </w:tr>
      <w:tr w:rsidR="00114654" w:rsidTr="00AB676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114654" w:rsidRDefault="00114654" w:rsidP="00AB676A">
            <w:pPr>
              <w:spacing w:before="67"/>
              <w:textAlignment w:val="baseline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Ročník</w:t>
            </w:r>
          </w:p>
        </w:tc>
        <w:tc>
          <w:tcPr>
            <w:tcW w:w="6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14654" w:rsidRDefault="00114654" w:rsidP="00AB676A">
            <w:pPr>
              <w:snapToGrid w:val="0"/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</w:rPr>
              <w:t>1. ročník střední odborné školy</w:t>
            </w:r>
          </w:p>
        </w:tc>
      </w:tr>
      <w:tr w:rsidR="00114654" w:rsidTr="00AB676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114654" w:rsidRDefault="00114654" w:rsidP="00AB676A">
            <w:pPr>
              <w:spacing w:before="67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Datum tvorby</w:t>
            </w:r>
          </w:p>
        </w:tc>
        <w:tc>
          <w:tcPr>
            <w:tcW w:w="6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14654" w:rsidRDefault="00114654" w:rsidP="00AB676A">
            <w:pPr>
              <w:snapToGrid w:val="0"/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</w:rPr>
              <w:t>5. 1. 2013</w:t>
            </w:r>
          </w:p>
        </w:tc>
      </w:tr>
      <w:tr w:rsidR="00114654" w:rsidTr="00AB676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114654" w:rsidRDefault="00114654" w:rsidP="00AB676A">
            <w:pPr>
              <w:spacing w:before="67"/>
              <w:textAlignment w:val="baseline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Anotace</w:t>
            </w:r>
          </w:p>
        </w:tc>
        <w:tc>
          <w:tcPr>
            <w:tcW w:w="6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14654" w:rsidRDefault="00114654" w:rsidP="00AB676A">
            <w:pPr>
              <w:snapToGrid w:val="0"/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</w:rPr>
              <w:t>Práce s textem D. Diderota Jeptiška.</w:t>
            </w:r>
          </w:p>
        </w:tc>
      </w:tr>
      <w:tr w:rsidR="00114654" w:rsidTr="00AB676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114654" w:rsidRDefault="00114654" w:rsidP="00AB676A">
            <w:pPr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Cs w:val="32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Metodický pokyn</w:t>
            </w:r>
          </w:p>
        </w:tc>
        <w:tc>
          <w:tcPr>
            <w:tcW w:w="6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14654" w:rsidRDefault="00114654" w:rsidP="00114654">
            <w:pPr>
              <w:keepNext/>
              <w:snapToGrid w:val="0"/>
              <w:spacing w:before="67"/>
              <w:textAlignment w:val="baseline"/>
            </w:pPr>
            <w:r>
              <w:rPr>
                <w:rFonts w:ascii="Arial" w:eastAsia="Times New Roman" w:hAnsi="Arial" w:cs="Arial"/>
                <w:color w:val="000000"/>
                <w:szCs w:val="32"/>
              </w:rPr>
              <w:t>Studenti si přečtou text a vypracují otázky.</w:t>
            </w:r>
          </w:p>
        </w:tc>
      </w:tr>
    </w:tbl>
    <w:p w:rsidR="00114654" w:rsidRDefault="00114654" w:rsidP="00114654">
      <w:pPr>
        <w:pStyle w:val="Titulek"/>
        <w:rPr>
          <w:b w:val="0"/>
          <w:bCs w:val="0"/>
          <w:color w:val="000000"/>
          <w:sz w:val="28"/>
          <w:szCs w:val="28"/>
        </w:rPr>
        <w:sectPr w:rsidR="00114654" w:rsidSect="00114654">
          <w:headerReference w:type="default" r:id="rId7"/>
          <w:headerReference w:type="first" r:id="rId8"/>
          <w:pgSz w:w="11906" w:h="16838"/>
          <w:pgMar w:top="1134" w:right="1134" w:bottom="1134" w:left="1134" w:header="708" w:footer="708" w:gutter="0"/>
          <w:cols w:space="708"/>
          <w:titlePg/>
          <w:docGrid w:linePitch="360"/>
        </w:sectPr>
      </w:pPr>
    </w:p>
    <w:p w:rsidR="00AB676A" w:rsidRDefault="00AB676A">
      <w:pPr>
        <w:numPr>
          <w:ilvl w:val="0"/>
          <w:numId w:val="2"/>
        </w:numPr>
        <w:rPr>
          <w:b/>
          <w:bCs/>
          <w:color w:val="000000"/>
        </w:rPr>
      </w:pPr>
      <w:r>
        <w:rPr>
          <w:b/>
          <w:bCs/>
          <w:color w:val="000000"/>
          <w:sz w:val="28"/>
          <w:szCs w:val="28"/>
        </w:rPr>
        <w:lastRenderedPageBreak/>
        <w:t>Osvícenství</w:t>
      </w:r>
    </w:p>
    <w:p w:rsidR="00AB676A" w:rsidRDefault="00AB676A">
      <w:pPr>
        <w:rPr>
          <w:b/>
          <w:bCs/>
          <w:color w:val="000000"/>
        </w:rPr>
      </w:pPr>
    </w:p>
    <w:p w:rsidR="00AB676A" w:rsidRDefault="00AB676A">
      <w:pPr>
        <w:rPr>
          <w:color w:val="000000"/>
        </w:rPr>
      </w:pPr>
      <w:r>
        <w:rPr>
          <w:b/>
          <w:bCs/>
          <w:color w:val="000000"/>
        </w:rPr>
        <w:t xml:space="preserve">Denis Diderot - Jeptiška </w:t>
      </w:r>
    </w:p>
    <w:p w:rsidR="00AB676A" w:rsidRDefault="00AB676A">
      <w:pPr>
        <w:autoSpaceDE w:val="0"/>
        <w:ind w:left="720" w:hanging="360"/>
        <w:rPr>
          <w:color w:val="000000"/>
        </w:rPr>
      </w:pPr>
    </w:p>
    <w:p w:rsidR="00AB676A" w:rsidRDefault="00AB676A">
      <w:pPr>
        <w:spacing w:line="360" w:lineRule="auto"/>
      </w:pPr>
      <w:r>
        <w:t xml:space="preserve">Chovala jsem se zdrženlivě a věřila jsem si. Přišel za mnou otec; mluvil se mnou chladně; přišla matka a objala mě, přišly blahopřejné dopisy od sester a mnoha známých. Všechno probíhalo, jak jsem předpokládala, až do předvečera velkého dne, kdy jsem se dověděla, že obřad bude tajný, že tam bude jen několik lidí a že se kostelní vrata otevřou jen rodičům. Poslala jsem fortnýřku, aby pozvala mé přátele a přítelkyně; bylo mi dovoleno napsat několika známým. Všichni ti lidé, které nikdo nečekal, přišli; musili je pustit dovnitř; bylo jich tam právě tolik, kolik jsem potřebovala ke svému záměru. Ach, pane markýzi, prožila jsem strašnou noc! Nelehla jsem si, seděla jsem na posteli; prosila jsem Boha o pomoc; vzpínala jsem k němu ruce; dovolávala jsem se jeho svědectví, neboť on viděl, jak mě nutí násilím; představovala jsem si, co se stane na oltářních stupních; novicka nahlas protestuje proti obřadu, s nímž předtím naoko souhlasila, pohoršení účastníků, nářek jeptišek, hněv rodičů. "Bože, co se mnou bude...?" Po těchto slovech mne přepadla taková slabost, že jsem klesla v mdlobách na polštář. Pak jsem se roztřásla, až mi drkotaly zuby a kolena se mi chvěla; hned nato mě zaplavila horká vlna </w:t>
      </w:r>
      <w:r w:rsidR="00E729ED">
        <w:t>a zakalil se mi rozum. Ani se ne</w:t>
      </w:r>
      <w:r>
        <w:t>pamatuji, že jsem se svlékla a vyšla ven z cely; ale našli mě jen v košili ležet před dveřmi představené, nehybnou a téměř bez života. To všechno jsem se dověděla později. Ráno jsem se probudila ve své cele, u mé postele byla představená, matka novicek a její pomocnice. Byla jsem velmi skleslá; vyptávaly se mě, z mých odpovědí poznaly, že o ničem nevím; proto o tom už nemluvily. Pak se ptaly, jak mi je, jestli trvám na svatém rozhodnutí a jestli mám dost síly pro tento namáhavý den. Přisvědčila jsem; a přes jejich očekávání se nic nezměnilo.</w:t>
      </w:r>
      <w:r>
        <w:br/>
        <w:t xml:space="preserve">Všechno bylo připraveno už den předtím. Zvony vyzváněly a všem oznamovaly, že od té chvíle bude další člověk nešťastný. Srdce mi bušilo. Přišly mě obléknout, neboť to je den svátečního oblečení. Když si vzpomínám na všechnu tu obřadnost, mám i teď pocit něčeho slavnostního, co musí dojmout mladou nevinnou dívku, která po jiném životě netouží. Provázely mě do kostela, sloužila se mše svatá; dobrák vikář myslel, že jsem se odevzdala do vůle Boží a proslovil dlouhé kázání, v němž obrátil každé slovo na ruby; bylo to všechno směšné, mluvil o štěstí, o víře, o odvaze a horlivosti a všech těch krásných citech, které u mne předpokládal. Ta propast mezi jeho chválou a mým předsevzetím mne zmátla; zaváhala jsem trochu, ale jen na okamžik. Pak jsem cítila tím jasněji, že mi chybí všechno potřebné, abych mohla být dobrou řeholnicí. Konečně nastala rozhodná chvíle. Když jsem se blížila k místu, kde jsem měla složit řeholní slib, poklesly mi nohy; dvě jeptišky mě vzaly pod paží; opřela jsem si hlavu o rameno jedné z nich a stěží jsem se vlekla. Nevím, co se dělo v duších přítomných, ale viděli mladou umírající oběť, kterou nesli k oltáři, a ze všech stran se ozývaly vzdechy a vzlyky, z nichž rozhodně žádné nevyšly z úst mého otce a matky. </w:t>
      </w:r>
      <w:r>
        <w:lastRenderedPageBreak/>
        <w:t>Všichni stáli; mladí lidé vystoupili na židle a drželi se mřížoví; rozhostilo se hluboké ticho, když se mne ten, kdo měl přijmout můj slib, zeptal: "Marie Zuzano Simoninová, slibujete, že budete mluvit pravdu?"</w:t>
      </w:r>
      <w:r>
        <w:br/>
        <w:t>"Slibuji."</w:t>
      </w:r>
      <w:r>
        <w:br/>
        <w:t>"Jste tu ze své vlastní svobodné vůle?"</w:t>
      </w:r>
      <w:r>
        <w:br/>
        <w:t>Odpověděla jsem "Ne", ale řeholnice, které mě provázely, řekly za mne "Ano".</w:t>
      </w:r>
      <w:r>
        <w:br/>
        <w:t>"Marie Zuzano Simoninová, slibujete Bohu čistotu, chudobu a poslušnost?"</w:t>
      </w:r>
      <w:r>
        <w:br/>
        <w:t>Chvilku jsem váhala; kněz čekal; odvětila jsem: "Ne, pane."</w:t>
      </w:r>
      <w:r>
        <w:br/>
        <w:t>Opakoval znovu svou otázku: "Marie Zuzano Simoninová, slibujete Bohu čistotu, chudobu a poslušnost?"</w:t>
      </w:r>
      <w:r>
        <w:br/>
        <w:t>"Ne, pane, ne," odpověděla jsem pevnějším hlasem.</w:t>
      </w:r>
      <w:r>
        <w:br/>
        <w:t>Zarazil se a řekl: "Dítě, vzpamatujte se a poslouchejte, co říkám."</w:t>
      </w:r>
      <w:r>
        <w:br/>
        <w:t>"Vaše milosti," řekla jsem, "ptáte se mne, zda slibuji Bohu čistotu, chudobu a poslušnost; rozuměla jsem vám dobře a odpovídám, že ne..."</w:t>
      </w:r>
      <w:r>
        <w:br/>
        <w:t>Pak jsem se obrátila k obecenstvu, které hlasitě zašumělo; dala jsem najevo, že chci mluvit; šum ustal a já řekla: "Přátelé, a zvlášť vy, otče a matko, jste svědky..."</w:t>
      </w:r>
      <w:r>
        <w:br/>
        <w:t>Při těch slovech jedna jeptiška zatáhla před mříží záclonu a já viděla, že mluvit dál je zbytečné. Řeholnice mě obstoupily a zahrnuly mě výčitkami; neodpovídala jsem. Zavedly mě do mé cely a zavřely na klíč.</w:t>
      </w:r>
      <w:r>
        <w:br/>
        <w:t xml:space="preserve">Tam jsem se o samotě, v úvahách začala uklidňovat, přemýšlela jsem o svém činu a nelitovala jsem ho. </w:t>
      </w:r>
    </w:p>
    <w:p w:rsidR="00AB676A" w:rsidRDefault="00AB676A">
      <w:pPr>
        <w:spacing w:line="360" w:lineRule="auto"/>
      </w:pPr>
      <w:r>
        <w:br/>
      </w:r>
      <w:r>
        <w:br/>
      </w:r>
      <w:r>
        <w:rPr>
          <w:b/>
          <w:bCs/>
        </w:rPr>
        <w:t>Otázky:</w:t>
      </w:r>
    </w:p>
    <w:p w:rsidR="00AB676A" w:rsidRDefault="00AB676A">
      <w:pPr>
        <w:spacing w:line="360" w:lineRule="auto"/>
      </w:pPr>
    </w:p>
    <w:p w:rsidR="00AB676A" w:rsidRDefault="00AB676A">
      <w:pPr>
        <w:numPr>
          <w:ilvl w:val="0"/>
          <w:numId w:val="3"/>
        </w:numPr>
        <w:spacing w:line="480" w:lineRule="auto"/>
      </w:pPr>
      <w:r>
        <w:t>O čem ukázka pojednává?</w:t>
      </w:r>
    </w:p>
    <w:p w:rsidR="00AB676A" w:rsidRDefault="00AB676A">
      <w:pPr>
        <w:numPr>
          <w:ilvl w:val="0"/>
          <w:numId w:val="3"/>
        </w:numPr>
        <w:spacing w:line="480" w:lineRule="auto"/>
      </w:pPr>
      <w:r>
        <w:t>Kdo je hlavní postava?</w:t>
      </w:r>
    </w:p>
    <w:p w:rsidR="00AB676A" w:rsidRDefault="00AB676A">
      <w:pPr>
        <w:numPr>
          <w:ilvl w:val="0"/>
          <w:numId w:val="3"/>
        </w:numPr>
        <w:spacing w:line="480" w:lineRule="auto"/>
      </w:pPr>
      <w:r>
        <w:t>Co autor kritizuje?</w:t>
      </w:r>
    </w:p>
    <w:p w:rsidR="00AB676A" w:rsidRDefault="00AB676A">
      <w:pPr>
        <w:numPr>
          <w:ilvl w:val="0"/>
          <w:numId w:val="3"/>
        </w:numPr>
        <w:spacing w:line="480" w:lineRule="auto"/>
      </w:pPr>
      <w:r>
        <w:t>Co jsou typické znaky osvícenství?</w:t>
      </w:r>
    </w:p>
    <w:p w:rsidR="00AB676A" w:rsidRDefault="00AB676A">
      <w:pPr>
        <w:numPr>
          <w:ilvl w:val="0"/>
          <w:numId w:val="3"/>
        </w:numPr>
        <w:spacing w:line="480" w:lineRule="auto"/>
      </w:pPr>
      <w:r>
        <w:t>Jak se staví k církvi?</w:t>
      </w:r>
    </w:p>
    <w:sectPr w:rsidR="00AB676A" w:rsidSect="00114654">
      <w:headerReference w:type="first" r:id="rId9"/>
      <w:pgSz w:w="11906" w:h="16838"/>
      <w:pgMar w:top="1134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72E4" w:rsidRDefault="006472E4" w:rsidP="00114654">
      <w:r>
        <w:separator/>
      </w:r>
    </w:p>
  </w:endnote>
  <w:endnote w:type="continuationSeparator" w:id="0">
    <w:p w:rsidR="006472E4" w:rsidRDefault="006472E4" w:rsidP="001146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icrosoft YaHei"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72E4" w:rsidRDefault="006472E4" w:rsidP="00114654">
      <w:r>
        <w:separator/>
      </w:r>
    </w:p>
  </w:footnote>
  <w:footnote w:type="continuationSeparator" w:id="0">
    <w:p w:rsidR="006472E4" w:rsidRDefault="006472E4" w:rsidP="001146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654" w:rsidRDefault="00114654" w:rsidP="00114654">
    <w:pPr>
      <w:pStyle w:val="Zhlav"/>
    </w:pPr>
  </w:p>
  <w:p w:rsidR="00114654" w:rsidRDefault="00114654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654" w:rsidRDefault="00E729ED" w:rsidP="00114654">
    <w:pPr>
      <w:pStyle w:val="Zhlav"/>
    </w:pPr>
    <w:r>
      <w:rPr>
        <w:noProof/>
        <w:lang w:eastAsia="cs-CZ" w:bidi="ar-SA"/>
      </w:rPr>
      <w:drawing>
        <wp:inline distT="0" distB="0" distL="0" distR="0">
          <wp:extent cx="5970905" cy="146050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0905" cy="14605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14654" w:rsidRDefault="00114654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654" w:rsidRDefault="00114654" w:rsidP="00114654">
    <w:pPr>
      <w:pStyle w:val="Zhlav"/>
    </w:pPr>
  </w:p>
  <w:p w:rsidR="00114654" w:rsidRDefault="00114654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9"/>
  <w:defaultTableStyle w:val="Normln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14654"/>
    <w:rsid w:val="00114654"/>
    <w:rsid w:val="006472E4"/>
    <w:rsid w:val="00AB676A"/>
    <w:rsid w:val="00E729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ymbolyproslovn">
    <w:name w:val="Symboly pro číslování"/>
  </w:style>
  <w:style w:type="character" w:customStyle="1" w:styleId="RTFNum21">
    <w:name w:val="RTF_Num 2 1"/>
  </w:style>
  <w:style w:type="character" w:customStyle="1" w:styleId="RTFNum22">
    <w:name w:val="RTF_Num 2 2"/>
  </w:style>
  <w:style w:type="character" w:customStyle="1" w:styleId="RTFNum23">
    <w:name w:val="RTF_Num 2 3"/>
  </w:style>
  <w:style w:type="character" w:customStyle="1" w:styleId="RTFNum24">
    <w:name w:val="RTF_Num 2 4"/>
  </w:style>
  <w:style w:type="character" w:customStyle="1" w:styleId="RTFNum25">
    <w:name w:val="RTF_Num 2 5"/>
  </w:style>
  <w:style w:type="character" w:customStyle="1" w:styleId="RTFNum26">
    <w:name w:val="RTF_Num 2 6"/>
  </w:style>
  <w:style w:type="character" w:customStyle="1" w:styleId="RTFNum27">
    <w:name w:val="RTF_Num 2 7"/>
  </w:style>
  <w:style w:type="character" w:customStyle="1" w:styleId="RTFNum28">
    <w:name w:val="RTF_Num 2 8"/>
  </w:style>
  <w:style w:type="character" w:customStyle="1" w:styleId="Definition">
    <w:name w:val="Definition"/>
    <w:rPr>
      <w:i/>
      <w:iCs/>
    </w:rPr>
  </w:style>
  <w:style w:type="character" w:customStyle="1" w:styleId="CITE">
    <w:name w:val="CITE"/>
    <w:rPr>
      <w:i/>
      <w:iCs/>
    </w:rPr>
  </w:style>
  <w:style w:type="character" w:customStyle="1" w:styleId="CODE">
    <w:name w:val="CODE"/>
    <w:rPr>
      <w:rFonts w:ascii="Courier New" w:eastAsia="Courier New" w:hAnsi="Courier New" w:cs="Courier New"/>
      <w:sz w:val="20"/>
      <w:szCs w:val="20"/>
    </w:rPr>
  </w:style>
  <w:style w:type="character" w:styleId="Zvraznn">
    <w:name w:val="Emphasis"/>
    <w:qFormat/>
    <w:rPr>
      <w:i/>
      <w:iCs/>
    </w:rPr>
  </w:style>
  <w:style w:type="character" w:styleId="Hypertextovodkaz">
    <w:name w:val="Hyperlink"/>
    <w:rPr>
      <w:color w:val="000080"/>
      <w:u w:val="single"/>
      <w:lang/>
    </w:rPr>
  </w:style>
  <w:style w:type="character" w:customStyle="1" w:styleId="FollowedHyperlink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eastAsia="Courier New" w:hAnsi="Courier New" w:cs="Courier New"/>
      <w:b/>
      <w:bCs/>
      <w:sz w:val="20"/>
      <w:szCs w:val="20"/>
    </w:rPr>
  </w:style>
  <w:style w:type="character" w:customStyle="1" w:styleId="Sample">
    <w:name w:val="Sample"/>
    <w:rPr>
      <w:rFonts w:ascii="Courier New" w:eastAsia="Courier New" w:hAnsi="Courier New" w:cs="Courier New"/>
    </w:rPr>
  </w:style>
  <w:style w:type="character" w:styleId="Siln">
    <w:name w:val="Strong"/>
    <w:qFormat/>
    <w:rPr>
      <w:b/>
      <w:bCs/>
    </w:rPr>
  </w:style>
  <w:style w:type="character" w:customStyle="1" w:styleId="Typewriter">
    <w:name w:val="Typewriter"/>
    <w:rPr>
      <w:rFonts w:ascii="Courier New" w:eastAsia="Courier New" w:hAnsi="Courier New" w:cs="Courier New"/>
      <w:sz w:val="20"/>
      <w:szCs w:val="20"/>
    </w:rPr>
  </w:style>
  <w:style w:type="character" w:customStyle="1" w:styleId="Variable">
    <w:name w:val="Variable"/>
    <w:rPr>
      <w:i/>
      <w:iCs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Normln1">
    <w:name w:val="Normální1"/>
    <w:next w:val="Normln"/>
    <w:pPr>
      <w:widowControl w:val="0"/>
      <w:suppressAutoHyphens/>
      <w:autoSpaceDE w:val="0"/>
      <w:spacing w:before="100" w:after="100"/>
    </w:pPr>
    <w:rPr>
      <w:rFonts w:eastAsia="SimSun" w:cs="Mangal"/>
      <w:sz w:val="24"/>
      <w:szCs w:val="24"/>
      <w:lang w:eastAsia="hi-IN" w:bidi="hi-IN"/>
    </w:rPr>
  </w:style>
  <w:style w:type="paragraph" w:customStyle="1" w:styleId="DefinitionTerm">
    <w:name w:val="Definition Term"/>
    <w:basedOn w:val="Normln1"/>
    <w:next w:val="DefinitionList"/>
    <w:pPr>
      <w:spacing w:before="0" w:after="0"/>
    </w:pPr>
  </w:style>
  <w:style w:type="paragraph" w:customStyle="1" w:styleId="DefinitionList">
    <w:name w:val="Definition List"/>
    <w:basedOn w:val="Normln1"/>
    <w:next w:val="DefinitionTerm"/>
    <w:pPr>
      <w:spacing w:before="0" w:after="0"/>
      <w:ind w:left="360"/>
    </w:pPr>
  </w:style>
  <w:style w:type="paragraph" w:customStyle="1" w:styleId="H1">
    <w:name w:val="H1"/>
    <w:basedOn w:val="Normln1"/>
    <w:next w:val="Normln1"/>
    <w:pPr>
      <w:keepNext/>
      <w:numPr>
        <w:ilvl w:val="1"/>
        <w:numId w:val="1"/>
      </w:numPr>
      <w:outlineLvl w:val="1"/>
    </w:pPr>
    <w:rPr>
      <w:b/>
      <w:bCs/>
      <w:kern w:val="1"/>
      <w:sz w:val="48"/>
      <w:szCs w:val="48"/>
    </w:rPr>
  </w:style>
  <w:style w:type="paragraph" w:customStyle="1" w:styleId="H2">
    <w:name w:val="H2"/>
    <w:basedOn w:val="Normln1"/>
    <w:next w:val="Normln1"/>
    <w:pPr>
      <w:keepNext/>
      <w:numPr>
        <w:ilvl w:val="2"/>
        <w:numId w:val="1"/>
      </w:numPr>
      <w:outlineLvl w:val="2"/>
    </w:pPr>
    <w:rPr>
      <w:b/>
      <w:bCs/>
      <w:sz w:val="36"/>
      <w:szCs w:val="36"/>
    </w:rPr>
  </w:style>
  <w:style w:type="paragraph" w:customStyle="1" w:styleId="H3">
    <w:name w:val="H3"/>
    <w:basedOn w:val="Normln1"/>
    <w:next w:val="Normln1"/>
    <w:pPr>
      <w:keepNext/>
      <w:numPr>
        <w:ilvl w:val="3"/>
        <w:numId w:val="1"/>
      </w:numPr>
      <w:outlineLvl w:val="3"/>
    </w:pPr>
    <w:rPr>
      <w:b/>
      <w:bCs/>
      <w:sz w:val="28"/>
      <w:szCs w:val="28"/>
    </w:rPr>
  </w:style>
  <w:style w:type="paragraph" w:customStyle="1" w:styleId="H4">
    <w:name w:val="H4"/>
    <w:basedOn w:val="Normln1"/>
    <w:next w:val="Normln1"/>
    <w:pPr>
      <w:keepNext/>
      <w:numPr>
        <w:ilvl w:val="4"/>
        <w:numId w:val="1"/>
      </w:numPr>
      <w:outlineLvl w:val="4"/>
    </w:pPr>
    <w:rPr>
      <w:b/>
      <w:bCs/>
    </w:rPr>
  </w:style>
  <w:style w:type="paragraph" w:customStyle="1" w:styleId="H5">
    <w:name w:val="H5"/>
    <w:basedOn w:val="Normln1"/>
    <w:next w:val="Normln1"/>
    <w:pPr>
      <w:keepNext/>
      <w:numPr>
        <w:ilvl w:val="5"/>
        <w:numId w:val="1"/>
      </w:numPr>
      <w:outlineLvl w:val="5"/>
    </w:pPr>
    <w:rPr>
      <w:b/>
      <w:bCs/>
      <w:sz w:val="20"/>
      <w:szCs w:val="20"/>
    </w:rPr>
  </w:style>
  <w:style w:type="paragraph" w:customStyle="1" w:styleId="H6">
    <w:name w:val="H6"/>
    <w:basedOn w:val="Normln1"/>
    <w:next w:val="Normln1"/>
    <w:pPr>
      <w:keepNext/>
      <w:numPr>
        <w:ilvl w:val="6"/>
        <w:numId w:val="1"/>
      </w:numPr>
      <w:outlineLvl w:val="6"/>
    </w:pPr>
    <w:rPr>
      <w:b/>
      <w:bCs/>
      <w:sz w:val="16"/>
      <w:szCs w:val="16"/>
    </w:rPr>
  </w:style>
  <w:style w:type="paragraph" w:customStyle="1" w:styleId="Address">
    <w:name w:val="Address"/>
    <w:basedOn w:val="Normln1"/>
    <w:next w:val="Normln1"/>
    <w:pPr>
      <w:spacing w:before="0" w:after="0"/>
    </w:pPr>
    <w:rPr>
      <w:i/>
      <w:iCs/>
    </w:rPr>
  </w:style>
  <w:style w:type="paragraph" w:customStyle="1" w:styleId="Blockquote">
    <w:name w:val="Blockquote"/>
    <w:basedOn w:val="Normln1"/>
    <w:next w:val="Normln"/>
    <w:pPr>
      <w:ind w:left="360" w:right="360"/>
    </w:pPr>
  </w:style>
  <w:style w:type="paragraph" w:customStyle="1" w:styleId="Preformatted">
    <w:name w:val="Preformatted"/>
    <w:basedOn w:val="Normln1"/>
    <w:next w:val="Normln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eastAsia="Courier New" w:hAnsi="Courier New" w:cs="Courier New"/>
      <w:sz w:val="20"/>
      <w:szCs w:val="20"/>
    </w:rPr>
  </w:style>
  <w:style w:type="paragraph" w:customStyle="1" w:styleId="z-BottomofForm">
    <w:name w:val="z-Bottom of Form"/>
    <w:next w:val="Normln1"/>
    <w:pPr>
      <w:widowControl w:val="0"/>
      <w:pBdr>
        <w:top w:val="double" w:sz="1" w:space="0" w:color="000000"/>
      </w:pBdr>
      <w:suppressAutoHyphens/>
      <w:autoSpaceDE w:val="0"/>
      <w:jc w:val="center"/>
    </w:pPr>
    <w:rPr>
      <w:rFonts w:ascii="Arial" w:eastAsia="Arial" w:hAnsi="Arial" w:cs="Arial"/>
      <w:vanish/>
      <w:sz w:val="16"/>
      <w:szCs w:val="16"/>
      <w:lang w:eastAsia="hi-IN" w:bidi="hi-IN"/>
    </w:rPr>
  </w:style>
  <w:style w:type="paragraph" w:customStyle="1" w:styleId="z-TopofForm">
    <w:name w:val="z-Top of Form"/>
    <w:next w:val="Normln1"/>
    <w:pPr>
      <w:widowControl w:val="0"/>
      <w:pBdr>
        <w:bottom w:val="double" w:sz="1" w:space="0" w:color="000000"/>
      </w:pBdr>
      <w:suppressAutoHyphens/>
      <w:autoSpaceDE w:val="0"/>
      <w:jc w:val="center"/>
    </w:pPr>
    <w:rPr>
      <w:rFonts w:ascii="Arial" w:eastAsia="Arial" w:hAnsi="Arial" w:cs="Arial"/>
      <w:vanish/>
      <w:sz w:val="16"/>
      <w:szCs w:val="16"/>
      <w:lang w:eastAsia="hi-IN" w:bidi="hi-IN"/>
    </w:rPr>
  </w:style>
  <w:style w:type="paragraph" w:styleId="Titulek">
    <w:name w:val="caption"/>
    <w:basedOn w:val="Normln"/>
    <w:next w:val="Normln"/>
    <w:uiPriority w:val="35"/>
    <w:unhideWhenUsed/>
    <w:qFormat/>
    <w:rsid w:val="00114654"/>
    <w:rPr>
      <w:b/>
      <w:bCs/>
      <w:sz w:val="20"/>
      <w:szCs w:val="18"/>
    </w:rPr>
  </w:style>
  <w:style w:type="paragraph" w:styleId="Zhlav">
    <w:name w:val="header"/>
    <w:basedOn w:val="Normln"/>
    <w:link w:val="ZhlavChar"/>
    <w:unhideWhenUsed/>
    <w:rsid w:val="00114654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114654"/>
    <w:rPr>
      <w:rFonts w:eastAsia="SimSu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semiHidden/>
    <w:unhideWhenUsed/>
    <w:rsid w:val="00114654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114654"/>
    <w:rPr>
      <w:rFonts w:eastAsia="SimSu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721</Words>
  <Characters>4257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Hořice</Company>
  <LinksUpToDate>false</LinksUpToDate>
  <CharactersWithSpaces>4969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Šulcová</dc:creator>
  <cp:keywords/>
  <cp:lastModifiedBy>Dum</cp:lastModifiedBy>
  <cp:revision>2</cp:revision>
  <cp:lastPrinted>1601-01-01T00:00:00Z</cp:lastPrinted>
  <dcterms:created xsi:type="dcterms:W3CDTF">2014-02-15T16:59:00Z</dcterms:created>
  <dcterms:modified xsi:type="dcterms:W3CDTF">2014-02-15T16:59:00Z</dcterms:modified>
</cp:coreProperties>
</file>