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8E6BAF" w:rsidRDefault="00DD1075" w:rsidP="008E6BAF">
      <w:pPr>
        <w:spacing w:after="200" w:line="276" w:lineRule="auto"/>
        <w:ind w:firstLine="0"/>
        <w:jc w:val="left"/>
        <w:outlineLvl w:val="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Změna </w:t>
      </w:r>
      <w:r w:rsidR="001A531A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parametrů</w:t>
      </w:r>
      <w:r w:rsidR="008E6BAF" w:rsidRPr="008E6BAF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</w:t>
      </w:r>
      <w:r w:rsidR="008E6BAF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sloupc</w:t>
      </w: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ů</w:t>
      </w:r>
      <w:r w:rsidR="001A531A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a formátu odstavců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0F1FF2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VY_32_INOVACE_inf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2_txv</w:t>
            </w:r>
            <w:r w:rsidR="000F1FF2">
              <w:rPr>
                <w:rFonts w:ascii="Calibri" w:eastAsia="Calibri" w:hAnsi="Calibri" w:cs="Times New Roman,Bold"/>
                <w:bCs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0F1FF2" w:rsidP="000F1FF2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t</w:t>
            </w:r>
            <w:r w:rsidR="00E91AD0">
              <w:rPr>
                <w:rFonts w:ascii="Calibri" w:eastAsia="Calibri" w:hAnsi="Calibri" w:cs="Times New Roman,Bold"/>
                <w:bCs/>
                <w:sz w:val="24"/>
                <w:szCs w:val="24"/>
              </w:rPr>
              <w:t>xv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1</w:t>
            </w:r>
            <w:r w:rsidR="00E91AD0">
              <w:rPr>
                <w:rFonts w:ascii="Calibri" w:eastAsia="Calibri" w:hAnsi="Calibri" w:cs="Times New Roman,Bold"/>
                <w:bCs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1A531A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provedení</w:t>
            </w:r>
            <w:r w:rsidR="00DD1075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změny parametrů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sloupcové sazby</w:t>
            </w:r>
            <w:r w:rsidR="001A531A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a formátu odstavců</w:t>
            </w:r>
            <w:r w:rsidR="00E91AD0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z hotového </w:t>
            </w:r>
            <w:r w:rsidR="00DD1075">
              <w:rPr>
                <w:rFonts w:ascii="Calibri" w:eastAsia="Calibri" w:hAnsi="Calibri" w:cs="Times New Roman,Bold"/>
                <w:bCs/>
                <w:sz w:val="24"/>
                <w:szCs w:val="24"/>
              </w:rPr>
              <w:t>více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sloupcového textu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doplněné vzorovým řešením.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Součástí materiálu je jednoduchý flashový video průvodce </w:t>
            </w:r>
            <w:r w:rsidR="00C92475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postupem řešení 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(tutoriál)</w:t>
            </w:r>
            <w:r w:rsidR="007171DD">
              <w:rPr>
                <w:rFonts w:ascii="Calibri" w:eastAsia="Calibri" w:hAnsi="Calibri" w:cs="Times New Roman,Bold"/>
                <w:bCs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Tvorba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1F24B9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Použití sloupcové sazby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1A531A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Vytvořit z daného textu psaného </w:t>
            </w:r>
            <w:r w:rsidR="00DD1075">
              <w:rPr>
                <w:rFonts w:ascii="Calibri" w:eastAsia="Calibri" w:hAnsi="Calibri" w:cs="Times New Roman,Bold"/>
                <w:bCs/>
                <w:sz w:val="24"/>
                <w:szCs w:val="24"/>
              </w:rPr>
              <w:t>vícesloupcovou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sazbou text s</w:t>
            </w:r>
            <w:r w:rsidR="00DD1075">
              <w:rPr>
                <w:rFonts w:ascii="Calibri" w:eastAsia="Calibri" w:hAnsi="Calibri" w:cs="Times New Roman,Bold"/>
                <w:bCs/>
                <w:sz w:val="24"/>
                <w:szCs w:val="24"/>
              </w:rPr>
              <w:t>e změněnými parametry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sloupců</w:t>
            </w:r>
            <w:r w:rsidR="00E91AD0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a </w:t>
            </w:r>
            <w:r w:rsidR="001A531A">
              <w:rPr>
                <w:rFonts w:ascii="Calibri" w:eastAsia="Calibri" w:hAnsi="Calibri" w:cs="Times New Roman,Bold"/>
                <w:bCs/>
                <w:sz w:val="24"/>
                <w:szCs w:val="24"/>
              </w:rPr>
              <w:t>formáty odstavců textu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text, 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sazba textu, sloupcová sazba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2C6EAB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ostatní (p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, </w:t>
            </w:r>
            <w:r w:rsidR="008E6BAF"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996C3A" w:rsidP="00996C3A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25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.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. 2014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; O5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, 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8E6BAF">
              <w:rPr>
                <w:rFonts w:eastAsia="Calibri"/>
                <w:bCs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0B7644">
      <w:pPr>
        <w:pStyle w:val="Zadn"/>
        <w:rPr>
          <w:u w:val="single"/>
        </w:rPr>
      </w:pPr>
      <w:r>
        <w:rPr>
          <w:u w:val="single"/>
        </w:rPr>
        <w:br w:type="page"/>
      </w:r>
    </w:p>
    <w:p w:rsidR="001F1B10" w:rsidRPr="001A531A" w:rsidRDefault="001F1B10" w:rsidP="000F1FF2">
      <w:pPr>
        <w:pStyle w:val="Zadn"/>
        <w:jc w:val="left"/>
      </w:pPr>
      <w:r w:rsidRPr="001F1B10">
        <w:rPr>
          <w:u w:val="single"/>
        </w:rPr>
        <w:lastRenderedPageBreak/>
        <w:t>Zadání úkolu:</w:t>
      </w:r>
      <w:r w:rsidRPr="001F1B10">
        <w:t xml:space="preserve"> </w:t>
      </w:r>
      <w:r w:rsidR="001A531A" w:rsidRPr="00AC4254">
        <w:t xml:space="preserve">následující text přeformátujte na sazbu do </w:t>
      </w:r>
      <w:r w:rsidR="0007662C">
        <w:t>2</w:t>
      </w:r>
      <w:r w:rsidR="001A531A" w:rsidRPr="00AC4254">
        <w:t xml:space="preserve"> stejně širokých sloupců</w:t>
      </w:r>
      <w:r w:rsidR="0007662C">
        <w:t xml:space="preserve">, </w:t>
      </w:r>
      <w:r w:rsidR="001A531A" w:rsidRPr="00AC4254">
        <w:t>mezer</w:t>
      </w:r>
      <w:r w:rsidR="0007662C">
        <w:t>a mezi nimi 1 cm, bez čáry mezi sloupci</w:t>
      </w:r>
      <w:r w:rsidR="001A531A" w:rsidRPr="00AC4254">
        <w:t xml:space="preserve">, změňte zarovnání odstavců na zarovnání </w:t>
      </w:r>
      <w:r w:rsidR="0007662C">
        <w:t>vlevo, s odsazením prvního řádku výchozí hodnotou, mezerou za odstavci 6 bodů</w:t>
      </w:r>
    </w:p>
    <w:p w:rsidR="00DD1075" w:rsidRDefault="00DD1075" w:rsidP="00E91AD0">
      <w:pPr>
        <w:ind w:firstLine="0"/>
        <w:jc w:val="left"/>
        <w:sectPr w:rsidR="00DD1075" w:rsidSect="008E6BAF"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1F1B10" w:rsidRPr="001F1B10" w:rsidRDefault="001F1B10" w:rsidP="000F1FF2">
      <w:pPr>
        <w:spacing w:after="0"/>
        <w:ind w:firstLine="0"/>
      </w:pPr>
      <w:r w:rsidRPr="001F1B10">
        <w:lastRenderedPageBreak/>
        <w:t>Sloupcová sazba je způsob rozložení textu, který umožňuje umístit na list více informací využitím menšího písma k zápisu textu do více než jednoho sloupce. Jelikož jsou jednotlivé sloupce užší než šířka celého textu, menší písmo nepůsobí rušivě. V</w:t>
      </w:r>
      <w:r w:rsidR="00DD1075">
        <w:t> </w:t>
      </w:r>
      <w:r w:rsidRPr="001F1B10">
        <w:t xml:space="preserve">běžných </w:t>
      </w:r>
      <w:r w:rsidRPr="001F1B10">
        <w:lastRenderedPageBreak/>
        <w:t xml:space="preserve">dokumentech se používá jen zřídka. Sloupcovou sazbu lze použít například pro grafické zvýraznění. Nejčastěji se tato úprava používá v novinách a časopisech, ale také v knihách většího formátu stránek (slovníky, encyklopedie, </w:t>
      </w:r>
      <w:r w:rsidRPr="001F1B10">
        <w:lastRenderedPageBreak/>
        <w:t>výpravné publikace, …).</w:t>
      </w:r>
    </w:p>
    <w:p w:rsidR="001F1B10" w:rsidRPr="001F1B10" w:rsidRDefault="001F1B10" w:rsidP="000F1FF2">
      <w:pPr>
        <w:spacing w:after="0"/>
        <w:ind w:firstLine="0"/>
      </w:pPr>
      <w:r w:rsidRPr="001F1B10">
        <w:t>Obecně lze konstatovat, že sloupcová saz</w:t>
      </w:r>
      <w:r w:rsidR="00DD1075">
        <w:t>ba textu se využívá především v </w:t>
      </w:r>
      <w:r w:rsidRPr="001F1B10">
        <w:t>případech, kde zvyšuje čitelnost textu realizovaného malým písmem.</w:t>
      </w:r>
    </w:p>
    <w:p w:rsidR="001F1B10" w:rsidRPr="001F1B10" w:rsidRDefault="001F1B10" w:rsidP="000F1FF2">
      <w:pPr>
        <w:spacing w:after="0"/>
        <w:ind w:firstLine="0"/>
      </w:pPr>
      <w:r>
        <w:t>Běžně se používá v</w:t>
      </w:r>
      <w:r w:rsidR="00DD1075">
        <w:t> </w:t>
      </w:r>
      <w:r w:rsidRPr="001F1B10">
        <w:t xml:space="preserve">novinách a časopisech. Při šířce stránek </w:t>
      </w:r>
      <w:r w:rsidRPr="001F1B10">
        <w:lastRenderedPageBreak/>
        <w:t>nejrozšířenějších formátů těchto tiskovin by byl text ve sloupci přes celou šířku listu papíru psaný používanou velikostí písma nepřehledný a obtížně čitelný. Proto se jednotlivé články, ale často i text v rámci jednoho článku, dělí na samostatné sloupce.</w:t>
      </w:r>
    </w:p>
    <w:p w:rsidR="001F1B10" w:rsidRPr="001F1B10" w:rsidRDefault="001F1B10" w:rsidP="000F1FF2">
      <w:pPr>
        <w:spacing w:after="0"/>
        <w:ind w:firstLine="0"/>
      </w:pPr>
      <w:r w:rsidRPr="001F1B10">
        <w:lastRenderedPageBreak/>
        <w:t>Nezanedbatelným příkladem vhodného použití sloupcové sazby jsou texty na etiketách obalů válcového tvaru (láhve, konzervy, lékovky). Šířka sloupců je v těchto případech volena tak, aby při čtení textu nebylo nutné předmětem otáčet.</w:t>
      </w:r>
    </w:p>
    <w:p w:rsidR="00DD1075" w:rsidRDefault="00DD1075" w:rsidP="000B7644">
      <w:pPr>
        <w:pStyle w:val="Vsledek"/>
        <w:sectPr w:rsidR="00DD1075" w:rsidSect="000F1FF2">
          <w:type w:val="continuous"/>
          <w:pgSz w:w="11906" w:h="16838"/>
          <w:pgMar w:top="1418" w:right="1418" w:bottom="1418" w:left="1418" w:header="709" w:footer="709" w:gutter="0"/>
          <w:cols w:num="5" w:sep="1" w:space="0"/>
          <w:titlePg/>
          <w:docGrid w:linePitch="360"/>
        </w:sectPr>
      </w:pPr>
    </w:p>
    <w:p w:rsidR="001F1B10" w:rsidRPr="001F1B10" w:rsidRDefault="001F1B10" w:rsidP="000B7644">
      <w:pPr>
        <w:pStyle w:val="Vsledek"/>
      </w:pPr>
      <w:r w:rsidRPr="001F1B10">
        <w:lastRenderedPageBreak/>
        <w:t>Výsledek:</w:t>
      </w:r>
    </w:p>
    <w:p w:rsidR="001F1B10" w:rsidRDefault="001F1B10" w:rsidP="001F1B10">
      <w:pPr>
        <w:sectPr w:rsidR="001F1B10" w:rsidSect="00DD1075">
          <w:type w:val="continuous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0F1FF2" w:rsidRPr="001F1B10" w:rsidRDefault="000F1FF2" w:rsidP="000F1FF2">
      <w:pPr>
        <w:jc w:val="left"/>
      </w:pPr>
      <w:r w:rsidRPr="001F1B10">
        <w:lastRenderedPageBreak/>
        <w:t>Sloupcová sazba je způsob rozložení textu, který umožňuje umístit na list více informací využitím menšího písma k zápisu textu do více než jednoho sloupce. Jelikož jsou jednotlivé sloupce užší než šířka celého textu, menší písmo nepůsobí rušivě. V</w:t>
      </w:r>
      <w:r>
        <w:t> </w:t>
      </w:r>
      <w:r w:rsidRPr="001F1B10">
        <w:t>běžných dokumentech se používá jen zřídka. Sloupcovou sazbu lze použít například pro grafické zvýraznění. Nejčastěji se tato úprava používá v novinách a časopisech, ale také v knihách většího formátu stránek (slovníky, encyklopedie, výpravné publikace, …).</w:t>
      </w:r>
    </w:p>
    <w:p w:rsidR="000F1FF2" w:rsidRPr="001F1B10" w:rsidRDefault="000F1FF2" w:rsidP="000F1FF2">
      <w:pPr>
        <w:jc w:val="left"/>
      </w:pPr>
      <w:r w:rsidRPr="001F1B10">
        <w:t>Obecně lze konstatovat, že sloupcová saz</w:t>
      </w:r>
      <w:r>
        <w:t>ba textu se využívá především v </w:t>
      </w:r>
      <w:r w:rsidRPr="001F1B10">
        <w:t>případech, kde zvyšuje čitelnost textu realizovaného malým písmem.</w:t>
      </w:r>
    </w:p>
    <w:p w:rsidR="000F1FF2" w:rsidRPr="001F1B10" w:rsidRDefault="000F1FF2" w:rsidP="000F1FF2">
      <w:pPr>
        <w:jc w:val="left"/>
      </w:pPr>
      <w:r>
        <w:lastRenderedPageBreak/>
        <w:t>Běžně se používá v </w:t>
      </w:r>
      <w:r w:rsidRPr="001F1B10">
        <w:t>novinách a časopisech. Při šířce stránek nejrozšířenějších formátů těchto tiskovin by byl text ve sloupci přes celou šířku listu papíru psaný používanou velikostí písma nepřehledný a obtížně čitelný. Proto se jednotlivé články, ale často i text v rámci jednoho článku, dělí na samostatné sloupce.</w:t>
      </w:r>
    </w:p>
    <w:p w:rsidR="000F1FF2" w:rsidRPr="001F1B10" w:rsidRDefault="000F1FF2" w:rsidP="000F1FF2">
      <w:pPr>
        <w:jc w:val="left"/>
      </w:pPr>
      <w:r w:rsidRPr="001F1B10">
        <w:t>Nezanedbatelným příkladem vhodného použití sloupcové sazby jsou texty na etiketách obalů válcového tvaru (láhve, konzervy, lékovky). Šířka sloupců je v těchto případech volena tak, aby při čtení textu nebylo nutné předmětem otáčet.</w:t>
      </w:r>
    </w:p>
    <w:p w:rsidR="000F1FF2" w:rsidRDefault="000F1FF2" w:rsidP="000F1FF2">
      <w:pPr>
        <w:pStyle w:val="Vsledek"/>
        <w:sectPr w:rsidR="000F1FF2" w:rsidSect="0007662C">
          <w:type w:val="continuous"/>
          <w:pgSz w:w="11906" w:h="16838"/>
          <w:pgMar w:top="1418" w:right="1418" w:bottom="1418" w:left="1418" w:header="709" w:footer="709" w:gutter="0"/>
          <w:cols w:num="2" w:space="567"/>
          <w:titlePg/>
          <w:docGrid w:linePitch="360"/>
        </w:sectPr>
      </w:pPr>
    </w:p>
    <w:p w:rsidR="00DD1075" w:rsidRDefault="00DD1075" w:rsidP="001F1B10">
      <w:pPr>
        <w:sectPr w:rsidR="00DD1075" w:rsidSect="001A531A">
          <w:type w:val="continuous"/>
          <w:pgSz w:w="11906" w:h="16838"/>
          <w:pgMar w:top="1417" w:right="1417" w:bottom="1417" w:left="1417" w:header="708" w:footer="708" w:gutter="0"/>
          <w:cols w:num="3" w:space="0"/>
          <w:docGrid w:linePitch="360"/>
        </w:sectPr>
      </w:pPr>
    </w:p>
    <w:p w:rsidR="00E91AD0" w:rsidRPr="001F1B10" w:rsidRDefault="00E91AD0" w:rsidP="001F1B10"/>
    <w:sectPr w:rsidR="00E91AD0" w:rsidRPr="001F1B10" w:rsidSect="00E91AD0">
      <w:type w:val="continuous"/>
      <w:pgSz w:w="11906" w:h="16838"/>
      <w:pgMar w:top="1417" w:right="1417" w:bottom="1417" w:left="1417" w:header="708" w:footer="708" w:gutter="0"/>
      <w:cols w:space="17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E52" w:rsidRDefault="00572E52" w:rsidP="001F1B10">
      <w:r>
        <w:separator/>
      </w:r>
    </w:p>
  </w:endnote>
  <w:endnote w:type="continuationSeparator" w:id="0">
    <w:p w:rsidR="00572E52" w:rsidRDefault="00572E52" w:rsidP="001F1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E52" w:rsidRDefault="00572E52" w:rsidP="001F1B10">
      <w:r>
        <w:separator/>
      </w:r>
    </w:p>
  </w:footnote>
  <w:footnote w:type="continuationSeparator" w:id="0">
    <w:p w:rsidR="00572E52" w:rsidRDefault="00572E52" w:rsidP="001F1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8E6BAF">
    <w:pPr>
      <w:pStyle w:val="Zhlav"/>
      <w:ind w:firstLine="0"/>
    </w:pPr>
    <w:r>
      <w:rPr>
        <w:noProof/>
        <w:lang w:eastAsia="cs-CZ"/>
      </w:rPr>
      <w:drawing>
        <wp:inline distT="0" distB="0" distL="0" distR="0" wp14:anchorId="2FC620E2" wp14:editId="5EE850BF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26E62"/>
    <w:rsid w:val="0007662C"/>
    <w:rsid w:val="000B7644"/>
    <w:rsid w:val="000F1FF2"/>
    <w:rsid w:val="001A531A"/>
    <w:rsid w:val="001F1B10"/>
    <w:rsid w:val="001F24B9"/>
    <w:rsid w:val="001F7E37"/>
    <w:rsid w:val="002C6EAB"/>
    <w:rsid w:val="00304B1F"/>
    <w:rsid w:val="0037566B"/>
    <w:rsid w:val="00572E52"/>
    <w:rsid w:val="00580621"/>
    <w:rsid w:val="005C5EBD"/>
    <w:rsid w:val="00606026"/>
    <w:rsid w:val="007171DD"/>
    <w:rsid w:val="0080616E"/>
    <w:rsid w:val="008E6BAF"/>
    <w:rsid w:val="009668C1"/>
    <w:rsid w:val="00996C3A"/>
    <w:rsid w:val="009B249F"/>
    <w:rsid w:val="009F06A0"/>
    <w:rsid w:val="00A51207"/>
    <w:rsid w:val="00BE4E24"/>
    <w:rsid w:val="00C55C15"/>
    <w:rsid w:val="00C92475"/>
    <w:rsid w:val="00CB15BB"/>
    <w:rsid w:val="00DD0DE7"/>
    <w:rsid w:val="00DD1075"/>
    <w:rsid w:val="00E22762"/>
    <w:rsid w:val="00E4124D"/>
    <w:rsid w:val="00E91AD0"/>
    <w:rsid w:val="00FF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03E19-586C-4565-9095-F8AECA8E4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530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2014-01-11T19:14:00Z</dcterms:created>
  <dcterms:modified xsi:type="dcterms:W3CDTF">2014-03-01T09:32:00Z</dcterms:modified>
</cp:coreProperties>
</file>