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C5A" w:rsidRDefault="00B66C5A"/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5"/>
        <w:gridCol w:w="7363"/>
      </w:tblGrid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4A31DC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Mgr. Milan Slabý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E7336F" w:rsidP="0005324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Matematika 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E7336F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Nerovnice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5324C" w:rsidP="000E551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První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5137A2" w:rsidP="00BD1DD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4. 9. 2013</w:t>
            </w:r>
            <w:bookmarkStart w:id="0" w:name="_GoBack"/>
            <w:bookmarkEnd w:id="0"/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E7336F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Procvičování učiva</w:t>
            </w:r>
          </w:p>
        </w:tc>
      </w:tr>
    </w:tbl>
    <w:p w:rsidR="006634D2" w:rsidRDefault="006634D2" w:rsidP="006634D2">
      <w:pPr>
        <w:ind w:left="1416" w:firstLine="708"/>
        <w:jc w:val="both"/>
      </w:pPr>
      <w:r>
        <w:br w:type="page"/>
      </w:r>
    </w:p>
    <w:p w:rsidR="006634D2" w:rsidRDefault="006634D2" w:rsidP="006634D2">
      <w:pPr>
        <w:ind w:left="1416" w:firstLine="708"/>
        <w:jc w:val="both"/>
      </w:pPr>
    </w:p>
    <w:p w:rsidR="0005324C" w:rsidRPr="00E7336F" w:rsidRDefault="00E7336F" w:rsidP="0005324C">
      <w:pPr>
        <w:rPr>
          <w:b/>
          <w:sz w:val="36"/>
          <w:szCs w:val="36"/>
        </w:rPr>
      </w:pPr>
      <w:r w:rsidRPr="00E7336F">
        <w:rPr>
          <w:b/>
          <w:sz w:val="36"/>
          <w:szCs w:val="36"/>
        </w:rPr>
        <w:t>Nerovnice</w:t>
      </w:r>
    </w:p>
    <w:p w:rsidR="0005324C" w:rsidRDefault="0005324C" w:rsidP="0005324C">
      <w:pPr>
        <w:rPr>
          <w:b/>
          <w:sz w:val="32"/>
          <w:szCs w:val="32"/>
          <w:u w:val="single"/>
        </w:rPr>
      </w:pPr>
    </w:p>
    <w:p w:rsidR="00E7336F" w:rsidRDefault="00E7336F" w:rsidP="00E7336F">
      <w:pPr>
        <w:numPr>
          <w:ilvl w:val="0"/>
          <w:numId w:val="4"/>
        </w:numPr>
      </w:pPr>
      <w:r>
        <w:t xml:space="preserve">Určete řešení kvadratické nerovnice </w:t>
      </w:r>
      <w:r w:rsidRPr="003B214D">
        <w:rPr>
          <w:position w:val="-6"/>
        </w:rPr>
        <w:object w:dxaOrig="154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95pt;height:15.7pt" o:ole="">
            <v:imagedata r:id="rId9" o:title=""/>
          </v:shape>
          <o:OLEObject Type="Embed" ProgID="Equation.3" ShapeID="_x0000_i1025" DrawAspect="Content" ObjectID="_1455555707" r:id="rId10"/>
        </w:object>
      </w:r>
      <w:r>
        <w:tab/>
      </w:r>
      <w:r>
        <w:tab/>
      </w:r>
      <w:r w:rsidRPr="00964F28">
        <w:rPr>
          <w:position w:val="-14"/>
        </w:rPr>
        <w:object w:dxaOrig="2700" w:dyaOrig="380">
          <v:shape id="_x0000_i1026" type="#_x0000_t75" style="width:134.9pt;height:19.05pt" o:ole="">
            <v:imagedata r:id="rId11" o:title=""/>
          </v:shape>
          <o:OLEObject Type="Embed" ProgID="Equation.3" ShapeID="_x0000_i1026" DrawAspect="Content" ObjectID="_1455555708" r:id="rId12"/>
        </w:object>
      </w:r>
    </w:p>
    <w:p w:rsidR="00E7336F" w:rsidRDefault="00E7336F" w:rsidP="00E7336F"/>
    <w:p w:rsidR="00E7336F" w:rsidRDefault="00E7336F" w:rsidP="00E7336F"/>
    <w:p w:rsidR="00E7336F" w:rsidRDefault="00E7336F" w:rsidP="00E7336F"/>
    <w:p w:rsidR="00E7336F" w:rsidRDefault="00E7336F" w:rsidP="00E7336F"/>
    <w:p w:rsidR="00E7336F" w:rsidRDefault="00E7336F" w:rsidP="00E7336F">
      <w:pPr>
        <w:numPr>
          <w:ilvl w:val="0"/>
          <w:numId w:val="4"/>
        </w:numPr>
      </w:pPr>
      <w:r>
        <w:t xml:space="preserve">Určete řešení kvadratické nerovnice </w:t>
      </w:r>
      <w:r w:rsidRPr="003B214D">
        <w:rPr>
          <w:position w:val="-6"/>
        </w:rPr>
        <w:object w:dxaOrig="1540" w:dyaOrig="320">
          <v:shape id="_x0000_i1027" type="#_x0000_t75" style="width:76.95pt;height:15.7pt" o:ole="">
            <v:imagedata r:id="rId13" o:title=""/>
          </v:shape>
          <o:OLEObject Type="Embed" ProgID="Equation.3" ShapeID="_x0000_i1027" DrawAspect="Content" ObjectID="_1455555709" r:id="rId14"/>
        </w:object>
      </w:r>
      <w:r>
        <w:tab/>
      </w:r>
      <w:r>
        <w:tab/>
      </w:r>
      <w:r w:rsidRPr="00964F28">
        <w:rPr>
          <w:position w:val="-14"/>
        </w:rPr>
        <w:object w:dxaOrig="1280" w:dyaOrig="400">
          <v:shape id="_x0000_i1028" type="#_x0000_t75" style="width:63.7pt;height:19.85pt" o:ole="">
            <v:imagedata r:id="rId15" o:title=""/>
          </v:shape>
          <o:OLEObject Type="Embed" ProgID="Equation.3" ShapeID="_x0000_i1028" DrawAspect="Content" ObjectID="_1455555710" r:id="rId16"/>
        </w:object>
      </w:r>
    </w:p>
    <w:p w:rsidR="00E7336F" w:rsidRDefault="00E7336F" w:rsidP="00E7336F"/>
    <w:p w:rsidR="00E7336F" w:rsidRDefault="00E7336F" w:rsidP="00E7336F"/>
    <w:p w:rsidR="00E7336F" w:rsidRDefault="00E7336F" w:rsidP="00E7336F"/>
    <w:p w:rsidR="00E7336F" w:rsidRDefault="00E7336F" w:rsidP="00E7336F"/>
    <w:p w:rsidR="00E7336F" w:rsidRPr="00E7336F" w:rsidRDefault="00E7336F" w:rsidP="00E7336F">
      <w:pPr>
        <w:numPr>
          <w:ilvl w:val="0"/>
          <w:numId w:val="4"/>
        </w:numPr>
        <w:rPr>
          <w:color w:val="000000"/>
        </w:rPr>
      </w:pPr>
      <w:r w:rsidRPr="00D80685">
        <w:rPr>
          <w:color w:val="000000"/>
        </w:rPr>
        <w:t xml:space="preserve">Určete řešení kvadratické </w:t>
      </w:r>
      <w:r>
        <w:rPr>
          <w:color w:val="000000"/>
        </w:rPr>
        <w:t>ne</w:t>
      </w:r>
      <w:r w:rsidRPr="00D80685">
        <w:rPr>
          <w:color w:val="000000"/>
        </w:rPr>
        <w:t xml:space="preserve">rovnice </w:t>
      </w:r>
      <w:r w:rsidRPr="00D80685">
        <w:rPr>
          <w:color w:val="000000"/>
          <w:position w:val="-6"/>
        </w:rPr>
        <w:object w:dxaOrig="1440" w:dyaOrig="320">
          <v:shape id="_x0000_i1029" type="#_x0000_t75" style="width:1in;height:15.7pt" o:ole="">
            <v:imagedata r:id="rId17" o:title=""/>
          </v:shape>
          <o:OLEObject Type="Embed" ProgID="Equation.3" ShapeID="_x0000_i1029" DrawAspect="Content" ObjectID="_1455555711" r:id="rId18"/>
        </w:object>
      </w:r>
      <w:r>
        <w:rPr>
          <w:color w:val="000000"/>
        </w:rPr>
        <w:tab/>
      </w:r>
      <w:r>
        <w:rPr>
          <w:color w:val="000000"/>
        </w:rPr>
        <w:tab/>
      </w:r>
      <w:r w:rsidRPr="00AF7D30">
        <w:rPr>
          <w:position w:val="-14"/>
        </w:rPr>
        <w:object w:dxaOrig="2140" w:dyaOrig="400">
          <v:shape id="_x0000_i1030" type="#_x0000_t75" style="width:106.75pt;height:19.85pt" o:ole="">
            <v:imagedata r:id="rId19" o:title=""/>
          </v:shape>
          <o:OLEObject Type="Embed" ProgID="Equation.3" ShapeID="_x0000_i1030" DrawAspect="Content" ObjectID="_1455555712" r:id="rId20"/>
        </w:object>
      </w:r>
    </w:p>
    <w:p w:rsidR="00E7336F" w:rsidRDefault="00E7336F" w:rsidP="00E7336F"/>
    <w:p w:rsidR="00E7336F" w:rsidRDefault="00E7336F" w:rsidP="00E7336F"/>
    <w:p w:rsidR="00E7336F" w:rsidRDefault="00E7336F" w:rsidP="00E7336F">
      <w:pPr>
        <w:rPr>
          <w:color w:val="000000"/>
        </w:rPr>
      </w:pPr>
    </w:p>
    <w:p w:rsidR="00E7336F" w:rsidRPr="00D80685" w:rsidRDefault="00E7336F" w:rsidP="00E7336F">
      <w:pPr>
        <w:rPr>
          <w:color w:val="000000"/>
        </w:rPr>
      </w:pPr>
    </w:p>
    <w:p w:rsidR="00E7336F" w:rsidRPr="00E7336F" w:rsidRDefault="00E7336F" w:rsidP="00E7336F">
      <w:pPr>
        <w:numPr>
          <w:ilvl w:val="0"/>
          <w:numId w:val="4"/>
        </w:numPr>
        <w:rPr>
          <w:color w:val="000000"/>
        </w:rPr>
      </w:pPr>
      <w:r w:rsidRPr="00D80685">
        <w:rPr>
          <w:color w:val="000000"/>
        </w:rPr>
        <w:t xml:space="preserve">V oboru reálných čísel řešte nerovnici </w:t>
      </w:r>
      <w:r w:rsidRPr="00D80685">
        <w:rPr>
          <w:color w:val="000000"/>
          <w:position w:val="-24"/>
        </w:rPr>
        <w:object w:dxaOrig="920" w:dyaOrig="620">
          <v:shape id="_x0000_i1031" type="#_x0000_t75" style="width:46.35pt;height:30.6pt" o:ole="">
            <v:imagedata r:id="rId21" o:title=""/>
          </v:shape>
          <o:OLEObject Type="Embed" ProgID="Equation.3" ShapeID="_x0000_i1031" DrawAspect="Content" ObjectID="_1455555713" r:id="rId22"/>
        </w:object>
      </w:r>
      <w:r>
        <w:rPr>
          <w:color w:val="000000"/>
        </w:rPr>
        <w:tab/>
      </w:r>
      <w:r>
        <w:rPr>
          <w:color w:val="000000"/>
        </w:rPr>
        <w:tab/>
      </w:r>
      <w:r w:rsidRPr="00964F28">
        <w:rPr>
          <w:position w:val="-14"/>
        </w:rPr>
        <w:object w:dxaOrig="2280" w:dyaOrig="400">
          <v:shape id="_x0000_i1032" type="#_x0000_t75" style="width:114.2pt;height:19.85pt" o:ole="">
            <v:imagedata r:id="rId23" o:title=""/>
          </v:shape>
          <o:OLEObject Type="Embed" ProgID="Equation.3" ShapeID="_x0000_i1032" DrawAspect="Content" ObjectID="_1455555714" r:id="rId24"/>
        </w:object>
      </w:r>
    </w:p>
    <w:p w:rsidR="00E7336F" w:rsidRPr="00E7336F" w:rsidRDefault="00E7336F" w:rsidP="00E7336F">
      <w:pPr>
        <w:rPr>
          <w:color w:val="000000"/>
        </w:rPr>
      </w:pPr>
    </w:p>
    <w:p w:rsidR="00E7336F" w:rsidRDefault="00E7336F" w:rsidP="00E7336F">
      <w:pPr>
        <w:ind w:left="360"/>
        <w:rPr>
          <w:color w:val="000000"/>
        </w:rPr>
      </w:pPr>
    </w:p>
    <w:p w:rsidR="00E7336F" w:rsidRDefault="00E7336F" w:rsidP="00E7336F">
      <w:pPr>
        <w:pStyle w:val="Odstavecseseznamem"/>
        <w:rPr>
          <w:color w:val="000000"/>
        </w:rPr>
      </w:pPr>
    </w:p>
    <w:p w:rsidR="00E7336F" w:rsidRDefault="00E7336F" w:rsidP="00E7336F">
      <w:pPr>
        <w:numPr>
          <w:ilvl w:val="0"/>
          <w:numId w:val="4"/>
        </w:numPr>
        <w:rPr>
          <w:color w:val="000000"/>
        </w:rPr>
      </w:pPr>
      <w:r>
        <w:rPr>
          <w:color w:val="000000"/>
        </w:rPr>
        <w:t xml:space="preserve">Vypočítejte soustavu lineárních nerovnic </w:t>
      </w:r>
      <w:r w:rsidRPr="00DE1D14">
        <w:rPr>
          <w:color w:val="000000"/>
          <w:position w:val="-26"/>
        </w:rPr>
        <w:object w:dxaOrig="1020" w:dyaOrig="639">
          <v:shape id="_x0000_i1033" type="#_x0000_t75" style="width:51.3pt;height:32.3pt" o:ole="">
            <v:imagedata r:id="rId25" o:title=""/>
          </v:shape>
          <o:OLEObject Type="Embed" ProgID="Equation.3" ShapeID="_x0000_i1033" DrawAspect="Content" ObjectID="_1455555715" r:id="rId26"/>
        </w:objec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DE1D14">
        <w:rPr>
          <w:color w:val="000000"/>
          <w:position w:val="-32"/>
        </w:rPr>
        <w:object w:dxaOrig="2520" w:dyaOrig="760">
          <v:shape id="_x0000_i1034" type="#_x0000_t75" style="width:125.8pt;height:38.05pt" o:ole="">
            <v:imagedata r:id="rId27" o:title=""/>
          </v:shape>
          <o:OLEObject Type="Embed" ProgID="Equation.3" ShapeID="_x0000_i1034" DrawAspect="Content" ObjectID="_1455555716" r:id="rId28"/>
        </w:object>
      </w:r>
    </w:p>
    <w:p w:rsidR="00253C30" w:rsidRDefault="00253C30" w:rsidP="006634D2"/>
    <w:p w:rsidR="00253C30" w:rsidRDefault="00E7336F" w:rsidP="006634D2">
      <w:r>
        <w:br w:type="page"/>
      </w:r>
      <w:r w:rsidR="00253C30">
        <w:lastRenderedPageBreak/>
        <w:t>Zdroje:</w:t>
      </w:r>
    </w:p>
    <w:p w:rsidR="00253C30" w:rsidRDefault="00253C30" w:rsidP="006634D2"/>
    <w:p w:rsidR="00253C30" w:rsidRPr="00EE1A44" w:rsidRDefault="00253C30" w:rsidP="00253C30">
      <w:r w:rsidRPr="00EE1A44">
        <w:t>Pokud není uvedeno jinak, je použitý materiál z vlastních zdrojů autora</w:t>
      </w:r>
      <w:r>
        <w:t>.</w:t>
      </w:r>
    </w:p>
    <w:p w:rsidR="00253C30" w:rsidRDefault="00253C30" w:rsidP="00253C30"/>
    <w:p w:rsidR="00253C30" w:rsidRDefault="00253C30" w:rsidP="006634D2"/>
    <w:sectPr w:rsidR="00253C30" w:rsidSect="00BD1DD4">
      <w:headerReference w:type="default" r:id="rId29"/>
      <w:pgSz w:w="11906" w:h="16838"/>
      <w:pgMar w:top="1417" w:right="991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12B" w:rsidRDefault="00B5012B" w:rsidP="000E5513">
      <w:r>
        <w:separator/>
      </w:r>
    </w:p>
  </w:endnote>
  <w:endnote w:type="continuationSeparator" w:id="0">
    <w:p w:rsidR="00B5012B" w:rsidRDefault="00B5012B" w:rsidP="000E5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12B" w:rsidRDefault="00B5012B" w:rsidP="000E5513">
      <w:r>
        <w:separator/>
      </w:r>
    </w:p>
  </w:footnote>
  <w:footnote w:type="continuationSeparator" w:id="0">
    <w:p w:rsidR="00B5012B" w:rsidRDefault="00B5012B" w:rsidP="000E55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513" w:rsidRDefault="005137A2" w:rsidP="000E5513">
    <w:pPr>
      <w:pStyle w:val="Zhlav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35" type="#_x0000_t75" style="width:233.4pt;height:51.3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3773F"/>
    <w:multiLevelType w:val="hybridMultilevel"/>
    <w:tmpl w:val="5936C66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8F13FF0"/>
    <w:multiLevelType w:val="hybridMultilevel"/>
    <w:tmpl w:val="2F3EEA5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005C3B"/>
    <w:multiLevelType w:val="hybridMultilevel"/>
    <w:tmpl w:val="279283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CA5D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B110EE1"/>
    <w:multiLevelType w:val="multilevel"/>
    <w:tmpl w:val="54EC79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5513"/>
    <w:rsid w:val="0005324C"/>
    <w:rsid w:val="000E5513"/>
    <w:rsid w:val="001D4230"/>
    <w:rsid w:val="00253C30"/>
    <w:rsid w:val="003F66EB"/>
    <w:rsid w:val="0041080B"/>
    <w:rsid w:val="0044561B"/>
    <w:rsid w:val="004A31DC"/>
    <w:rsid w:val="005137A2"/>
    <w:rsid w:val="00534F45"/>
    <w:rsid w:val="005471C4"/>
    <w:rsid w:val="00562ED4"/>
    <w:rsid w:val="005B595F"/>
    <w:rsid w:val="00626FD0"/>
    <w:rsid w:val="006634D2"/>
    <w:rsid w:val="00733E2B"/>
    <w:rsid w:val="007F0C46"/>
    <w:rsid w:val="00887601"/>
    <w:rsid w:val="008F6AC8"/>
    <w:rsid w:val="00B5012B"/>
    <w:rsid w:val="00B66C5A"/>
    <w:rsid w:val="00BD1DD4"/>
    <w:rsid w:val="00C373A2"/>
    <w:rsid w:val="00E7336F"/>
    <w:rsid w:val="00EE1A44"/>
    <w:rsid w:val="00F26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5513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5513"/>
  </w:style>
  <w:style w:type="paragraph" w:styleId="Zpat">
    <w:name w:val="footer"/>
    <w:basedOn w:val="Normln"/>
    <w:link w:val="Zpat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5513"/>
  </w:style>
  <w:style w:type="paragraph" w:styleId="Textbubliny">
    <w:name w:val="Balloon Text"/>
    <w:basedOn w:val="Normln"/>
    <w:link w:val="TextbublinyChar"/>
    <w:uiPriority w:val="99"/>
    <w:semiHidden/>
    <w:unhideWhenUsed/>
    <w:rsid w:val="000E55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E551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7336F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6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oleObject" Target="embeddings/oleObject8.bin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oleObject" Target="embeddings/oleObject10.bin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0.wmf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0B83A-8DF5-4B23-87EA-C5AF16FE7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VOŠ, SPŠ automobilní a technická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 Hodan</dc:creator>
  <cp:lastModifiedBy>Slabý</cp:lastModifiedBy>
  <cp:revision>4</cp:revision>
  <dcterms:created xsi:type="dcterms:W3CDTF">2014-02-25T13:49:00Z</dcterms:created>
  <dcterms:modified xsi:type="dcterms:W3CDTF">2014-03-05T19:15:00Z</dcterms:modified>
</cp:coreProperties>
</file>