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6A549D" w:rsidRDefault="001E7814" w:rsidP="006A549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Plazi, želvy a krokodýli</w:t>
      </w:r>
    </w:p>
    <w:p w:rsidR="006A549D" w:rsidRDefault="006A549D" w:rsidP="006A549D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Přírodopis, 7.</w:t>
      </w:r>
      <w:r w:rsidR="003C433D">
        <w:rPr>
          <w:rFonts w:ascii="Arial" w:hAnsi="Arial" w:cs="Arial"/>
          <w:iCs/>
          <w:sz w:val="32"/>
          <w:szCs w:val="32"/>
        </w:rPr>
        <w:t xml:space="preserve"> </w:t>
      </w:r>
      <w:r>
        <w:rPr>
          <w:rFonts w:ascii="Arial" w:hAnsi="Arial" w:cs="Arial"/>
          <w:iCs/>
          <w:sz w:val="32"/>
          <w:szCs w:val="32"/>
        </w:rPr>
        <w:t>ročník</w:t>
      </w:r>
    </w:p>
    <w:p w:rsidR="006A549D" w:rsidRPr="00B00060" w:rsidRDefault="006A549D" w:rsidP="006A549D">
      <w:pPr>
        <w:jc w:val="center"/>
        <w:rPr>
          <w:rFonts w:ascii="Arial" w:hAnsi="Arial" w:cs="Arial"/>
          <w:bCs/>
          <w:sz w:val="32"/>
          <w:szCs w:val="32"/>
        </w:rPr>
      </w:pPr>
      <w:r w:rsidRPr="00B00060">
        <w:rPr>
          <w:rFonts w:ascii="Arial" w:hAnsi="Arial" w:cs="Arial"/>
          <w:bCs/>
          <w:sz w:val="32"/>
          <w:szCs w:val="32"/>
        </w:rPr>
        <w:t>8. sada</w:t>
      </w:r>
    </w:p>
    <w:p w:rsidR="006A549D" w:rsidRPr="00B00060" w:rsidRDefault="006A549D" w:rsidP="006A549D">
      <w:pPr>
        <w:jc w:val="center"/>
        <w:rPr>
          <w:rFonts w:ascii="Arial" w:hAnsi="Arial" w:cs="Arial"/>
          <w:bCs/>
          <w:sz w:val="32"/>
          <w:szCs w:val="32"/>
        </w:rPr>
      </w:pPr>
      <w:r w:rsidRPr="00B00060">
        <w:rPr>
          <w:rFonts w:ascii="Arial" w:hAnsi="Arial" w:cs="Arial"/>
          <w:bCs/>
          <w:sz w:val="32"/>
          <w:szCs w:val="32"/>
        </w:rPr>
        <w:t>VY_32_INOVACE_1</w:t>
      </w:r>
      <w:r>
        <w:rPr>
          <w:rFonts w:ascii="Arial" w:hAnsi="Arial" w:cs="Arial"/>
          <w:bCs/>
          <w:sz w:val="32"/>
          <w:szCs w:val="32"/>
        </w:rPr>
        <w:t>5</w:t>
      </w:r>
      <w:r w:rsidR="004A180E">
        <w:rPr>
          <w:rFonts w:ascii="Arial" w:hAnsi="Arial" w:cs="Arial"/>
          <w:bCs/>
          <w:sz w:val="32"/>
          <w:szCs w:val="32"/>
        </w:rPr>
        <w:t>1</w:t>
      </w:r>
    </w:p>
    <w:p w:rsidR="006A549D" w:rsidRPr="00827E24" w:rsidRDefault="006A549D" w:rsidP="006A549D">
      <w:pPr>
        <w:jc w:val="center"/>
        <w:rPr>
          <w:rFonts w:ascii="Arial" w:hAnsi="Arial" w:cs="Arial"/>
          <w:i/>
        </w:rPr>
      </w:pPr>
    </w:p>
    <w:p w:rsidR="006A549D" w:rsidRPr="00074BC7" w:rsidRDefault="006A549D" w:rsidP="006A549D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45E9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B00060" w:rsidRDefault="00DE24D4" w:rsidP="0060430F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 xml:space="preserve">Strukturovaný zápis </w:t>
            </w:r>
            <w:r>
              <w:rPr>
                <w:rFonts w:ascii="Arial" w:hAnsi="Arial" w:cs="Arial"/>
                <w:bCs/>
              </w:rPr>
              <w:t>k</w:t>
            </w:r>
            <w:r w:rsidRPr="00845E97">
              <w:rPr>
                <w:rFonts w:ascii="Arial" w:hAnsi="Arial" w:cs="Arial"/>
                <w:bCs/>
              </w:rPr>
              <w:t>apitoly</w:t>
            </w:r>
            <w:r>
              <w:rPr>
                <w:rFonts w:ascii="Arial" w:hAnsi="Arial" w:cs="Arial"/>
                <w:bCs/>
              </w:rPr>
              <w:t xml:space="preserve"> o plazech, želvách a krokodýlech je určen</w:t>
            </w:r>
            <w:r w:rsidRPr="00845E97">
              <w:rPr>
                <w:rFonts w:ascii="Arial" w:hAnsi="Arial" w:cs="Arial"/>
                <w:bCs/>
              </w:rPr>
              <w:t xml:space="preserve"> zejména pro žáky se specifickými poruchami učení</w:t>
            </w:r>
          </w:p>
        </w:tc>
      </w:tr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Druh učebn</w:t>
            </w:r>
            <w:r w:rsidRPr="00845E97">
              <w:rPr>
                <w:rFonts w:ascii="Arial" w:hAnsi="Arial" w:cs="Arial"/>
                <w:b/>
                <w:bCs/>
              </w:rPr>
              <w:t>í</w:t>
            </w:r>
            <w:r w:rsidRPr="00845E9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845E97" w:rsidRDefault="00DE24D4" w:rsidP="0060430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Očekávané v</w:t>
            </w:r>
            <w:r w:rsidRPr="00845E97">
              <w:rPr>
                <w:rFonts w:ascii="Arial" w:hAnsi="Arial" w:cs="Arial"/>
                <w:b/>
                <w:bCs/>
              </w:rPr>
              <w:t>ý</w:t>
            </w:r>
            <w:r w:rsidRPr="00845E9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845E97" w:rsidRDefault="006A549D" w:rsidP="0060430F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7.ročník od nakladatelství Fraus </w:t>
            </w:r>
          </w:p>
        </w:tc>
      </w:tr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Pro koho je m</w:t>
            </w:r>
            <w:r w:rsidRPr="00845E97">
              <w:rPr>
                <w:rFonts w:ascii="Arial" w:hAnsi="Arial" w:cs="Arial"/>
                <w:b/>
                <w:bCs/>
              </w:rPr>
              <w:t>a</w:t>
            </w:r>
            <w:r w:rsidRPr="00845E9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845E97" w:rsidRDefault="006A549D" w:rsidP="0060430F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Zejména pro žáky se specifickými poruchami učení, které jim znesnadňují orientaci v textu učebnice</w:t>
            </w:r>
          </w:p>
        </w:tc>
      </w:tr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845E97" w:rsidRDefault="006A549D" w:rsidP="0060430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Ing. </w:t>
            </w:r>
            <w:r w:rsidRPr="00845E97">
              <w:rPr>
                <w:rFonts w:ascii="Arial" w:hAnsi="Arial" w:cs="Arial"/>
                <w:bCs/>
              </w:rPr>
              <w:t>Alena Jankovská</w:t>
            </w:r>
          </w:p>
        </w:tc>
      </w:tr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845E97" w:rsidRDefault="006A549D" w:rsidP="0060430F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Prosinec 2011</w:t>
            </w:r>
          </w:p>
        </w:tc>
      </w:tr>
      <w:tr w:rsidR="006A549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6A549D" w:rsidRPr="00845E97" w:rsidRDefault="006A549D" w:rsidP="0060430F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Vzdělávací o</w:t>
            </w:r>
            <w:r w:rsidRPr="00845E97">
              <w:rPr>
                <w:rFonts w:ascii="Arial" w:hAnsi="Arial" w:cs="Arial"/>
                <w:b/>
                <w:bCs/>
              </w:rPr>
              <w:t>b</w:t>
            </w:r>
            <w:r w:rsidRPr="00845E9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6A549D" w:rsidRPr="00845E97" w:rsidRDefault="006A549D" w:rsidP="0060430F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A5700B" w:rsidRDefault="00DC0A11" w:rsidP="00DC0A11">
      <w:pPr>
        <w:jc w:val="both"/>
      </w:pPr>
      <w:r>
        <w:br w:type="page"/>
      </w:r>
    </w:p>
    <w:p w:rsidR="00A5700B" w:rsidRDefault="00A5700B" w:rsidP="00DC0A11">
      <w:pPr>
        <w:jc w:val="both"/>
      </w:pPr>
    </w:p>
    <w:p w:rsidR="00DC0A11" w:rsidRPr="00A4346B" w:rsidRDefault="00DC0A11" w:rsidP="00DC0A11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A4346B">
        <w:rPr>
          <w:rFonts w:ascii="Arial" w:hAnsi="Arial" w:cs="Arial"/>
          <w:b/>
          <w:bCs/>
          <w:sz w:val="28"/>
          <w:szCs w:val="28"/>
        </w:rPr>
        <w:t>PLAZI</w:t>
      </w:r>
    </w:p>
    <w:p w:rsidR="00DC0A11" w:rsidRDefault="00DC0A11" w:rsidP="00DC0A11">
      <w:pPr>
        <w:jc w:val="both"/>
        <w:rPr>
          <w:rFonts w:ascii="Arial" w:hAnsi="Arial" w:cs="Arial"/>
          <w:b/>
          <w:bCs/>
        </w:rPr>
      </w:pPr>
    </w:p>
    <w:p w:rsidR="00DC0A11" w:rsidRPr="00530D46" w:rsidRDefault="00DC0A11" w:rsidP="00DC0A1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Hlavní znaky</w:t>
      </w:r>
    </w:p>
    <w:p w:rsidR="00DC0A11" w:rsidRPr="00530D46" w:rsidRDefault="00DC0A11" w:rsidP="00DC0A11">
      <w:pPr>
        <w:jc w:val="both"/>
        <w:rPr>
          <w:rFonts w:ascii="Arial" w:hAnsi="Arial" w:cs="Arial"/>
        </w:rPr>
      </w:pPr>
    </w:p>
    <w:p w:rsidR="00DC0A11" w:rsidRPr="00530D46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>jsou většinou suchozemští obratlovci</w:t>
      </w:r>
    </w:p>
    <w:p w:rsidR="00DC0A11" w:rsidRPr="00530D46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 xml:space="preserve">mají </w:t>
      </w:r>
      <w:r w:rsidRPr="00CB4463">
        <w:rPr>
          <w:rFonts w:ascii="Arial" w:hAnsi="Arial" w:cs="Arial"/>
          <w:color w:val="FF0000"/>
        </w:rPr>
        <w:t>proměnlivou tělesnou teplotu</w:t>
      </w:r>
    </w:p>
    <w:p w:rsidR="00DC0A11" w:rsidRPr="00530D46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>srdce tvoří 2 síně a 2 komory</w:t>
      </w:r>
    </w:p>
    <w:p w:rsidR="00DC0A11" w:rsidRPr="00CB4463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  <w:color w:val="FF0000"/>
        </w:rPr>
      </w:pPr>
      <w:r w:rsidRPr="00CB4463">
        <w:rPr>
          <w:rFonts w:ascii="Arial" w:hAnsi="Arial" w:cs="Arial"/>
          <w:color w:val="FF0000"/>
        </w:rPr>
        <w:t>dýchají plícemi</w:t>
      </w:r>
    </w:p>
    <w:p w:rsidR="00DC0A11" w:rsidRPr="00530D46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B4463">
        <w:rPr>
          <w:rFonts w:ascii="Arial" w:hAnsi="Arial" w:cs="Arial"/>
          <w:color w:val="FF0000"/>
        </w:rPr>
        <w:t>mají suchou</w:t>
      </w:r>
      <w:r w:rsidRPr="00CB4463">
        <w:rPr>
          <w:rFonts w:ascii="Arial" w:hAnsi="Arial" w:cs="Arial"/>
          <w:color w:val="00B0F0"/>
        </w:rPr>
        <w:t xml:space="preserve"> </w:t>
      </w:r>
      <w:r w:rsidRPr="00CB4463">
        <w:rPr>
          <w:rFonts w:ascii="Arial" w:hAnsi="Arial" w:cs="Arial"/>
          <w:color w:val="FF0000"/>
        </w:rPr>
        <w:t>kůži bez žláz</w:t>
      </w:r>
      <w:r w:rsidRPr="00530D46">
        <w:rPr>
          <w:rFonts w:ascii="Arial" w:hAnsi="Arial" w:cs="Arial"/>
        </w:rPr>
        <w:t xml:space="preserve">, krytou buď: - </w:t>
      </w:r>
      <w:r w:rsidRPr="00CB4463">
        <w:rPr>
          <w:rFonts w:ascii="Arial" w:hAnsi="Arial" w:cs="Arial"/>
          <w:color w:val="FF0000"/>
        </w:rPr>
        <w:t xml:space="preserve">rohovitými šupinami, štítky nebo kostěnými deskami </w:t>
      </w:r>
      <w:r w:rsidRPr="00530D46">
        <w:rPr>
          <w:rFonts w:ascii="Arial" w:hAnsi="Arial" w:cs="Arial"/>
        </w:rPr>
        <w:t>(je to ochrana před ztrátou vody)</w:t>
      </w:r>
    </w:p>
    <w:p w:rsidR="00DC0A11" w:rsidRPr="00530D46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>oplození je vnitřní</w:t>
      </w:r>
    </w:p>
    <w:p w:rsidR="00DC0A11" w:rsidRPr="00CB4463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  <w:color w:val="FF0000"/>
        </w:rPr>
      </w:pPr>
      <w:r w:rsidRPr="00CB4463">
        <w:rPr>
          <w:rFonts w:ascii="Arial" w:hAnsi="Arial" w:cs="Arial"/>
          <w:color w:val="FF0000"/>
        </w:rPr>
        <w:t>většina klade vejce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 xml:space="preserve"> Stavba vejce: pevný obal (kožovitá blána či skořápka), řídký bílek a žloutek pro výživu zárodku.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Default="00DC0A11" w:rsidP="00DC0A1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Historický v</w:t>
      </w:r>
      <w:r w:rsidRPr="00530D46">
        <w:rPr>
          <w:rFonts w:ascii="Arial" w:hAnsi="Arial" w:cs="Arial"/>
          <w:b/>
        </w:rPr>
        <w:t>ývoj plazů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Pr="00530D46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Pradávní plazi (veleještěři) dosáhli jako skupina největšího rozvoje v době před 200-90 miliony let (v geologické éře druhohor). Byli přizpůsobeni životu ve všech prostředích – na souši žili veleještěři (nazýváni též dinosauři), ve vodě ryboještěři a ve vzduchu ptakoještěři. </w:t>
      </w: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Původní veleještěři byli draví a pohybovali se po 2 končetinách (např. Tyrannosaurus).</w:t>
      </w: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Vývojově dokonalejší byli býložravci pohybující se po 4 končetinách (např. Brontosaurus nebo Triceratops). Dosahovali hmotnosti přes 50 tun a délky 25m. </w:t>
      </w:r>
    </w:p>
    <w:p w:rsidR="00DC0A11" w:rsidRPr="00804439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Vyhynuli před 70 miliony let, pravděpodobně po dopadu meteoritu na Zemi. Byli přímými předchůdci dnešních plazů a ptáků.</w:t>
      </w:r>
    </w:p>
    <w:p w:rsidR="00DC0A11" w:rsidRPr="00530D46" w:rsidRDefault="00DC0A11" w:rsidP="00DC0A11">
      <w:pPr>
        <w:jc w:val="both"/>
        <w:rPr>
          <w:rFonts w:ascii="Arial" w:hAnsi="Arial" w:cs="Arial"/>
        </w:rPr>
      </w:pPr>
    </w:p>
    <w:p w:rsidR="00DC0A11" w:rsidRPr="00530D46" w:rsidRDefault="00DC0A11" w:rsidP="00DC0A11">
      <w:pPr>
        <w:jc w:val="both"/>
        <w:rPr>
          <w:rFonts w:ascii="Arial" w:hAnsi="Arial" w:cs="Arial"/>
        </w:rPr>
      </w:pPr>
    </w:p>
    <w:p w:rsidR="00DC0A11" w:rsidRDefault="00DC0A11" w:rsidP="00DC0A1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Mezi plazy</w:t>
      </w:r>
      <w:r w:rsidRPr="00530D46">
        <w:rPr>
          <w:rFonts w:ascii="Arial" w:hAnsi="Arial" w:cs="Arial"/>
          <w:b/>
          <w:bCs/>
        </w:rPr>
        <w:t xml:space="preserve"> patří tyto skupiny živočichů:</w:t>
      </w:r>
    </w:p>
    <w:p w:rsidR="00DC0A11" w:rsidRPr="00530D46" w:rsidRDefault="00DC0A11" w:rsidP="00DC0A11">
      <w:pPr>
        <w:jc w:val="both"/>
        <w:rPr>
          <w:rFonts w:ascii="Arial" w:hAnsi="Arial" w:cs="Arial"/>
          <w:b/>
          <w:bCs/>
        </w:rPr>
      </w:pPr>
    </w:p>
    <w:p w:rsidR="00DC0A11" w:rsidRPr="00530D46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>Želvy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>Krokodýli</w:t>
      </w:r>
    </w:p>
    <w:p w:rsidR="00DC0A11" w:rsidRP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530D46">
        <w:rPr>
          <w:rFonts w:ascii="Arial" w:hAnsi="Arial" w:cs="Arial"/>
        </w:rPr>
        <w:t>Šupinatí: ještěři a hadi</w:t>
      </w:r>
    </w:p>
    <w:p w:rsidR="00DC0A11" w:rsidRDefault="003C433D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(Červoři </w:t>
      </w:r>
      <w:r w:rsidR="00DC0A11" w:rsidRPr="00530D46">
        <w:rPr>
          <w:rFonts w:ascii="Arial" w:hAnsi="Arial" w:cs="Arial"/>
        </w:rPr>
        <w:t>a Haterie)</w:t>
      </w:r>
    </w:p>
    <w:p w:rsidR="00A5700B" w:rsidRDefault="00A5700B" w:rsidP="00DC0A11">
      <w:p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br w:type="page"/>
      </w:r>
    </w:p>
    <w:p w:rsidR="00A5700B" w:rsidRDefault="00A5700B" w:rsidP="00DC0A11">
      <w:pPr>
        <w:jc w:val="both"/>
        <w:rPr>
          <w:rFonts w:ascii="Arial" w:hAnsi="Arial" w:cs="Arial"/>
          <w:b/>
          <w:color w:val="FF0000"/>
        </w:rPr>
      </w:pPr>
    </w:p>
    <w:p w:rsidR="00DC0A11" w:rsidRPr="0087638F" w:rsidRDefault="00DC0A11" w:rsidP="00DC0A11">
      <w:pPr>
        <w:jc w:val="both"/>
        <w:rPr>
          <w:rFonts w:ascii="Arial" w:hAnsi="Arial" w:cs="Arial"/>
          <w:b/>
          <w:color w:val="FF0000"/>
        </w:rPr>
      </w:pPr>
      <w:r w:rsidRPr="0087638F">
        <w:rPr>
          <w:rFonts w:ascii="Arial" w:hAnsi="Arial" w:cs="Arial"/>
          <w:b/>
          <w:color w:val="FF0000"/>
        </w:rPr>
        <w:t>ŽELVY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Tělo většiny želv je kryto </w:t>
      </w:r>
      <w:r w:rsidRPr="008361B9">
        <w:rPr>
          <w:rFonts w:ascii="Arial" w:hAnsi="Arial" w:cs="Arial"/>
          <w:b/>
          <w:color w:val="00B0F0"/>
        </w:rPr>
        <w:t>krunýřem</w:t>
      </w:r>
      <w:r>
        <w:rPr>
          <w:rFonts w:ascii="Arial" w:hAnsi="Arial" w:cs="Arial"/>
        </w:rPr>
        <w:t xml:space="preserve"> přirostlým k páteři hřbetním štítem. Hřbetní štít je s břišním štítem na bocích pevně spojený vazivem nebo srostlý. Tvoří ho kostěné desky pokryté rohovitými štítky. Tvar krunýře se liší podle prostředí, které želva obývá: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Suchozemské želvy mají krunýř klenutý (např. želva žlutohnědá)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Vodní želvy zploštělé (např. želva bahenní)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Mořské želvy zploštělé ve tvaru kapky zúžené k ocasu (např. kareta obecná)</w:t>
      </w: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ocasu a nohách mají rohovité štítky a šupiny. </w:t>
      </w:r>
      <w:r w:rsidRPr="00106E36">
        <w:rPr>
          <w:rFonts w:ascii="Arial" w:hAnsi="Arial" w:cs="Arial"/>
          <w:b/>
          <w:color w:val="00B0F0"/>
        </w:rPr>
        <w:t>Nohy</w:t>
      </w:r>
      <w:r w:rsidRPr="00106E36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suchozemských želv jsou uzpůsobené k hrabání (mají silné drápy), vodní želvy mají prsty spojené plovací blánou a nejdokonalejší plavci mají nohy veslovitého tvaru.</w:t>
      </w: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Nemají zuby, pouze ostré rohovité čelisti – potravu doko</w:t>
      </w:r>
      <w:r w:rsidR="00A5700B">
        <w:rPr>
          <w:rFonts w:ascii="Arial" w:hAnsi="Arial" w:cs="Arial"/>
        </w:rPr>
        <w:t>nale rozporcují, ale nežvýkají.</w:t>
      </w:r>
      <w:r>
        <w:rPr>
          <w:rFonts w:ascii="Arial" w:hAnsi="Arial" w:cs="Arial"/>
        </w:rPr>
        <w:t xml:space="preserve"> Suchozemské želvy jsou většinou býložravé nebo všežravé, vodní želvy jsou většinou masožravé. Bez potravy i pití vydrží poměrně dlouho, jsou ale citlivé na zimu.</w:t>
      </w:r>
    </w:p>
    <w:p w:rsidR="00DC0A11" w:rsidRDefault="00DC0A11" w:rsidP="00DC0A11">
      <w:pPr>
        <w:jc w:val="both"/>
        <w:rPr>
          <w:rFonts w:ascii="Arial" w:hAnsi="Arial" w:cs="Arial"/>
        </w:rPr>
      </w:pPr>
      <w:r w:rsidRPr="00365D94">
        <w:rPr>
          <w:rFonts w:ascii="Arial" w:hAnsi="Arial" w:cs="Arial"/>
          <w:color w:val="00B0F0"/>
        </w:rPr>
        <w:t>Některé želvy hibernují</w:t>
      </w:r>
      <w:r>
        <w:rPr>
          <w:rFonts w:ascii="Arial" w:hAnsi="Arial" w:cs="Arial"/>
        </w:rPr>
        <w:t xml:space="preserve"> – ukládají se k zimnímu spánku.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Jsou </w:t>
      </w:r>
      <w:r w:rsidRPr="0087638F">
        <w:rPr>
          <w:rFonts w:ascii="Arial" w:hAnsi="Arial" w:cs="Arial"/>
          <w:color w:val="00B0F0"/>
        </w:rPr>
        <w:t>dlouhověké</w:t>
      </w:r>
      <w:r>
        <w:rPr>
          <w:rFonts w:ascii="Arial" w:hAnsi="Arial" w:cs="Arial"/>
        </w:rPr>
        <w:t xml:space="preserve"> (mohou se dožít 50 – 200 let). Želv stále ubývá (jsou loveny pro maso, krunýř i vejce) a ve volné přírodě se stá</w:t>
      </w:r>
      <w:r w:rsidR="00A5700B">
        <w:rPr>
          <w:rFonts w:ascii="Arial" w:hAnsi="Arial" w:cs="Arial"/>
        </w:rPr>
        <w:t>vají kriticky ohroženým druhem.</w:t>
      </w:r>
      <w:r>
        <w:rPr>
          <w:rFonts w:ascii="Arial" w:hAnsi="Arial" w:cs="Arial"/>
        </w:rPr>
        <w:t xml:space="preserve"> U nás žije volně v přírodě pouze 1 druh – </w:t>
      </w:r>
      <w:r w:rsidRPr="0087638F">
        <w:rPr>
          <w:rFonts w:ascii="Arial" w:hAnsi="Arial" w:cs="Arial"/>
          <w:b/>
          <w:color w:val="FF0000"/>
        </w:rPr>
        <w:t>želva bahenní.</w:t>
      </w:r>
      <w:r>
        <w:rPr>
          <w:rFonts w:ascii="Arial" w:hAnsi="Arial" w:cs="Arial"/>
        </w:rPr>
        <w:t xml:space="preserve"> Je přísně chráněná a její výskyt u nás</w:t>
      </w:r>
      <w:r w:rsidR="00A5700B">
        <w:rPr>
          <w:rFonts w:ascii="Arial" w:hAnsi="Arial" w:cs="Arial"/>
        </w:rPr>
        <w:t xml:space="preserve"> je doložen pouze jako občasný.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Pr="00AB6191" w:rsidRDefault="00DC0A11" w:rsidP="00DC0A11">
      <w:pPr>
        <w:jc w:val="both"/>
        <w:rPr>
          <w:rFonts w:ascii="Arial" w:hAnsi="Arial" w:cs="Arial"/>
          <w:b/>
          <w:color w:val="FF0000"/>
        </w:rPr>
      </w:pPr>
      <w:r w:rsidRPr="00AB6191">
        <w:rPr>
          <w:rFonts w:ascii="Arial" w:hAnsi="Arial" w:cs="Arial"/>
          <w:b/>
          <w:color w:val="FF0000"/>
        </w:rPr>
        <w:t>KROKODÝLI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Největší a nejdokonalejší plazi, </w:t>
      </w:r>
      <w:r w:rsidRPr="00AB6191">
        <w:rPr>
          <w:rFonts w:ascii="Arial" w:hAnsi="Arial" w:cs="Arial"/>
          <w:color w:val="00B0F0"/>
        </w:rPr>
        <w:t>žijí v teplých krajích</w:t>
      </w:r>
      <w:r>
        <w:rPr>
          <w:rFonts w:ascii="Arial" w:hAnsi="Arial" w:cs="Arial"/>
        </w:rPr>
        <w:t xml:space="preserve"> v řekách, jezerech a mořích (u nás ne). Jsou </w:t>
      </w:r>
      <w:r w:rsidRPr="00AB6191">
        <w:rPr>
          <w:rFonts w:ascii="Arial" w:hAnsi="Arial" w:cs="Arial"/>
          <w:color w:val="00B0F0"/>
        </w:rPr>
        <w:t>výborní plavci</w:t>
      </w:r>
      <w:r>
        <w:rPr>
          <w:rFonts w:ascii="Arial" w:hAnsi="Arial" w:cs="Arial"/>
        </w:rPr>
        <w:t>, umí se potápět i běhat po souši. Mají dlouhý ze stran zploštělý ocas (slouží k plavání) a silné nohy (prsty spojené plovacími blánami).</w:t>
      </w:r>
    </w:p>
    <w:p w:rsidR="00DC0A11" w:rsidRDefault="00DC0A11" w:rsidP="00DC0A11">
      <w:pPr>
        <w:jc w:val="both"/>
        <w:rPr>
          <w:rFonts w:ascii="Arial" w:hAnsi="Arial" w:cs="Arial"/>
        </w:rPr>
      </w:pPr>
      <w:r w:rsidRPr="00AB6191">
        <w:rPr>
          <w:rFonts w:ascii="Arial" w:hAnsi="Arial" w:cs="Arial"/>
          <w:color w:val="00B0F0"/>
        </w:rPr>
        <w:t>Tělo kryto rohovitými štítky</w:t>
      </w:r>
      <w:r>
        <w:rPr>
          <w:rFonts w:ascii="Arial" w:hAnsi="Arial" w:cs="Arial"/>
        </w:rPr>
        <w:t xml:space="preserve"> (pod nimi u některých druhů ještě kostěné desky).</w:t>
      </w: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Mají </w:t>
      </w:r>
      <w:r w:rsidRPr="00AB6191">
        <w:rPr>
          <w:rFonts w:ascii="Arial" w:hAnsi="Arial" w:cs="Arial"/>
          <w:color w:val="00B0F0"/>
        </w:rPr>
        <w:t>zuby</w:t>
      </w:r>
      <w:r>
        <w:rPr>
          <w:rFonts w:ascii="Arial" w:hAnsi="Arial" w:cs="Arial"/>
        </w:rPr>
        <w:t xml:space="preserve"> v zubních jamkách (jako savci), které jim po vylomení nebo opotřebování dorůstají. </w:t>
      </w:r>
      <w:r w:rsidRPr="009F3D46">
        <w:rPr>
          <w:rFonts w:ascii="Arial" w:hAnsi="Arial" w:cs="Arial"/>
          <w:color w:val="00B0F0"/>
        </w:rPr>
        <w:t>Živí se</w:t>
      </w:r>
      <w:r>
        <w:rPr>
          <w:rFonts w:ascii="Arial" w:hAnsi="Arial" w:cs="Arial"/>
        </w:rPr>
        <w:t xml:space="preserve"> většinou dravě (napadají z vody suchozemské savce při pití nebo plavání), zdechlinami nebo rybami.</w:t>
      </w:r>
    </w:p>
    <w:p w:rsidR="00DC0A11" w:rsidRDefault="00DC0A11" w:rsidP="00DC0A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konci ústní dutiny má </w:t>
      </w:r>
      <w:r w:rsidRPr="009F3D46">
        <w:rPr>
          <w:rFonts w:ascii="Arial" w:hAnsi="Arial" w:cs="Arial"/>
          <w:color w:val="00B0F0"/>
        </w:rPr>
        <w:t>záklopku</w:t>
      </w:r>
      <w:r>
        <w:rPr>
          <w:rFonts w:ascii="Arial" w:hAnsi="Arial" w:cs="Arial"/>
        </w:rPr>
        <w:t>, která mu umožňuje otevřít tlamu pod vodo</w:t>
      </w:r>
      <w:r w:rsidR="00A5700B">
        <w:rPr>
          <w:rFonts w:ascii="Arial" w:hAnsi="Arial" w:cs="Arial"/>
        </w:rPr>
        <w:t>u, aniž by mu nateklo do útrob.</w:t>
      </w:r>
    </w:p>
    <w:p w:rsidR="00DC0A11" w:rsidRDefault="00DC0A11" w:rsidP="00DC0A11">
      <w:pPr>
        <w:jc w:val="both"/>
        <w:rPr>
          <w:rFonts w:ascii="Arial" w:hAnsi="Arial" w:cs="Arial"/>
        </w:rPr>
      </w:pPr>
    </w:p>
    <w:p w:rsidR="00DC0A11" w:rsidRPr="00CB4463" w:rsidRDefault="00DC0A11" w:rsidP="00DC0A11">
      <w:pPr>
        <w:jc w:val="both"/>
        <w:rPr>
          <w:rFonts w:ascii="Arial" w:hAnsi="Arial" w:cs="Arial"/>
          <w:color w:val="FF0000"/>
        </w:rPr>
      </w:pPr>
      <w:r w:rsidRPr="00CB4463">
        <w:rPr>
          <w:rFonts w:ascii="Arial" w:hAnsi="Arial" w:cs="Arial"/>
          <w:color w:val="FF0000"/>
        </w:rPr>
        <w:t>Dělí se na 3 čeledi: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B4463">
        <w:rPr>
          <w:rFonts w:ascii="Arial" w:hAnsi="Arial" w:cs="Arial"/>
          <w:b/>
          <w:color w:val="FF0000"/>
        </w:rPr>
        <w:t>Krokodýlovití</w:t>
      </w:r>
      <w:r w:rsidRPr="00CB446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– jsou štíhlejší a větší než aligátoři, mají dlouhou a zašpičatělou tlamu a na zavřené tlamě zboku vystupuje 4.</w:t>
      </w:r>
      <w:r w:rsidR="003C433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zub z dolní čelisti. Např. Krokodýl nilský</w:t>
      </w:r>
    </w:p>
    <w:p w:rsidR="00DC0A11" w:rsidRDefault="00DC0A11" w:rsidP="00DC0A11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B4463">
        <w:rPr>
          <w:rFonts w:ascii="Arial" w:hAnsi="Arial" w:cs="Arial"/>
          <w:b/>
          <w:color w:val="FF0000"/>
        </w:rPr>
        <w:t>Aligátorovití</w:t>
      </w:r>
      <w:r>
        <w:rPr>
          <w:rFonts w:ascii="Arial" w:hAnsi="Arial" w:cs="Arial"/>
        </w:rPr>
        <w:t xml:space="preserve"> – mají kratší a zakulacenější tlamu. Patří mezi ně </w:t>
      </w:r>
      <w:r w:rsidRPr="00CB4463">
        <w:rPr>
          <w:rFonts w:ascii="Arial" w:hAnsi="Arial" w:cs="Arial"/>
          <w:color w:val="FF0000"/>
        </w:rPr>
        <w:t>aligátoři a kajmani</w:t>
      </w:r>
      <w:r>
        <w:rPr>
          <w:rFonts w:ascii="Arial" w:hAnsi="Arial" w:cs="Arial"/>
        </w:rPr>
        <w:t xml:space="preserve"> (aligátoři mají kostěnou přepážku mezi nozdrami, kajmani ne). Např. Aligátor severoamerický, Kajman šíronosý.</w:t>
      </w:r>
    </w:p>
    <w:p w:rsidR="00DC0A11" w:rsidRPr="00530D46" w:rsidRDefault="00DC0A11" w:rsidP="00A5700B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CB4463">
        <w:rPr>
          <w:rFonts w:ascii="Arial" w:hAnsi="Arial" w:cs="Arial"/>
          <w:b/>
          <w:color w:val="FF0000"/>
        </w:rPr>
        <w:t>Gaviálovití</w:t>
      </w:r>
      <w:r>
        <w:rPr>
          <w:rFonts w:ascii="Arial" w:hAnsi="Arial" w:cs="Arial"/>
        </w:rPr>
        <w:t xml:space="preserve"> – mají dlouhou jako zobák úzkou tlamu se zduřeninou na konci. Neohrožují lidi, žerou ryby, malé ptáky a savce a čistí řeky od mršin. Např. Gaviál indický</w:t>
      </w:r>
    </w:p>
    <w:sectPr w:rsidR="00DC0A11" w:rsidRPr="00530D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412" w:rsidRDefault="00880412">
      <w:r>
        <w:separator/>
      </w:r>
    </w:p>
  </w:endnote>
  <w:endnote w:type="continuationSeparator" w:id="0">
    <w:p w:rsidR="00880412" w:rsidRDefault="00880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D49" w:rsidRDefault="00874D4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Default="007B182E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A5700B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D49" w:rsidRDefault="00874D4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412" w:rsidRDefault="00880412">
      <w:r>
        <w:separator/>
      </w:r>
    </w:p>
  </w:footnote>
  <w:footnote w:type="continuationSeparator" w:id="0">
    <w:p w:rsidR="00880412" w:rsidRDefault="008804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D49" w:rsidRDefault="00874D4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82E" w:rsidRPr="00874D49" w:rsidRDefault="003C433D" w:rsidP="004D6774">
    <w:pPr>
      <w:pStyle w:val="Zhlav"/>
      <w:jc w:val="center"/>
    </w:pPr>
    <w:r>
      <w:rPr>
        <w:noProof/>
      </w:rPr>
      <w:drawing>
        <wp:inline distT="0" distB="0" distL="0" distR="0">
          <wp:extent cx="4641850" cy="755650"/>
          <wp:effectExtent l="1905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85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41650" cy="2857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16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D49" w:rsidRDefault="00874D4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B0FAA"/>
    <w:multiLevelType w:val="hybridMultilevel"/>
    <w:tmpl w:val="853CC7B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282D125D"/>
    <w:multiLevelType w:val="hybridMultilevel"/>
    <w:tmpl w:val="F86A8C56"/>
    <w:lvl w:ilvl="0" w:tplc="80C227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7E3231"/>
    <w:multiLevelType w:val="hybridMultilevel"/>
    <w:tmpl w:val="6A4A129C"/>
    <w:lvl w:ilvl="0" w:tplc="720A68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C427AE1"/>
    <w:multiLevelType w:val="hybridMultilevel"/>
    <w:tmpl w:val="57F4AA16"/>
    <w:lvl w:ilvl="0" w:tplc="A350C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6C1C"/>
    <w:rsid w:val="00074BC7"/>
    <w:rsid w:val="0008714D"/>
    <w:rsid w:val="000C6DE9"/>
    <w:rsid w:val="00123A2B"/>
    <w:rsid w:val="001E7814"/>
    <w:rsid w:val="00260BF4"/>
    <w:rsid w:val="00262F0D"/>
    <w:rsid w:val="002B3349"/>
    <w:rsid w:val="002E15C6"/>
    <w:rsid w:val="0034492A"/>
    <w:rsid w:val="0036583A"/>
    <w:rsid w:val="00370A61"/>
    <w:rsid w:val="003C433D"/>
    <w:rsid w:val="003F54DB"/>
    <w:rsid w:val="00426866"/>
    <w:rsid w:val="004A180E"/>
    <w:rsid w:val="004D0A90"/>
    <w:rsid w:val="004D6774"/>
    <w:rsid w:val="004E76B9"/>
    <w:rsid w:val="00504FF0"/>
    <w:rsid w:val="0060430F"/>
    <w:rsid w:val="006A549D"/>
    <w:rsid w:val="006A7A50"/>
    <w:rsid w:val="006B75C0"/>
    <w:rsid w:val="00701B04"/>
    <w:rsid w:val="00777BA8"/>
    <w:rsid w:val="007856B0"/>
    <w:rsid w:val="007B182E"/>
    <w:rsid w:val="007B6E22"/>
    <w:rsid w:val="00827E24"/>
    <w:rsid w:val="00845E97"/>
    <w:rsid w:val="00874D49"/>
    <w:rsid w:val="00880412"/>
    <w:rsid w:val="009708B1"/>
    <w:rsid w:val="00982A1B"/>
    <w:rsid w:val="009D2C5A"/>
    <w:rsid w:val="00A2476B"/>
    <w:rsid w:val="00A5700B"/>
    <w:rsid w:val="00AA0E7B"/>
    <w:rsid w:val="00AD0214"/>
    <w:rsid w:val="00B16E10"/>
    <w:rsid w:val="00B50993"/>
    <w:rsid w:val="00BD7711"/>
    <w:rsid w:val="00C83DE1"/>
    <w:rsid w:val="00D5092E"/>
    <w:rsid w:val="00DA2F29"/>
    <w:rsid w:val="00DC0A11"/>
    <w:rsid w:val="00DE24D4"/>
    <w:rsid w:val="00DE28E6"/>
    <w:rsid w:val="00EB07DA"/>
    <w:rsid w:val="00F351D1"/>
    <w:rsid w:val="00F8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2014-03-12T16:42:00Z</dcterms:created>
  <dcterms:modified xsi:type="dcterms:W3CDTF">2014-03-12T16:42:00Z</dcterms:modified>
</cp:coreProperties>
</file>