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A56A6D" w:rsidRDefault="00223B2C" w:rsidP="00420E83">
      <w:pPr>
        <w:spacing w:after="0"/>
        <w:jc w:val="center"/>
        <w:rPr>
          <w:rFonts w:ascii="Times New Roman" w:hAnsi="Times New Roman"/>
          <w:b/>
          <w:sz w:val="52"/>
          <w:szCs w:val="52"/>
          <w:lang w:eastAsia="cs-CZ"/>
        </w:rPr>
      </w:pPr>
      <w:r>
        <w:rPr>
          <w:rFonts w:ascii="Times New Roman" w:hAnsi="Times New Roman"/>
          <w:b/>
          <w:sz w:val="52"/>
          <w:szCs w:val="52"/>
        </w:rPr>
        <w:t>Terminologie p</w:t>
      </w:r>
      <w:r w:rsidR="00C77690">
        <w:rPr>
          <w:rFonts w:ascii="Times New Roman" w:hAnsi="Times New Roman"/>
          <w:b/>
          <w:sz w:val="52"/>
          <w:szCs w:val="52"/>
        </w:rPr>
        <w:t>ilování</w:t>
      </w:r>
    </w:p>
    <w:p w:rsidR="00AA5400" w:rsidRPr="00BE3468" w:rsidRDefault="00AA5400" w:rsidP="009B0ADA">
      <w:pPr>
        <w:spacing w:after="0"/>
        <w:jc w:val="center"/>
        <w:rPr>
          <w:rFonts w:ascii="Times New Roman" w:hAnsi="Times New Roman"/>
          <w:b/>
          <w:sz w:val="52"/>
          <w:szCs w:val="52"/>
        </w:rPr>
      </w:pPr>
      <w:r w:rsidRPr="00BE3468">
        <w:rPr>
          <w:rFonts w:ascii="Times New Roman" w:hAnsi="Times New Roman"/>
          <w:b/>
          <w:bCs/>
          <w:sz w:val="52"/>
          <w:szCs w:val="52"/>
        </w:rPr>
        <w:t>VY_32_ INOVACE _04_</w:t>
      </w:r>
      <w:r w:rsidR="00C77690">
        <w:rPr>
          <w:rFonts w:ascii="Times New Roman" w:hAnsi="Times New Roman"/>
          <w:b/>
          <w:bCs/>
          <w:sz w:val="52"/>
          <w:szCs w:val="52"/>
        </w:rPr>
        <w:t>073</w:t>
      </w: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EB1E5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402"/>
        <w:gridCol w:w="6521"/>
      </w:tblGrid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EU peníze středním školám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ICT do života školy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CZ.1.07/1.5.00/34.0771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III/2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E9427F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Přiřazování popisů pomůcek a nástrojů k odborným termínům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C77690" w:rsidP="00B60A7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Pilník, jednoduchý a křížový sek, rukojeť pilníku, profily pilníků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Odborný výcvik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Zdeněk Říha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Čeština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Test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EB3D3B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Pracovní listy, psací potřeby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2573F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Doplňování pracovních listů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Střední škola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1. ročník, žáci 15 – 16 let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  <w:tr w:rsidR="00AA5400" w:rsidRPr="00BE3468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420E83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AA5400" w:rsidRPr="00BE3468" w:rsidRDefault="00AA5400" w:rsidP="00FB535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BE3468">
              <w:rPr>
                <w:rFonts w:ascii="Times New Roman" w:hAnsi="Times New Roman"/>
                <w:sz w:val="24"/>
                <w:szCs w:val="24"/>
              </w:rPr>
              <w:t>Vlastní</w:t>
            </w:r>
            <w:r w:rsidR="00A56A6D">
              <w:rPr>
                <w:rFonts w:ascii="Times New Roman" w:hAnsi="Times New Roman"/>
                <w:sz w:val="24"/>
                <w:szCs w:val="24"/>
              </w:rPr>
              <w:t>,</w:t>
            </w:r>
            <w:r w:rsidRPr="00BE3468">
              <w:rPr>
                <w:rFonts w:ascii="Times New Roman" w:hAnsi="Times New Roman"/>
                <w:sz w:val="24"/>
                <w:szCs w:val="24"/>
              </w:rPr>
              <w:t xml:space="preserve">  SŠST Ústí nad Labem, Čelakovského 5</w:t>
            </w:r>
          </w:p>
        </w:tc>
      </w:tr>
    </w:tbl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E0DD0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22A87">
      <w:pPr>
        <w:rPr>
          <w:rFonts w:ascii="Times New Roman" w:hAnsi="Times New Roman"/>
          <w:b/>
          <w:sz w:val="24"/>
          <w:szCs w:val="24"/>
        </w:rPr>
      </w:pPr>
    </w:p>
    <w:p w:rsidR="00AA5400" w:rsidRPr="00BE3468" w:rsidRDefault="00AA5400" w:rsidP="00422A87">
      <w:pPr>
        <w:rPr>
          <w:rFonts w:ascii="Times New Roman" w:hAnsi="Times New Roman"/>
          <w:b/>
          <w:sz w:val="24"/>
          <w:szCs w:val="24"/>
        </w:rPr>
      </w:pPr>
    </w:p>
    <w:p w:rsidR="00E24292" w:rsidRDefault="00E24292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  <w:r w:rsidRPr="00140C02">
        <w:rPr>
          <w:rFonts w:ascii="Times New Roman" w:hAnsi="Times New Roman"/>
          <w:b/>
          <w:i/>
          <w:sz w:val="28"/>
          <w:szCs w:val="28"/>
        </w:rPr>
        <w:lastRenderedPageBreak/>
        <w:t>Přiřaďte k</w:t>
      </w:r>
      <w:r w:rsidR="00895A12">
        <w:rPr>
          <w:rFonts w:ascii="Times New Roman" w:hAnsi="Times New Roman"/>
          <w:b/>
          <w:i/>
          <w:sz w:val="28"/>
          <w:szCs w:val="28"/>
        </w:rPr>
        <w:t> odborným</w:t>
      </w:r>
      <w:r w:rsidR="00E9427F" w:rsidRPr="00140C02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E119E9">
        <w:rPr>
          <w:rFonts w:ascii="Times New Roman" w:hAnsi="Times New Roman"/>
          <w:b/>
          <w:i/>
          <w:sz w:val="28"/>
          <w:szCs w:val="28"/>
        </w:rPr>
        <w:t xml:space="preserve">termínům pro pilování </w:t>
      </w:r>
      <w:bookmarkStart w:id="0" w:name="_GoBack"/>
      <w:bookmarkEnd w:id="0"/>
      <w:r w:rsidR="00895A12">
        <w:rPr>
          <w:rFonts w:ascii="Times New Roman" w:hAnsi="Times New Roman"/>
          <w:b/>
          <w:i/>
          <w:sz w:val="28"/>
          <w:szCs w:val="28"/>
        </w:rPr>
        <w:t>jejich</w:t>
      </w:r>
      <w:r w:rsidRPr="00140C02">
        <w:rPr>
          <w:rFonts w:ascii="Times New Roman" w:hAnsi="Times New Roman"/>
          <w:b/>
          <w:i/>
          <w:sz w:val="28"/>
          <w:szCs w:val="28"/>
        </w:rPr>
        <w:t xml:space="preserve"> správné vysvětlení!</w:t>
      </w:r>
    </w:p>
    <w:p w:rsidR="00C77690" w:rsidRPr="00140C02" w:rsidRDefault="00C77690" w:rsidP="00E24292">
      <w:pPr>
        <w:ind w:left="1410" w:hanging="1410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545581" w:rsidRPr="00545581" w:rsidTr="00545581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545581" w:rsidRDefault="00E24292" w:rsidP="0054558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4292" w:rsidRPr="00545581" w:rsidRDefault="00E24292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4292" w:rsidRPr="00545581" w:rsidRDefault="00E24292" w:rsidP="00545581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C77690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545581" w:rsidRDefault="00C77690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C77690" w:rsidRDefault="00C77690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Pilník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Default="00C77690" w:rsidP="00754B50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H</w:t>
            </w:r>
            <w:r w:rsidR="003D106B">
              <w:rPr>
                <w:rFonts w:ascii="Arial Black" w:hAnsi="Arial Black"/>
                <w:sz w:val="24"/>
                <w:szCs w:val="24"/>
              </w:rPr>
              <w:t xml:space="preserve">,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Pilníkem se pohybuje oběma rukama rovnoměrně vpřed a vzad, celou jeho délkou. Při zpětném tahu se pilník odlehčuje. Síly působící na pilník mají být rovnoměrné, aby nedocházelo v okrajových částech materiálu k jeho </w:t>
            </w:r>
            <w:proofErr w:type="spellStart"/>
            <w:r w:rsidRPr="00C77690">
              <w:rPr>
                <w:rFonts w:ascii="Times New Roman" w:hAnsi="Times New Roman"/>
                <w:sz w:val="24"/>
                <w:szCs w:val="24"/>
              </w:rPr>
              <w:t>podpilování</w:t>
            </w:r>
            <w:proofErr w:type="spellEnd"/>
            <w:r w:rsidRPr="00C77690">
              <w:rPr>
                <w:rFonts w:ascii="Times New Roman" w:hAnsi="Times New Roman"/>
                <w:sz w:val="24"/>
                <w:szCs w:val="24"/>
              </w:rPr>
              <w:t xml:space="preserve">. Upravovaný materiál se kontroluje pomocí nožového pravítka </w:t>
            </w:r>
            <w:r w:rsidR="00F925C1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průsvit.</w:t>
            </w:r>
          </w:p>
          <w:p w:rsidR="00C77690" w:rsidRPr="00C77690" w:rsidRDefault="00C77690" w:rsidP="00754B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1625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25" w:rsidRPr="00545581" w:rsidRDefault="00231625" w:rsidP="00545581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25" w:rsidRPr="00C77690" w:rsidRDefault="00231625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 xml:space="preserve">Rozteč </w:t>
            </w:r>
          </w:p>
          <w:p w:rsidR="00231625" w:rsidRPr="00C77690" w:rsidRDefault="00231625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zubů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625" w:rsidRPr="00231625" w:rsidRDefault="00231625" w:rsidP="003D3AF2">
            <w:pPr>
              <w:spacing w:line="240" w:lineRule="auto"/>
              <w:rPr>
                <w:sz w:val="24"/>
                <w:szCs w:val="24"/>
              </w:rPr>
            </w:pPr>
            <w:r w:rsidRPr="00231625">
              <w:rPr>
                <w:rFonts w:ascii="Arial Black" w:hAnsi="Arial Black"/>
                <w:bCs/>
                <w:sz w:val="24"/>
                <w:szCs w:val="24"/>
              </w:rPr>
              <w:t>N,</w:t>
            </w:r>
            <w:r w:rsidRPr="00231625">
              <w:rPr>
                <w:bCs/>
                <w:sz w:val="24"/>
                <w:szCs w:val="24"/>
              </w:rPr>
              <w:t xml:space="preserve"> </w:t>
            </w:r>
            <w:r w:rsidRPr="00231625">
              <w:rPr>
                <w:rFonts w:ascii="Times New Roman" w:hAnsi="Times New Roman"/>
                <w:bCs/>
                <w:sz w:val="24"/>
                <w:szCs w:val="24"/>
              </w:rPr>
              <w:t>Sekané zuby</w:t>
            </w:r>
            <w:r w:rsidRPr="00231625">
              <w:rPr>
                <w:rFonts w:ascii="Times New Roman" w:hAnsi="Times New Roman"/>
                <w:sz w:val="24"/>
                <w:szCs w:val="24"/>
              </w:rPr>
              <w:t xml:space="preserve"> pro rašple mají úhel břitu </w:t>
            </w:r>
            <w:r w:rsidRPr="00231625">
              <w:rPr>
                <w:rFonts w:ascii="Times New Roman" w:hAnsi="Times New Roman"/>
                <w:sz w:val="24"/>
                <w:szCs w:val="24"/>
              </w:rPr>
              <w:sym w:font="Symbol" w:char="F064"/>
            </w:r>
            <w:r w:rsidRPr="002316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31625">
              <w:rPr>
                <w:rFonts w:ascii="Times New Roman" w:hAnsi="Times New Roman"/>
                <w:sz w:val="24"/>
                <w:szCs w:val="24"/>
              </w:rPr>
              <w:t>větší  než</w:t>
            </w:r>
            <w:proofErr w:type="gramEnd"/>
            <w:r w:rsidRPr="00231625">
              <w:rPr>
                <w:rFonts w:ascii="Times New Roman" w:hAnsi="Times New Roman"/>
                <w:sz w:val="24"/>
                <w:szCs w:val="24"/>
              </w:rPr>
              <w:t xml:space="preserve"> 90° a tento větší úhel má trhavý účinek na materiál. Používají se pro měkké materiály.</w:t>
            </w:r>
          </w:p>
          <w:p w:rsidR="00231625" w:rsidRPr="00231625" w:rsidRDefault="00231625" w:rsidP="003D3AF2">
            <w:pPr>
              <w:rPr>
                <w:sz w:val="24"/>
                <w:szCs w:val="24"/>
              </w:rPr>
            </w:pPr>
          </w:p>
        </w:tc>
      </w:tr>
      <w:tr w:rsidR="001F68E6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Pr="00545581" w:rsidRDefault="001F68E6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Pr="00C77690" w:rsidRDefault="001F68E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Jednoduchý</w:t>
            </w:r>
          </w:p>
          <w:p w:rsidR="001F68E6" w:rsidRPr="00C77690" w:rsidRDefault="001F68E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sek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Default="001F68E6" w:rsidP="00754B50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K,</w:t>
            </w:r>
            <w:r w:rsidRPr="00C7769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Používá se u pilníků na ocel nebo litinu. Seky jsou křížově uspořádané a svírají mezi sebou většinou úhel 54°.</w:t>
            </w:r>
          </w:p>
          <w:p w:rsidR="001F68E6" w:rsidRPr="00C77690" w:rsidRDefault="001F68E6" w:rsidP="00754B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F68E6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Pr="00545581" w:rsidRDefault="001F68E6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Pr="00C77690" w:rsidRDefault="001F68E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Křížový sek (dvojitý)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Pr="00C77690" w:rsidRDefault="00F925C1" w:rsidP="00754B50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F</w:t>
            </w:r>
            <w:r>
              <w:rPr>
                <w:rFonts w:ascii="Arial Black" w:hAnsi="Arial Black"/>
                <w:sz w:val="24"/>
                <w:szCs w:val="24"/>
              </w:rPr>
              <w:t>,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 Postup je obdobný jako u pilování rovinných ploch. Měří se nejen rovnost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stran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, ale také příslušný úhel, který svírají so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u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sední plochy.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Kontrola se provádí úhlovými měrkami.</w:t>
            </w:r>
          </w:p>
        </w:tc>
      </w:tr>
      <w:tr w:rsidR="001F68E6" w:rsidRPr="00545581" w:rsidTr="00545581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Pr="00545581" w:rsidRDefault="001F68E6" w:rsidP="0054558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Pr="00C77690" w:rsidRDefault="001F68E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 xml:space="preserve">Frézované </w:t>
            </w:r>
          </w:p>
          <w:p w:rsidR="001F68E6" w:rsidRPr="00C77690" w:rsidRDefault="00231625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1F68E6" w:rsidRPr="00C77690">
              <w:rPr>
                <w:rFonts w:ascii="Times New Roman" w:hAnsi="Times New Roman"/>
                <w:b/>
                <w:sz w:val="24"/>
                <w:szCs w:val="24"/>
              </w:rPr>
              <w:t>zuby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Default="001F68E6" w:rsidP="00754B50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J</w:t>
            </w:r>
            <w:r w:rsidR="003D106B">
              <w:rPr>
                <w:rFonts w:ascii="Arial Black" w:hAnsi="Arial Black"/>
                <w:sz w:val="24"/>
                <w:szCs w:val="24"/>
              </w:rPr>
              <w:t>,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 Pilník je charakteristický hrubším sekem, který svírá s hranou pilníku úhel 71°. Používají se pro opracování měkčích materiálů a vytvářejí nedělenou třísku.</w:t>
            </w:r>
          </w:p>
          <w:p w:rsidR="001F68E6" w:rsidRPr="00C77690" w:rsidRDefault="001F68E6" w:rsidP="00754B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73C35" w:rsidRDefault="00373C35" w:rsidP="00494AE9">
      <w:pPr>
        <w:rPr>
          <w:rFonts w:ascii="Times New Roman" w:hAnsi="Times New Roman"/>
          <w:b/>
          <w:sz w:val="24"/>
          <w:szCs w:val="24"/>
        </w:rPr>
      </w:pPr>
    </w:p>
    <w:p w:rsidR="00E24292" w:rsidRDefault="00E24292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F06F1E" w:rsidRDefault="00F06F1E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F06F1E" w:rsidRDefault="00F06F1E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F06F1E" w:rsidRDefault="00F06F1E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C77690" w:rsidRDefault="00C77690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C77690" w:rsidRPr="00545581" w:rsidTr="00754B50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545581" w:rsidRDefault="00C77690" w:rsidP="00754B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690" w:rsidRPr="00545581" w:rsidRDefault="00C77690" w:rsidP="00754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545581" w:rsidRDefault="00C77690" w:rsidP="00754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C77690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545581" w:rsidRDefault="00C77690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C77690" w:rsidRDefault="00C77690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proofErr w:type="gramStart"/>
            <w:r w:rsidRPr="00C77690">
              <w:rPr>
                <w:rFonts w:ascii="Times New Roman" w:hAnsi="Times New Roman"/>
                <w:b/>
                <w:sz w:val="24"/>
                <w:szCs w:val="24"/>
              </w:rPr>
              <w:t xml:space="preserve">Pilování </w:t>
            </w:r>
            <w:r w:rsidR="00F06F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rovi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ných</w:t>
            </w:r>
            <w:proofErr w:type="gramEnd"/>
            <w:r w:rsidR="00F06F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ploch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C77690" w:rsidRDefault="00231625" w:rsidP="00754B50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G,</w:t>
            </w:r>
            <w:r w:rsidRPr="00C7769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Je pracovní část nástroje,</w:t>
            </w:r>
            <w:r w:rsidRPr="00C7769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opatřená zuby v různém proved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e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ní.</w:t>
            </w:r>
          </w:p>
        </w:tc>
      </w:tr>
      <w:tr w:rsidR="00C77690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545581" w:rsidRDefault="00C77690" w:rsidP="00754B50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C77690" w:rsidRDefault="00C77690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Pilování</w:t>
            </w:r>
            <w:r w:rsidR="00F06F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ploch svírajících</w:t>
            </w:r>
            <w:r w:rsidR="00F06F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úhel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C77690" w:rsidRDefault="00C77690" w:rsidP="003D106B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C</w:t>
            </w:r>
            <w:r w:rsidR="003D106B">
              <w:rPr>
                <w:rFonts w:ascii="Arial Black" w:hAnsi="Arial Black"/>
                <w:sz w:val="24"/>
                <w:szCs w:val="24"/>
              </w:rPr>
              <w:t>,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 Udává počet zubů na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C77690">
                <w:rPr>
                  <w:rFonts w:ascii="Times New Roman" w:hAnsi="Times New Roman"/>
                  <w:sz w:val="24"/>
                  <w:szCs w:val="24"/>
                </w:rPr>
                <w:t>10 mm</w:t>
              </w:r>
            </w:smartTag>
            <w:r w:rsidRPr="00C77690">
              <w:rPr>
                <w:rFonts w:ascii="Times New Roman" w:hAnsi="Times New Roman"/>
                <w:sz w:val="24"/>
                <w:szCs w:val="24"/>
              </w:rPr>
              <w:t xml:space="preserve"> délky pilníku. Pohybuje se mezi 4-12 zuby. Čím hladší má být opracování, tím je třeba větší počet zubů.</w:t>
            </w:r>
          </w:p>
        </w:tc>
      </w:tr>
      <w:tr w:rsidR="00C77690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545581" w:rsidRDefault="00C77690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C77690" w:rsidRDefault="00231625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Zuby rašple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C77690" w:rsidRDefault="00F06F1E" w:rsidP="003D106B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E,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 Je vícebřitý nástroj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 jehož přímočarým vratný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 pohybem dochází k oddělování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kovových třísek z opracovávaného mat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e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riálu</w:t>
            </w:r>
          </w:p>
        </w:tc>
      </w:tr>
      <w:tr w:rsidR="00F06F1E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545581" w:rsidRDefault="00F06F1E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C77690" w:rsidRDefault="00F06F1E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Tělo pilníku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F06F1E" w:rsidRDefault="00F06F1E" w:rsidP="00F06F1E">
            <w:pPr>
              <w:rPr>
                <w:rFonts w:ascii="Times New Roman" w:hAnsi="Times New Roman"/>
                <w:sz w:val="24"/>
                <w:szCs w:val="24"/>
              </w:rPr>
            </w:pPr>
            <w:r w:rsidRPr="00F06F1E">
              <w:rPr>
                <w:rFonts w:ascii="Arial Black" w:hAnsi="Arial Black"/>
                <w:sz w:val="24"/>
                <w:szCs w:val="24"/>
              </w:rPr>
              <w:t>L</w:t>
            </w:r>
            <w:r>
              <w:rPr>
                <w:rFonts w:ascii="Arial Black" w:hAnsi="Arial Black"/>
                <w:sz w:val="24"/>
                <w:szCs w:val="24"/>
              </w:rPr>
              <w:t>,</w:t>
            </w:r>
            <w:r w:rsidRPr="00F06F1E">
              <w:rPr>
                <w:rFonts w:ascii="Times New Roman" w:hAnsi="Times New Roman"/>
                <w:sz w:val="24"/>
                <w:szCs w:val="24"/>
              </w:rPr>
              <w:t xml:space="preserve"> Používají se u pilníků ve dvojím provedení. Se zuby přím</w:t>
            </w:r>
            <w:r w:rsidRPr="00F06F1E">
              <w:rPr>
                <w:rFonts w:ascii="Times New Roman" w:hAnsi="Times New Roman"/>
                <w:sz w:val="24"/>
                <w:szCs w:val="24"/>
              </w:rPr>
              <w:t>ý</w:t>
            </w:r>
            <w:r w:rsidRPr="00F06F1E">
              <w:rPr>
                <w:rFonts w:ascii="Times New Roman" w:hAnsi="Times New Roman"/>
                <w:sz w:val="24"/>
                <w:szCs w:val="24"/>
              </w:rPr>
              <w:t>mi pro měkké materiály nebo obloukovitými pro tvrdší materi</w:t>
            </w:r>
            <w:r w:rsidRPr="00F06F1E">
              <w:rPr>
                <w:rFonts w:ascii="Times New Roman" w:hAnsi="Times New Roman"/>
                <w:sz w:val="24"/>
                <w:szCs w:val="24"/>
              </w:rPr>
              <w:t>á</w:t>
            </w:r>
            <w:r w:rsidRPr="00F06F1E">
              <w:rPr>
                <w:rFonts w:ascii="Times New Roman" w:hAnsi="Times New Roman"/>
                <w:sz w:val="24"/>
                <w:szCs w:val="24"/>
              </w:rPr>
              <w:t>ly.</w:t>
            </w:r>
          </w:p>
        </w:tc>
      </w:tr>
    </w:tbl>
    <w:p w:rsidR="00C77690" w:rsidRDefault="00C77690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DB6930" w:rsidRDefault="00DB6930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C77690" w:rsidRDefault="00C77690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C77690" w:rsidRDefault="00C77690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231625" w:rsidRDefault="00231625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231625" w:rsidRDefault="00231625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231625" w:rsidRDefault="00231625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F06F1E" w:rsidRDefault="00F06F1E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F06F1E" w:rsidRDefault="00F06F1E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F06F1E" w:rsidRDefault="00F06F1E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231625" w:rsidRDefault="00231625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231625" w:rsidRDefault="00231625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AA5400" w:rsidRPr="00B60A78" w:rsidRDefault="00AA5400" w:rsidP="00494AE9">
      <w:pPr>
        <w:ind w:left="1410" w:hanging="1410"/>
        <w:rPr>
          <w:rFonts w:ascii="Times New Roman" w:hAnsi="Times New Roman"/>
          <w:b/>
          <w:i/>
          <w:caps/>
          <w:sz w:val="28"/>
          <w:szCs w:val="28"/>
        </w:rPr>
      </w:pPr>
      <w:r w:rsidRPr="00B60A78">
        <w:rPr>
          <w:rFonts w:ascii="Times New Roman" w:hAnsi="Times New Roman"/>
          <w:b/>
          <w:i/>
          <w:sz w:val="28"/>
          <w:szCs w:val="28"/>
        </w:rPr>
        <w:t xml:space="preserve">Odborné termíny pro kapitolu </w:t>
      </w:r>
      <w:r w:rsidR="00895A12">
        <w:rPr>
          <w:rFonts w:ascii="Times New Roman" w:hAnsi="Times New Roman"/>
          <w:b/>
          <w:i/>
          <w:sz w:val="28"/>
          <w:szCs w:val="28"/>
        </w:rPr>
        <w:t>pilování</w:t>
      </w:r>
      <w:r w:rsidRPr="00B60A7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A56A6D" w:rsidRPr="00B60A78">
        <w:rPr>
          <w:rFonts w:ascii="Times New Roman" w:hAnsi="Times New Roman"/>
          <w:b/>
          <w:i/>
          <w:sz w:val="28"/>
          <w:szCs w:val="28"/>
        </w:rPr>
        <w:t>–</w:t>
      </w:r>
      <w:r w:rsidRPr="00B60A78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B60A78">
        <w:rPr>
          <w:rFonts w:ascii="Times New Roman" w:hAnsi="Times New Roman"/>
          <w:b/>
          <w:i/>
          <w:caps/>
          <w:sz w:val="28"/>
          <w:szCs w:val="28"/>
        </w:rPr>
        <w:t>Řešení</w:t>
      </w:r>
    </w:p>
    <w:p w:rsidR="00A56A6D" w:rsidRPr="00494AE9" w:rsidRDefault="00A56A6D" w:rsidP="00494AE9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E9427F" w:rsidRPr="00494AE9" w:rsidRDefault="00E9427F" w:rsidP="00E9427F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C77690" w:rsidRPr="00545581" w:rsidTr="00754B50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545581" w:rsidRDefault="00C77690" w:rsidP="00754B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7690" w:rsidRPr="00545581" w:rsidRDefault="00C77690" w:rsidP="00754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690" w:rsidRPr="00545581" w:rsidRDefault="00C77690" w:rsidP="00754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A53E26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545581" w:rsidRDefault="00A53E26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77690" w:rsidRDefault="00A53E2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Pilník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77690" w:rsidRDefault="00A53E26" w:rsidP="00754B50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E,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 Je vícebřitý nástroj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 jehož přímočarým vratný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 pohybem dochází k oddělování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kovových třísek z opracovávaného mat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e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riálu</w:t>
            </w:r>
          </w:p>
        </w:tc>
      </w:tr>
      <w:tr w:rsidR="00A53E26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545581" w:rsidRDefault="00A53E26" w:rsidP="00754B50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77690" w:rsidRDefault="00A53E2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 xml:space="preserve">Rozteč </w:t>
            </w:r>
          </w:p>
          <w:p w:rsidR="00A53E26" w:rsidRPr="00C77690" w:rsidRDefault="00A53E2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 xml:space="preserve">    zubů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77690" w:rsidRDefault="00A53E26" w:rsidP="003D106B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C</w:t>
            </w:r>
            <w:r w:rsidR="003D106B">
              <w:rPr>
                <w:rFonts w:ascii="Arial Black" w:hAnsi="Arial Black"/>
                <w:sz w:val="24"/>
                <w:szCs w:val="24"/>
              </w:rPr>
              <w:t>,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 Udává počet zubů na </w:t>
            </w:r>
            <w:smartTag w:uri="urn:schemas-microsoft-com:office:smarttags" w:element="metricconverter">
              <w:smartTagPr>
                <w:attr w:name="ProductID" w:val="10 mm"/>
              </w:smartTagPr>
              <w:r w:rsidRPr="00C77690">
                <w:rPr>
                  <w:rFonts w:ascii="Times New Roman" w:hAnsi="Times New Roman"/>
                  <w:sz w:val="24"/>
                  <w:szCs w:val="24"/>
                </w:rPr>
                <w:t>10 mm</w:t>
              </w:r>
            </w:smartTag>
            <w:r w:rsidRPr="00C77690">
              <w:rPr>
                <w:rFonts w:ascii="Times New Roman" w:hAnsi="Times New Roman"/>
                <w:sz w:val="24"/>
                <w:szCs w:val="24"/>
              </w:rPr>
              <w:t xml:space="preserve"> délky pilníku. Pohybuje se mezi 4-12 zuby. Čím hladší má být opracování, tím je třeba větší počet zubů.</w:t>
            </w:r>
          </w:p>
        </w:tc>
      </w:tr>
      <w:tr w:rsidR="00A53E26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545581" w:rsidRDefault="00A53E26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77690" w:rsidRDefault="00A53E2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Jednoduchý</w:t>
            </w:r>
          </w:p>
          <w:p w:rsidR="00A53E26" w:rsidRPr="00C77690" w:rsidRDefault="00A53E2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 xml:space="preserve">   sek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77690" w:rsidRDefault="00A53E26" w:rsidP="003D106B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J</w:t>
            </w:r>
            <w:r w:rsidR="003D106B">
              <w:rPr>
                <w:rFonts w:ascii="Arial Black" w:hAnsi="Arial Black"/>
                <w:sz w:val="24"/>
                <w:szCs w:val="24"/>
              </w:rPr>
              <w:t>,</w:t>
            </w:r>
            <w:r w:rsidRPr="003D106B">
              <w:rPr>
                <w:rFonts w:ascii="Arial Black" w:hAnsi="Arial Black"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Pilník je charakteristický hrubším sekem, který svírá s hranou pilníku úhel 71°. Používají se pro opracování měkčích materiálů a vytvářejí nedělenou třísku.</w:t>
            </w:r>
          </w:p>
        </w:tc>
      </w:tr>
      <w:tr w:rsidR="00A53E26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545581" w:rsidRDefault="00A53E26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77690" w:rsidRDefault="00A53E2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Křížový sek (dvojitý)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Default="00A53E26" w:rsidP="00754B50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K,</w:t>
            </w:r>
            <w:r w:rsidRPr="00C7769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Používá se u pilníků na ocel nebo litinu. Seky jsou křížově uspořádané a svírají mezi sebou většinou úhel 54°.</w:t>
            </w:r>
          </w:p>
          <w:p w:rsidR="00A53E26" w:rsidRPr="00C77690" w:rsidRDefault="00A53E26" w:rsidP="00754B5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06F1E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545581" w:rsidRDefault="00F06F1E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45581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C77690" w:rsidRDefault="00F06F1E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 xml:space="preserve">Frézované </w:t>
            </w:r>
          </w:p>
          <w:p w:rsidR="00F06F1E" w:rsidRPr="00C77690" w:rsidRDefault="00F06F1E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 xml:space="preserve">    zuby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F06F1E" w:rsidRDefault="00F06F1E" w:rsidP="00437CB0">
            <w:pPr>
              <w:rPr>
                <w:rFonts w:ascii="Times New Roman" w:hAnsi="Times New Roman"/>
                <w:sz w:val="24"/>
                <w:szCs w:val="24"/>
              </w:rPr>
            </w:pPr>
            <w:r w:rsidRPr="00F06F1E">
              <w:rPr>
                <w:rFonts w:ascii="Arial Black" w:hAnsi="Arial Black"/>
                <w:sz w:val="24"/>
                <w:szCs w:val="24"/>
              </w:rPr>
              <w:t>L.</w:t>
            </w:r>
            <w:r w:rsidRPr="00F06F1E">
              <w:rPr>
                <w:rFonts w:ascii="Times New Roman" w:hAnsi="Times New Roman"/>
                <w:sz w:val="24"/>
                <w:szCs w:val="24"/>
              </w:rPr>
              <w:t xml:space="preserve"> Používají se u pilníků ve dvojím provedení. Se zuby přím</w:t>
            </w:r>
            <w:r w:rsidRPr="00F06F1E">
              <w:rPr>
                <w:rFonts w:ascii="Times New Roman" w:hAnsi="Times New Roman"/>
                <w:sz w:val="24"/>
                <w:szCs w:val="24"/>
              </w:rPr>
              <w:t>ý</w:t>
            </w:r>
            <w:r w:rsidRPr="00F06F1E">
              <w:rPr>
                <w:rFonts w:ascii="Times New Roman" w:hAnsi="Times New Roman"/>
                <w:sz w:val="24"/>
                <w:szCs w:val="24"/>
              </w:rPr>
              <w:t>mi pro měkké materiály nebo obloukovitými pro tvrdší materi</w:t>
            </w:r>
            <w:r w:rsidRPr="00F06F1E">
              <w:rPr>
                <w:rFonts w:ascii="Times New Roman" w:hAnsi="Times New Roman"/>
                <w:sz w:val="24"/>
                <w:szCs w:val="24"/>
              </w:rPr>
              <w:t>á</w:t>
            </w:r>
            <w:r w:rsidRPr="00F06F1E">
              <w:rPr>
                <w:rFonts w:ascii="Times New Roman" w:hAnsi="Times New Roman"/>
                <w:sz w:val="24"/>
                <w:szCs w:val="24"/>
              </w:rPr>
              <w:t>ly.</w:t>
            </w:r>
          </w:p>
        </w:tc>
      </w:tr>
    </w:tbl>
    <w:p w:rsidR="00AA5400" w:rsidRDefault="00AA5400" w:rsidP="00BE3468">
      <w:pPr>
        <w:rPr>
          <w:rFonts w:ascii="Times New Roman" w:hAnsi="Times New Roman"/>
          <w:b/>
          <w:sz w:val="24"/>
          <w:szCs w:val="24"/>
        </w:rPr>
      </w:pPr>
    </w:p>
    <w:p w:rsidR="00AA5400" w:rsidRDefault="00AA5400" w:rsidP="00BE3468">
      <w:pPr>
        <w:rPr>
          <w:rFonts w:ascii="Times New Roman" w:hAnsi="Times New Roman"/>
          <w:sz w:val="24"/>
          <w:szCs w:val="24"/>
        </w:rPr>
      </w:pPr>
    </w:p>
    <w:p w:rsidR="00A53E26" w:rsidRDefault="00A53E26" w:rsidP="00BE3468">
      <w:pPr>
        <w:rPr>
          <w:rFonts w:ascii="Times New Roman" w:hAnsi="Times New Roman"/>
          <w:sz w:val="24"/>
          <w:szCs w:val="24"/>
        </w:rPr>
      </w:pPr>
    </w:p>
    <w:p w:rsidR="00A53E26" w:rsidRDefault="00A53E26" w:rsidP="00BE3468">
      <w:pPr>
        <w:rPr>
          <w:rFonts w:ascii="Times New Roman" w:hAnsi="Times New Roman"/>
          <w:sz w:val="24"/>
          <w:szCs w:val="24"/>
        </w:rPr>
      </w:pPr>
    </w:p>
    <w:p w:rsidR="00A53E26" w:rsidRDefault="00A53E26" w:rsidP="00BE3468">
      <w:pPr>
        <w:rPr>
          <w:rFonts w:ascii="Times New Roman" w:hAnsi="Times New Roman"/>
          <w:sz w:val="24"/>
          <w:szCs w:val="24"/>
        </w:rPr>
      </w:pPr>
    </w:p>
    <w:p w:rsidR="00A53E26" w:rsidRDefault="00A53E26" w:rsidP="00BE3468">
      <w:pPr>
        <w:rPr>
          <w:rFonts w:ascii="Times New Roman" w:hAnsi="Times New Roman"/>
          <w:sz w:val="24"/>
          <w:szCs w:val="24"/>
        </w:rPr>
      </w:pP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898"/>
        <w:gridCol w:w="6382"/>
      </w:tblGrid>
      <w:tr w:rsidR="00A53E26" w:rsidRPr="00545581" w:rsidTr="00754B50">
        <w:trPr>
          <w:trHeight w:val="63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545581" w:rsidRDefault="00A53E26" w:rsidP="00754B5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3E26" w:rsidRPr="00545581" w:rsidRDefault="00A53E26" w:rsidP="00754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Termín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545581" w:rsidRDefault="00A53E26" w:rsidP="00754B50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45581">
              <w:rPr>
                <w:rFonts w:ascii="Times New Roman" w:hAnsi="Times New Roman"/>
                <w:b/>
                <w:sz w:val="28"/>
                <w:szCs w:val="28"/>
              </w:rPr>
              <w:t>Vysvětlení</w:t>
            </w:r>
          </w:p>
        </w:tc>
      </w:tr>
      <w:tr w:rsidR="00A53E26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545581" w:rsidRDefault="00A53E26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77690" w:rsidRDefault="00A53E2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 xml:space="preserve">Pilování </w:t>
            </w:r>
            <w:r w:rsidR="00F06F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rovi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n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ných</w:t>
            </w:r>
            <w:r w:rsidR="00F06F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ploch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3E26" w:rsidRPr="00C77690" w:rsidRDefault="00A53E26" w:rsidP="00754B50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H</w:t>
            </w:r>
            <w:r w:rsidR="003D106B">
              <w:rPr>
                <w:rFonts w:ascii="Arial Black" w:hAnsi="Arial Black"/>
                <w:sz w:val="24"/>
                <w:szCs w:val="24"/>
              </w:rPr>
              <w:t>,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 Pilníkem se pohybuje oběma rukama rovnoměrně vpřed a vzad, celou jeho délkou. Při zpětném tahu se pilník odlehčuje. Síly působící na pilník mají být rovnoměrné, aby nedocházelo v okrajových částech materiálu k jeho </w:t>
            </w:r>
            <w:proofErr w:type="spellStart"/>
            <w:r w:rsidRPr="00C77690">
              <w:rPr>
                <w:rFonts w:ascii="Times New Roman" w:hAnsi="Times New Roman"/>
                <w:sz w:val="24"/>
                <w:szCs w:val="24"/>
              </w:rPr>
              <w:t>podpilování</w:t>
            </w:r>
            <w:proofErr w:type="spellEnd"/>
            <w:r w:rsidRPr="00C77690">
              <w:rPr>
                <w:rFonts w:ascii="Times New Roman" w:hAnsi="Times New Roman"/>
                <w:sz w:val="24"/>
                <w:szCs w:val="24"/>
              </w:rPr>
              <w:t xml:space="preserve">. Upravovaný materiál se kontroluje pomocí nožového pravítka </w:t>
            </w:r>
            <w:r w:rsidR="00F925C1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průsvit.</w:t>
            </w:r>
          </w:p>
        </w:tc>
      </w:tr>
      <w:tr w:rsidR="001F68E6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Pr="00545581" w:rsidRDefault="001F68E6" w:rsidP="00754B50">
            <w:pPr>
              <w:ind w:left="1410" w:hanging="141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Pr="00C77690" w:rsidRDefault="001F68E6" w:rsidP="00754B5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Pilování</w:t>
            </w:r>
            <w:r w:rsidR="00F06F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ploch svírajících</w:t>
            </w:r>
            <w:r w:rsidR="00F06F1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úhel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68E6" w:rsidRPr="00C77690" w:rsidRDefault="001F68E6" w:rsidP="00754B50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F</w:t>
            </w:r>
            <w:r w:rsidR="003D106B">
              <w:rPr>
                <w:rFonts w:ascii="Arial Black" w:hAnsi="Arial Black"/>
                <w:sz w:val="24"/>
                <w:szCs w:val="24"/>
              </w:rPr>
              <w:t>,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 xml:space="preserve"> Postup je obdobný jako u pilování rovinných ploch. Měří se nejen rovnost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stran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, ale také příslušný úhel, který svírají so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u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sední plochy.</w:t>
            </w:r>
            <w:r w:rsidR="00F925C1">
              <w:rPr>
                <w:rFonts w:ascii="Times New Roman" w:hAnsi="Times New Roman"/>
                <w:sz w:val="24"/>
                <w:szCs w:val="24"/>
              </w:rPr>
              <w:t xml:space="preserve"> Kontrola se provádí úhlovými měrkami.</w:t>
            </w:r>
          </w:p>
        </w:tc>
      </w:tr>
      <w:tr w:rsidR="00F06F1E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545581" w:rsidRDefault="00F06F1E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C77690" w:rsidRDefault="00F06F1E" w:rsidP="004D26B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Zuby rašple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231625" w:rsidRDefault="00F06F1E" w:rsidP="003D3AF2">
            <w:pPr>
              <w:spacing w:line="240" w:lineRule="auto"/>
              <w:rPr>
                <w:sz w:val="24"/>
                <w:szCs w:val="24"/>
              </w:rPr>
            </w:pPr>
            <w:r w:rsidRPr="00231625">
              <w:rPr>
                <w:rFonts w:ascii="Arial Black" w:hAnsi="Arial Black"/>
                <w:bCs/>
                <w:sz w:val="24"/>
                <w:szCs w:val="24"/>
              </w:rPr>
              <w:t>N,</w:t>
            </w:r>
            <w:r w:rsidRPr="00231625">
              <w:rPr>
                <w:bCs/>
                <w:sz w:val="24"/>
                <w:szCs w:val="24"/>
              </w:rPr>
              <w:t xml:space="preserve"> </w:t>
            </w:r>
            <w:r w:rsidRPr="00231625">
              <w:rPr>
                <w:rFonts w:ascii="Times New Roman" w:hAnsi="Times New Roman"/>
                <w:bCs/>
                <w:sz w:val="24"/>
                <w:szCs w:val="24"/>
              </w:rPr>
              <w:t>Sekané zuby</w:t>
            </w:r>
            <w:r w:rsidRPr="00231625">
              <w:rPr>
                <w:rFonts w:ascii="Times New Roman" w:hAnsi="Times New Roman"/>
                <w:sz w:val="24"/>
                <w:szCs w:val="24"/>
              </w:rPr>
              <w:t xml:space="preserve"> pro rašple mají úhel břitu </w:t>
            </w:r>
            <w:r w:rsidRPr="00231625">
              <w:rPr>
                <w:rFonts w:ascii="Times New Roman" w:hAnsi="Times New Roman"/>
                <w:sz w:val="24"/>
                <w:szCs w:val="24"/>
              </w:rPr>
              <w:sym w:font="Symbol" w:char="F064"/>
            </w:r>
            <w:r w:rsidRPr="00231625">
              <w:rPr>
                <w:rFonts w:ascii="Times New Roman" w:hAnsi="Times New Roman"/>
                <w:sz w:val="24"/>
                <w:szCs w:val="24"/>
              </w:rPr>
              <w:t xml:space="preserve"> větší  než 90° a tento větší úhel má trhavý účinek na materiál. Používají se pro měkké materiály.</w:t>
            </w:r>
          </w:p>
          <w:p w:rsidR="00F06F1E" w:rsidRPr="00231625" w:rsidRDefault="00F06F1E" w:rsidP="003D3AF2">
            <w:pPr>
              <w:rPr>
                <w:sz w:val="24"/>
                <w:szCs w:val="24"/>
              </w:rPr>
            </w:pPr>
          </w:p>
        </w:tc>
      </w:tr>
      <w:tr w:rsidR="00F06F1E" w:rsidRPr="00545581" w:rsidTr="00754B50">
        <w:trPr>
          <w:trHeight w:val="27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545581" w:rsidRDefault="00F06F1E" w:rsidP="00754B5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C77690" w:rsidRDefault="00F06F1E" w:rsidP="00482C6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C77690">
              <w:rPr>
                <w:rFonts w:ascii="Times New Roman" w:hAnsi="Times New Roman"/>
                <w:b/>
                <w:sz w:val="24"/>
                <w:szCs w:val="24"/>
              </w:rPr>
              <w:t>Tělo pilníku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6F1E" w:rsidRPr="00C77690" w:rsidRDefault="00F06F1E" w:rsidP="00482C6E">
            <w:pPr>
              <w:rPr>
                <w:rFonts w:ascii="Times New Roman" w:hAnsi="Times New Roman"/>
                <w:sz w:val="24"/>
                <w:szCs w:val="24"/>
              </w:rPr>
            </w:pPr>
            <w:r w:rsidRPr="003D106B">
              <w:rPr>
                <w:rFonts w:ascii="Arial Black" w:hAnsi="Arial Black"/>
                <w:sz w:val="24"/>
                <w:szCs w:val="24"/>
              </w:rPr>
              <w:t>G,</w:t>
            </w:r>
            <w:r w:rsidRPr="00C7769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Je pracovní část nástroje,</w:t>
            </w:r>
            <w:r w:rsidRPr="00C7769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opatřená zuby v různém proved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e</w:t>
            </w:r>
            <w:r w:rsidRPr="00C77690">
              <w:rPr>
                <w:rFonts w:ascii="Times New Roman" w:hAnsi="Times New Roman"/>
                <w:sz w:val="24"/>
                <w:szCs w:val="24"/>
              </w:rPr>
              <w:t>ní.</w:t>
            </w:r>
          </w:p>
          <w:p w:rsidR="00F06F1E" w:rsidRPr="00C77690" w:rsidRDefault="00F06F1E" w:rsidP="00482C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53E26" w:rsidRDefault="00A53E26" w:rsidP="00BE3468">
      <w:pPr>
        <w:rPr>
          <w:rFonts w:ascii="Times New Roman" w:hAnsi="Times New Roman"/>
          <w:sz w:val="24"/>
          <w:szCs w:val="24"/>
        </w:rPr>
      </w:pPr>
    </w:p>
    <w:p w:rsidR="00AA5400" w:rsidRPr="00BE3468" w:rsidRDefault="00AA5400" w:rsidP="00422A87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AA5400" w:rsidRDefault="00AA5400" w:rsidP="002573F4">
      <w:pPr>
        <w:rPr>
          <w:rFonts w:ascii="Times New Roman" w:hAnsi="Times New Roman"/>
          <w:sz w:val="24"/>
          <w:szCs w:val="24"/>
        </w:rPr>
      </w:pPr>
    </w:p>
    <w:p w:rsidR="00B60A78" w:rsidRDefault="00B60A78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6F1E" w:rsidRDefault="00F06F1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6F1E" w:rsidRDefault="00F06F1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6F1E" w:rsidRDefault="00F06F1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6F1E" w:rsidRDefault="00F06F1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6F1E" w:rsidRDefault="00F06F1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6F1E" w:rsidRDefault="00F06F1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6F1E" w:rsidRDefault="00F06F1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F06F1E" w:rsidRDefault="00F06F1E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60A78" w:rsidRDefault="00B60A78" w:rsidP="00B60A78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Návrh na hodnocení: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950"/>
        <w:gridCol w:w="914"/>
        <w:gridCol w:w="914"/>
        <w:gridCol w:w="914"/>
        <w:gridCol w:w="915"/>
        <w:gridCol w:w="915"/>
        <w:gridCol w:w="915"/>
        <w:gridCol w:w="915"/>
        <w:gridCol w:w="915"/>
        <w:gridCol w:w="915"/>
      </w:tblGrid>
      <w:tr w:rsidR="00F06F1E" w:rsidTr="00F06F1E">
        <w:trPr>
          <w:jc w:val="center"/>
        </w:trPr>
        <w:tc>
          <w:tcPr>
            <w:tcW w:w="950" w:type="dxa"/>
          </w:tcPr>
          <w:p w:rsidR="00F06F1E" w:rsidRDefault="00F06F1E" w:rsidP="00B60A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Zadání</w:t>
            </w:r>
          </w:p>
        </w:tc>
        <w:tc>
          <w:tcPr>
            <w:tcW w:w="914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914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</w:t>
            </w:r>
          </w:p>
        </w:tc>
        <w:tc>
          <w:tcPr>
            <w:tcW w:w="914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</w:tr>
      <w:tr w:rsidR="00F06F1E" w:rsidTr="00F06F1E">
        <w:trPr>
          <w:jc w:val="center"/>
        </w:trPr>
        <w:tc>
          <w:tcPr>
            <w:tcW w:w="950" w:type="dxa"/>
          </w:tcPr>
          <w:p w:rsidR="00F06F1E" w:rsidRDefault="00F06F1E" w:rsidP="00B60A7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Řešení</w:t>
            </w:r>
          </w:p>
        </w:tc>
        <w:tc>
          <w:tcPr>
            <w:tcW w:w="914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914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</w:t>
            </w:r>
          </w:p>
        </w:tc>
        <w:tc>
          <w:tcPr>
            <w:tcW w:w="914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J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K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F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</w:t>
            </w:r>
          </w:p>
        </w:tc>
        <w:tc>
          <w:tcPr>
            <w:tcW w:w="915" w:type="dxa"/>
          </w:tcPr>
          <w:p w:rsidR="00F06F1E" w:rsidRDefault="00F06F1E" w:rsidP="00C71A4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</w:t>
            </w:r>
          </w:p>
        </w:tc>
      </w:tr>
    </w:tbl>
    <w:p w:rsidR="001F68E6" w:rsidRDefault="001F68E6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p w:rsidR="00B60A78" w:rsidRDefault="00B60A78" w:rsidP="00B60A78">
      <w:pPr>
        <w:ind w:firstLine="70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 každou správně přiřazenou dvojici jeden bod.</w:t>
      </w:r>
    </w:p>
    <w:p w:rsidR="001F68E6" w:rsidRDefault="001F68E6" w:rsidP="00B60A78">
      <w:pPr>
        <w:ind w:firstLine="708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53"/>
        <w:gridCol w:w="3354"/>
        <w:gridCol w:w="3354"/>
      </w:tblGrid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1F68E6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% </w:t>
            </w:r>
            <w:r w:rsidR="00B60A78" w:rsidRPr="008D616D">
              <w:rPr>
                <w:rFonts w:ascii="Times New Roman" w:hAnsi="Times New Roman"/>
                <w:b/>
                <w:sz w:val="24"/>
                <w:szCs w:val="24"/>
              </w:rPr>
              <w:t>úspěšnosti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počet bodů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známka</w:t>
            </w:r>
          </w:p>
        </w:tc>
      </w:tr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90 -100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F06F1E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75 – 89</w:t>
            </w:r>
          </w:p>
        </w:tc>
        <w:tc>
          <w:tcPr>
            <w:tcW w:w="3354" w:type="dxa"/>
            <w:shd w:val="clear" w:color="auto" w:fill="auto"/>
          </w:tcPr>
          <w:p w:rsidR="00B60A78" w:rsidRDefault="00B60A78" w:rsidP="00F06F1E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61 – 74</w:t>
            </w:r>
          </w:p>
        </w:tc>
        <w:tc>
          <w:tcPr>
            <w:tcW w:w="3354" w:type="dxa"/>
            <w:shd w:val="clear" w:color="auto" w:fill="auto"/>
          </w:tcPr>
          <w:p w:rsidR="00B60A78" w:rsidRDefault="00B60A78" w:rsidP="00F06F1E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a </w:t>
            </w:r>
            <w:r w:rsidR="00F06F1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50 - 60</w:t>
            </w:r>
          </w:p>
        </w:tc>
        <w:tc>
          <w:tcPr>
            <w:tcW w:w="3354" w:type="dxa"/>
            <w:shd w:val="clear" w:color="auto" w:fill="auto"/>
          </w:tcPr>
          <w:p w:rsidR="00B60A78" w:rsidRDefault="00B60A78" w:rsidP="00F06F1E">
            <w:pPr>
              <w:jc w:val="center"/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B60A78" w:rsidTr="002F5283">
        <w:trPr>
          <w:jc w:val="center"/>
        </w:trPr>
        <w:tc>
          <w:tcPr>
            <w:tcW w:w="3353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méně než 50</w:t>
            </w: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354" w:type="dxa"/>
            <w:shd w:val="clear" w:color="auto" w:fill="auto"/>
          </w:tcPr>
          <w:p w:rsidR="00B60A78" w:rsidRPr="008D616D" w:rsidRDefault="00B60A78" w:rsidP="002F528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D616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B60A78" w:rsidRPr="00494AE9" w:rsidRDefault="00B60A78" w:rsidP="00B60A78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373C35" w:rsidRDefault="00373C35" w:rsidP="00373C35">
      <w:pPr>
        <w:ind w:left="1410" w:hanging="1410"/>
        <w:rPr>
          <w:rFonts w:ascii="Times New Roman" w:hAnsi="Times New Roman"/>
          <w:b/>
          <w:i/>
          <w:sz w:val="24"/>
          <w:szCs w:val="24"/>
        </w:rPr>
      </w:pPr>
    </w:p>
    <w:p w:rsidR="00373C35" w:rsidRPr="00BE3468" w:rsidRDefault="00373C35" w:rsidP="002573F4">
      <w:pPr>
        <w:rPr>
          <w:rFonts w:ascii="Times New Roman" w:hAnsi="Times New Roman"/>
          <w:sz w:val="24"/>
          <w:szCs w:val="24"/>
        </w:rPr>
      </w:pPr>
    </w:p>
    <w:sectPr w:rsidR="00373C35" w:rsidRPr="00BE3468" w:rsidSect="00EE143B">
      <w:headerReference w:type="default" r:id="rId9"/>
      <w:footerReference w:type="default" r:id="rId1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E27" w:rsidRDefault="00242E27">
      <w:r>
        <w:separator/>
      </w:r>
    </w:p>
  </w:endnote>
  <w:endnote w:type="continuationSeparator" w:id="0">
    <w:p w:rsidR="00242E27" w:rsidRDefault="00242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5400" w:rsidRDefault="008762DD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mc:AlternateContent>
        <mc:Choice Requires="wps">
          <w:drawing>
            <wp:anchor distT="4294967294" distB="4294967294" distL="114300" distR="114300" simplePos="0" relativeHeight="25165568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19049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1" o:spid="_x0000_s1026" style="position:absolute;z-index:2516556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" strokecolor="#ea851b" strokeweight="1.5pt">
              <o:lock v:ext="edit" shapetype="f"/>
            </v:line>
          </w:pict>
        </mc:Fallback>
      </mc:AlternateContent>
    </w:r>
  </w:p>
  <w:p w:rsidR="00AA5400" w:rsidRDefault="00AA5400" w:rsidP="00EE20B3">
    <w:pPr>
      <w:pStyle w:val="Zpat"/>
      <w:rPr>
        <w:rFonts w:ascii="Times New Roman" w:hAnsi="Times New Roman"/>
        <w:sz w:val="24"/>
        <w:szCs w:val="24"/>
      </w:rPr>
    </w:pPr>
  </w:p>
  <w:p w:rsidR="00AA5400" w:rsidRPr="00EE143B" w:rsidRDefault="008762DD" w:rsidP="00EE20B3">
    <w:pPr>
      <w:pStyle w:val="Zpat"/>
      <w:rPr>
        <w:rFonts w:ascii="Times New Roman" w:hAnsi="Times New Roman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56704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760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5400" w:rsidRPr="00EE143B">
      <w:rPr>
        <w:rFonts w:ascii="Times New Roman" w:hAnsi="Times New Roman"/>
        <w:sz w:val="24"/>
        <w:szCs w:val="24"/>
      </w:rPr>
      <w:tab/>
    </w:r>
    <w:r w:rsidR="00AA5400" w:rsidRPr="00EE143B">
      <w:rPr>
        <w:rFonts w:ascii="Times New Roman" w:hAnsi="Times New Roman"/>
        <w:sz w:val="24"/>
        <w:szCs w:val="24"/>
      </w:rPr>
      <w:tab/>
    </w:r>
    <w:r w:rsidR="00AA5400" w:rsidRPr="00D05B91">
      <w:rPr>
        <w:rFonts w:ascii="Times New Roman" w:hAnsi="Times New Roman"/>
        <w:sz w:val="24"/>
        <w:szCs w:val="24"/>
      </w:rPr>
      <w:fldChar w:fldCharType="begin"/>
    </w:r>
    <w:r w:rsidR="00AA5400" w:rsidRPr="00D05B91">
      <w:rPr>
        <w:rFonts w:ascii="Times New Roman" w:hAnsi="Times New Roman"/>
        <w:sz w:val="24"/>
        <w:szCs w:val="24"/>
      </w:rPr>
      <w:instrText>PAGE   \* MERGEFORMAT</w:instrText>
    </w:r>
    <w:r w:rsidR="00AA5400" w:rsidRPr="00D05B91">
      <w:rPr>
        <w:rFonts w:ascii="Times New Roman" w:hAnsi="Times New Roman"/>
        <w:sz w:val="24"/>
        <w:szCs w:val="24"/>
      </w:rPr>
      <w:fldChar w:fldCharType="separate"/>
    </w:r>
    <w:r w:rsidR="00E119E9">
      <w:rPr>
        <w:rFonts w:ascii="Times New Roman" w:hAnsi="Times New Roman"/>
        <w:noProof/>
        <w:sz w:val="24"/>
        <w:szCs w:val="24"/>
      </w:rPr>
      <w:t>1</w:t>
    </w:r>
    <w:r w:rsidR="00AA5400" w:rsidRPr="00D05B91">
      <w:rPr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E27" w:rsidRDefault="00242E27">
      <w:r>
        <w:separator/>
      </w:r>
    </w:p>
  </w:footnote>
  <w:footnote w:type="continuationSeparator" w:id="0">
    <w:p w:rsidR="00242E27" w:rsidRDefault="00242E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AA5400" w:rsidRPr="0083455A" w:rsidTr="00EB1E52">
      <w:trPr>
        <w:trHeight w:val="851"/>
      </w:trPr>
      <w:tc>
        <w:tcPr>
          <w:tcW w:w="3266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</w:tcPr>
        <w:p w:rsidR="00AA5400" w:rsidRPr="0083455A" w:rsidRDefault="008762DD">
          <w:pPr>
            <w:pStyle w:val="Zhlav"/>
          </w:pPr>
          <w:r>
            <w:rPr>
              <w:noProof/>
              <w:lang w:eastAsia="cs-CZ"/>
            </w:rPr>
            <w:drawing>
              <wp:anchor distT="0" distB="0" distL="114300" distR="114300" simplePos="0" relativeHeight="251659776" behindDoc="1" locked="0" layoutInCell="1" allowOverlap="1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  <w:lang w:eastAsia="cs-CZ"/>
            </w:rPr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3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59" w:type="dxa"/>
          <w:tcBorders>
            <w:bottom w:val="single" w:sz="12" w:space="0" w:color="EA851B"/>
          </w:tcBorders>
          <w:tcMar>
            <w:left w:w="0" w:type="dxa"/>
            <w:right w:w="0" w:type="dxa"/>
          </w:tcMar>
          <w:vAlign w:val="center"/>
        </w:tcPr>
        <w:p w:rsidR="00AA5400" w:rsidRPr="0083455A" w:rsidRDefault="00AA5400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</w:pPr>
          <w:r w:rsidRPr="0083455A">
            <w:rPr>
              <w:rFonts w:ascii="Book Antiqua" w:hAnsi="Book Antiqua"/>
              <w:b/>
              <w:caps/>
              <w:color w:val="595959"/>
              <w:spacing w:val="10"/>
              <w:sz w:val="28"/>
              <w:szCs w:val="28"/>
            </w:rPr>
            <w:t>střední škola stavební a technická</w:t>
          </w:r>
        </w:p>
        <w:p w:rsidR="00AA5400" w:rsidRPr="0083455A" w:rsidRDefault="00AA5400" w:rsidP="00EB1E52">
          <w:pPr>
            <w:pStyle w:val="Zhlav"/>
            <w:jc w:val="right"/>
            <w:rPr>
              <w:rFonts w:ascii="Book Antiqua" w:hAnsi="Book Antiqua"/>
              <w:color w:val="595959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Ústí nad Labem, Čelakovského 5, příspěvková organizace</w:t>
          </w:r>
        </w:p>
        <w:p w:rsidR="00AA5400" w:rsidRPr="0083455A" w:rsidRDefault="00AA5400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</w:rPr>
          </w:pPr>
          <w:r w:rsidRPr="0083455A">
            <w:rPr>
              <w:rFonts w:ascii="Book Antiqua" w:hAnsi="Book Antiqua"/>
              <w:color w:val="595959"/>
              <w:sz w:val="24"/>
              <w:szCs w:val="24"/>
            </w:rPr>
            <w:t>Páteřní škola Ústeckého kraje</w:t>
          </w:r>
        </w:p>
      </w:tc>
    </w:tr>
  </w:tbl>
  <w:p w:rsidR="00AA5400" w:rsidRPr="00D41325" w:rsidRDefault="00AA5400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245B8"/>
    <w:rsid w:val="00032409"/>
    <w:rsid w:val="00037D9F"/>
    <w:rsid w:val="00054837"/>
    <w:rsid w:val="00073F70"/>
    <w:rsid w:val="00077A20"/>
    <w:rsid w:val="000A53B9"/>
    <w:rsid w:val="0012498D"/>
    <w:rsid w:val="00140C02"/>
    <w:rsid w:val="00141009"/>
    <w:rsid w:val="00170D7F"/>
    <w:rsid w:val="001C3415"/>
    <w:rsid w:val="001D6F57"/>
    <w:rsid w:val="001F68E6"/>
    <w:rsid w:val="00222AC6"/>
    <w:rsid w:val="00223B2C"/>
    <w:rsid w:val="00231625"/>
    <w:rsid w:val="00231A4B"/>
    <w:rsid w:val="00242E27"/>
    <w:rsid w:val="002573F4"/>
    <w:rsid w:val="002636E6"/>
    <w:rsid w:val="00273981"/>
    <w:rsid w:val="002930A8"/>
    <w:rsid w:val="002A2424"/>
    <w:rsid w:val="002A7667"/>
    <w:rsid w:val="002C1B9C"/>
    <w:rsid w:val="002C3071"/>
    <w:rsid w:val="002E18DA"/>
    <w:rsid w:val="002F2D15"/>
    <w:rsid w:val="00303838"/>
    <w:rsid w:val="003072F1"/>
    <w:rsid w:val="00373C35"/>
    <w:rsid w:val="00383CDF"/>
    <w:rsid w:val="00387717"/>
    <w:rsid w:val="003A38ED"/>
    <w:rsid w:val="003B6B82"/>
    <w:rsid w:val="003C1578"/>
    <w:rsid w:val="003C74C0"/>
    <w:rsid w:val="003D106B"/>
    <w:rsid w:val="003F118B"/>
    <w:rsid w:val="0040343E"/>
    <w:rsid w:val="004043F6"/>
    <w:rsid w:val="00420E83"/>
    <w:rsid w:val="00422A87"/>
    <w:rsid w:val="00426FCA"/>
    <w:rsid w:val="00450F14"/>
    <w:rsid w:val="004729CA"/>
    <w:rsid w:val="004824F7"/>
    <w:rsid w:val="00494AE9"/>
    <w:rsid w:val="004A2D96"/>
    <w:rsid w:val="004E0DD0"/>
    <w:rsid w:val="004E322A"/>
    <w:rsid w:val="00500055"/>
    <w:rsid w:val="00507309"/>
    <w:rsid w:val="0052347B"/>
    <w:rsid w:val="005268FA"/>
    <w:rsid w:val="00545581"/>
    <w:rsid w:val="00545989"/>
    <w:rsid w:val="0054720F"/>
    <w:rsid w:val="00554294"/>
    <w:rsid w:val="00571ABC"/>
    <w:rsid w:val="005B62DF"/>
    <w:rsid w:val="005B7AF6"/>
    <w:rsid w:val="005F143C"/>
    <w:rsid w:val="005F2942"/>
    <w:rsid w:val="0060067B"/>
    <w:rsid w:val="00621055"/>
    <w:rsid w:val="00635AD1"/>
    <w:rsid w:val="0066539C"/>
    <w:rsid w:val="00671102"/>
    <w:rsid w:val="00681ABB"/>
    <w:rsid w:val="006D35E1"/>
    <w:rsid w:val="00703E8F"/>
    <w:rsid w:val="007172D0"/>
    <w:rsid w:val="00727383"/>
    <w:rsid w:val="0074137C"/>
    <w:rsid w:val="00751D2E"/>
    <w:rsid w:val="00762A86"/>
    <w:rsid w:val="00763BCB"/>
    <w:rsid w:val="00767FF5"/>
    <w:rsid w:val="00776024"/>
    <w:rsid w:val="0079091B"/>
    <w:rsid w:val="007A5F17"/>
    <w:rsid w:val="007B5529"/>
    <w:rsid w:val="007E74C9"/>
    <w:rsid w:val="008014C2"/>
    <w:rsid w:val="0083455A"/>
    <w:rsid w:val="0083707C"/>
    <w:rsid w:val="00860EC4"/>
    <w:rsid w:val="00861DA6"/>
    <w:rsid w:val="008762DD"/>
    <w:rsid w:val="00895A12"/>
    <w:rsid w:val="008A76DD"/>
    <w:rsid w:val="008B7B8A"/>
    <w:rsid w:val="008C1222"/>
    <w:rsid w:val="008D616D"/>
    <w:rsid w:val="008F1FC0"/>
    <w:rsid w:val="009023D1"/>
    <w:rsid w:val="0092371F"/>
    <w:rsid w:val="00933094"/>
    <w:rsid w:val="009B0ADA"/>
    <w:rsid w:val="009D27EE"/>
    <w:rsid w:val="009D2A85"/>
    <w:rsid w:val="009F2DCD"/>
    <w:rsid w:val="00A44898"/>
    <w:rsid w:val="00A53E26"/>
    <w:rsid w:val="00A56A6D"/>
    <w:rsid w:val="00A570BA"/>
    <w:rsid w:val="00A86013"/>
    <w:rsid w:val="00AA3351"/>
    <w:rsid w:val="00AA37C1"/>
    <w:rsid w:val="00AA4226"/>
    <w:rsid w:val="00AA5400"/>
    <w:rsid w:val="00B21990"/>
    <w:rsid w:val="00B30248"/>
    <w:rsid w:val="00B60A78"/>
    <w:rsid w:val="00B72FE7"/>
    <w:rsid w:val="00B76D91"/>
    <w:rsid w:val="00B827DE"/>
    <w:rsid w:val="00B84B77"/>
    <w:rsid w:val="00BE3468"/>
    <w:rsid w:val="00BE6D67"/>
    <w:rsid w:val="00C155FA"/>
    <w:rsid w:val="00C22EAE"/>
    <w:rsid w:val="00C27EC2"/>
    <w:rsid w:val="00C71A4B"/>
    <w:rsid w:val="00C77690"/>
    <w:rsid w:val="00C96058"/>
    <w:rsid w:val="00CA4BEB"/>
    <w:rsid w:val="00CF3B64"/>
    <w:rsid w:val="00D05B91"/>
    <w:rsid w:val="00D13583"/>
    <w:rsid w:val="00D27A37"/>
    <w:rsid w:val="00D41325"/>
    <w:rsid w:val="00D42505"/>
    <w:rsid w:val="00D53887"/>
    <w:rsid w:val="00D660A0"/>
    <w:rsid w:val="00DB6930"/>
    <w:rsid w:val="00DC1BE0"/>
    <w:rsid w:val="00DC6647"/>
    <w:rsid w:val="00DD1CB7"/>
    <w:rsid w:val="00DF68B0"/>
    <w:rsid w:val="00E01001"/>
    <w:rsid w:val="00E03063"/>
    <w:rsid w:val="00E10C8B"/>
    <w:rsid w:val="00E119E9"/>
    <w:rsid w:val="00E24292"/>
    <w:rsid w:val="00E34F68"/>
    <w:rsid w:val="00E41050"/>
    <w:rsid w:val="00E465EF"/>
    <w:rsid w:val="00E47EC3"/>
    <w:rsid w:val="00E47ED2"/>
    <w:rsid w:val="00E62F8D"/>
    <w:rsid w:val="00E8231A"/>
    <w:rsid w:val="00E9427F"/>
    <w:rsid w:val="00EB1E52"/>
    <w:rsid w:val="00EB3D3B"/>
    <w:rsid w:val="00EC1D69"/>
    <w:rsid w:val="00EC32F2"/>
    <w:rsid w:val="00EE143B"/>
    <w:rsid w:val="00EE20B3"/>
    <w:rsid w:val="00EE4A26"/>
    <w:rsid w:val="00F06F1E"/>
    <w:rsid w:val="00F33EFF"/>
    <w:rsid w:val="00F55C14"/>
    <w:rsid w:val="00F624B4"/>
    <w:rsid w:val="00F925C1"/>
    <w:rsid w:val="00FA22C2"/>
    <w:rsid w:val="00FB5354"/>
    <w:rsid w:val="00FB58BF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uiPriority w:val="99"/>
    <w:qFormat/>
    <w:rsid w:val="00273981"/>
    <w:pPr>
      <w:keepNext/>
      <w:jc w:val="center"/>
      <w:outlineLvl w:val="3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link w:val="Nadpis4"/>
    <w:uiPriority w:val="99"/>
    <w:locked/>
    <w:rsid w:val="000A53B9"/>
    <w:rPr>
      <w:rFonts w:cs="Times New Roman"/>
      <w:b/>
      <w:snapToGrid w:val="0"/>
      <w:sz w:val="24"/>
    </w:rPr>
  </w:style>
  <w:style w:type="paragraph" w:styleId="Zhlav">
    <w:name w:val="header"/>
    <w:basedOn w:val="Normln"/>
    <w:link w:val="Zhlav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D41325"/>
    <w:rPr>
      <w:rFonts w:cs="Times New Roman"/>
    </w:rPr>
  </w:style>
  <w:style w:type="paragraph" w:styleId="Zpat">
    <w:name w:val="footer"/>
    <w:basedOn w:val="Normln"/>
    <w:link w:val="ZpatChar"/>
    <w:uiPriority w:val="99"/>
    <w:rsid w:val="008B7B8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681ABB"/>
    <w:rPr>
      <w:rFonts w:cs="Times New Roman"/>
    </w:rPr>
  </w:style>
  <w:style w:type="paragraph" w:styleId="Zkladntext2">
    <w:name w:val="Body Text 2"/>
    <w:basedOn w:val="Normln"/>
    <w:link w:val="Zkladntext2Char"/>
    <w:uiPriority w:val="99"/>
    <w:rsid w:val="00273981"/>
    <w:rPr>
      <w:sz w:val="24"/>
    </w:rPr>
  </w:style>
  <w:style w:type="character" w:customStyle="1" w:styleId="Zkladntext2Char">
    <w:name w:val="Základní text 2 Char"/>
    <w:link w:val="Zkladntext2"/>
    <w:uiPriority w:val="99"/>
    <w:semiHidden/>
    <w:locked/>
    <w:rPr>
      <w:rFonts w:ascii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rsid w:val="00681ABB"/>
    <w:rPr>
      <w:rFonts w:ascii="Tahoma" w:hAnsi="Tahoma"/>
      <w:sz w:val="16"/>
      <w:szCs w:val="16"/>
      <w:lang w:eastAsia="cs-CZ"/>
    </w:rPr>
  </w:style>
  <w:style w:type="character" w:customStyle="1" w:styleId="TextbublinyChar">
    <w:name w:val="Text bubliny Char"/>
    <w:link w:val="Textbubliny"/>
    <w:uiPriority w:val="99"/>
    <w:locked/>
    <w:rsid w:val="00681ABB"/>
    <w:rPr>
      <w:rFonts w:ascii="Tahoma" w:hAnsi="Tahoma" w:cs="Times New Roman"/>
      <w:sz w:val="16"/>
    </w:rPr>
  </w:style>
  <w:style w:type="character" w:styleId="Hypertextovodkaz">
    <w:name w:val="Hyperlink"/>
    <w:uiPriority w:val="99"/>
    <w:rsid w:val="00681ABB"/>
    <w:rPr>
      <w:rFonts w:cs="Times New Roman"/>
      <w:color w:val="0000FF"/>
      <w:u w:val="single"/>
    </w:rPr>
  </w:style>
  <w:style w:type="table" w:styleId="Mkatabulky">
    <w:name w:val="Table Grid"/>
    <w:basedOn w:val="Normlntabulka"/>
    <w:uiPriority w:val="99"/>
    <w:rsid w:val="00EB1E52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4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54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36EC3F-A76B-4F02-A3B2-05AD18348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</TotalTime>
  <Pages>6</Pages>
  <Words>657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Zdeněk Říha</cp:lastModifiedBy>
  <cp:revision>5</cp:revision>
  <cp:lastPrinted>2013-02-25T09:26:00Z</cp:lastPrinted>
  <dcterms:created xsi:type="dcterms:W3CDTF">2014-03-13T05:35:00Z</dcterms:created>
  <dcterms:modified xsi:type="dcterms:W3CDTF">2014-03-21T05:57:00Z</dcterms:modified>
</cp:coreProperties>
</file>