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1AF" w:rsidRPr="00BB0A5C" w:rsidRDefault="00CB61AF" w:rsidP="00CB61AF">
      <w:pPr>
        <w:jc w:val="center"/>
        <w:rPr>
          <w:rFonts w:ascii="Arial" w:hAnsi="Arial" w:cs="Arial"/>
          <w:b/>
          <w:bCs/>
          <w:iCs/>
          <w:sz w:val="40"/>
          <w:szCs w:val="40"/>
        </w:rPr>
      </w:pPr>
    </w:p>
    <w:p w:rsidR="00E23FF1" w:rsidRDefault="00E23FF1" w:rsidP="00CB61AF">
      <w:pPr>
        <w:jc w:val="center"/>
        <w:rPr>
          <w:rFonts w:ascii="Arial" w:hAnsi="Arial" w:cs="Arial"/>
          <w:b/>
          <w:bCs/>
          <w:iCs/>
          <w:sz w:val="40"/>
          <w:szCs w:val="40"/>
        </w:rPr>
      </w:pPr>
      <w:r>
        <w:rPr>
          <w:rFonts w:ascii="Arial" w:hAnsi="Arial" w:cs="Arial"/>
          <w:b/>
          <w:bCs/>
          <w:iCs/>
          <w:sz w:val="40"/>
          <w:szCs w:val="40"/>
        </w:rPr>
        <w:t xml:space="preserve">ROK 1848 V EVROPĚ </w:t>
      </w:r>
    </w:p>
    <w:p w:rsidR="006B56C0" w:rsidRDefault="006B56C0" w:rsidP="006B56C0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Dějepis</w:t>
      </w:r>
    </w:p>
    <w:p w:rsidR="006B56C0" w:rsidRDefault="006B56C0" w:rsidP="006B56C0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21. sada</w:t>
      </w:r>
    </w:p>
    <w:p w:rsidR="006B56C0" w:rsidRDefault="006B56C0" w:rsidP="006B56C0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VY_32_INOVACE_419</w:t>
      </w:r>
    </w:p>
    <w:p w:rsidR="00CB61AF" w:rsidRDefault="00CB61AF" w:rsidP="00CB61AF">
      <w:pPr>
        <w:jc w:val="center"/>
        <w:rPr>
          <w:rFonts w:ascii="Arial" w:hAnsi="Arial" w:cs="Arial"/>
        </w:rPr>
      </w:pPr>
    </w:p>
    <w:p w:rsidR="00E23FF1" w:rsidRPr="00BB0A5C" w:rsidRDefault="00E23FF1" w:rsidP="00CB61AF">
      <w:pPr>
        <w:jc w:val="center"/>
        <w:rPr>
          <w:rFonts w:ascii="Arial" w:hAnsi="Arial" w:cs="Arial"/>
        </w:rPr>
      </w:pPr>
    </w:p>
    <w:p w:rsidR="00CB61AF" w:rsidRPr="00BB0A5C" w:rsidRDefault="00CB61AF" w:rsidP="00CB61AF">
      <w:pPr>
        <w:jc w:val="center"/>
        <w:rPr>
          <w:rFonts w:ascii="Arial" w:hAnsi="Arial" w:cs="Arial"/>
        </w:rPr>
      </w:pPr>
    </w:p>
    <w:tbl>
      <w:tblPr>
        <w:tblStyle w:val="Elegantntabulka"/>
        <w:tblW w:w="0" w:type="auto"/>
        <w:jc w:val="center"/>
        <w:tblLayout w:type="fixed"/>
        <w:tblLook w:val="01E0"/>
      </w:tblPr>
      <w:tblGrid>
        <w:gridCol w:w="2268"/>
        <w:gridCol w:w="7371"/>
      </w:tblGrid>
      <w:tr w:rsidR="00CB61AF" w:rsidRPr="00125D7E">
        <w:trPr>
          <w:cnfStyle w:val="100000000000"/>
          <w:jc w:val="center"/>
        </w:trPr>
        <w:tc>
          <w:tcPr>
            <w:tcW w:w="2268" w:type="dxa"/>
          </w:tcPr>
          <w:p w:rsidR="00CB61AF" w:rsidRPr="00125D7E" w:rsidRDefault="00CB61AF" w:rsidP="00257E7B">
            <w:pPr>
              <w:jc w:val="center"/>
              <w:rPr>
                <w:rFonts w:ascii="Arial" w:hAnsi="Arial" w:cs="Arial"/>
                <w:b/>
                <w:bCs/>
                <w:caps w:val="0"/>
              </w:rPr>
            </w:pPr>
            <w:r w:rsidRPr="00125D7E">
              <w:rPr>
                <w:rFonts w:ascii="Arial" w:hAnsi="Arial" w:cs="Arial"/>
                <w:b/>
                <w:bCs/>
                <w:caps w:val="0"/>
              </w:rPr>
              <w:t>Anotace</w:t>
            </w:r>
          </w:p>
        </w:tc>
        <w:tc>
          <w:tcPr>
            <w:tcW w:w="7371" w:type="dxa"/>
            <w:vAlign w:val="center"/>
          </w:tcPr>
          <w:p w:rsidR="001002C6" w:rsidRPr="00125D7E" w:rsidRDefault="00CB61AF" w:rsidP="00257E7B">
            <w:pPr>
              <w:jc w:val="both"/>
              <w:rPr>
                <w:rFonts w:ascii="Arial" w:hAnsi="Arial" w:cs="Arial"/>
                <w:bCs/>
                <w:caps w:val="0"/>
              </w:rPr>
            </w:pPr>
            <w:r>
              <w:rPr>
                <w:rFonts w:ascii="Arial" w:hAnsi="Arial" w:cs="Arial"/>
                <w:bCs/>
                <w:caps w:val="0"/>
              </w:rPr>
              <w:t xml:space="preserve">Pracovní list </w:t>
            </w:r>
            <w:r w:rsidR="001002C6">
              <w:rPr>
                <w:rFonts w:ascii="Arial" w:hAnsi="Arial" w:cs="Arial"/>
                <w:bCs/>
                <w:caps w:val="0"/>
              </w:rPr>
              <w:t>pro práci s textem v učebnici. Žák si přečte text o revolučním roce 1848 v</w:t>
            </w:r>
            <w:r w:rsidR="00816F36">
              <w:rPr>
                <w:rFonts w:ascii="Arial" w:hAnsi="Arial" w:cs="Arial"/>
                <w:bCs/>
                <w:caps w:val="0"/>
              </w:rPr>
              <w:t> Evropě.</w:t>
            </w:r>
            <w:r w:rsidR="001002C6">
              <w:rPr>
                <w:rFonts w:ascii="Arial" w:hAnsi="Arial" w:cs="Arial"/>
                <w:bCs/>
                <w:caps w:val="0"/>
              </w:rPr>
              <w:t xml:space="preserve"> </w:t>
            </w:r>
            <w:r w:rsidR="00816F36">
              <w:rPr>
                <w:rFonts w:ascii="Arial" w:hAnsi="Arial" w:cs="Arial"/>
                <w:bCs/>
                <w:caps w:val="0"/>
              </w:rPr>
              <w:t>V</w:t>
            </w:r>
            <w:r w:rsidR="001002C6">
              <w:rPr>
                <w:rFonts w:ascii="Arial" w:hAnsi="Arial" w:cs="Arial"/>
                <w:bCs/>
                <w:caps w:val="0"/>
              </w:rPr>
              <w:t> první části pracovního listu přiřadí správně pojmy vystihující situaci v jednotlivých zemíc</w:t>
            </w:r>
            <w:r w:rsidR="00A92680">
              <w:rPr>
                <w:rFonts w:ascii="Arial" w:hAnsi="Arial" w:cs="Arial"/>
                <w:bCs/>
                <w:caps w:val="0"/>
              </w:rPr>
              <w:t xml:space="preserve">h. Druhá část </w:t>
            </w:r>
            <w:r w:rsidR="001002C6">
              <w:rPr>
                <w:rFonts w:ascii="Arial" w:hAnsi="Arial" w:cs="Arial"/>
                <w:bCs/>
                <w:caps w:val="0"/>
              </w:rPr>
              <w:t>slouží jako shrnutí učiva a pro domácí přípravu.</w:t>
            </w:r>
          </w:p>
        </w:tc>
      </w:tr>
      <w:tr w:rsidR="00CB61AF" w:rsidRPr="00125D7E">
        <w:trPr>
          <w:jc w:val="center"/>
        </w:trPr>
        <w:tc>
          <w:tcPr>
            <w:tcW w:w="2268" w:type="dxa"/>
          </w:tcPr>
          <w:p w:rsidR="00CB61AF" w:rsidRPr="00125D7E" w:rsidRDefault="00CB61AF" w:rsidP="00257E7B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Druh učebn</w:t>
            </w:r>
            <w:r w:rsidRPr="00125D7E">
              <w:rPr>
                <w:rFonts w:ascii="Arial" w:hAnsi="Arial" w:cs="Arial"/>
                <w:b/>
                <w:bCs/>
              </w:rPr>
              <w:t>í</w:t>
            </w:r>
            <w:r w:rsidRPr="00125D7E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vAlign w:val="center"/>
          </w:tcPr>
          <w:p w:rsidR="00CB61AF" w:rsidRPr="00125D7E" w:rsidRDefault="006B56C0" w:rsidP="00257E7B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DUM</w:t>
            </w:r>
          </w:p>
        </w:tc>
      </w:tr>
      <w:tr w:rsidR="00CB61AF" w:rsidRPr="00125D7E">
        <w:trPr>
          <w:jc w:val="center"/>
        </w:trPr>
        <w:tc>
          <w:tcPr>
            <w:tcW w:w="2268" w:type="dxa"/>
          </w:tcPr>
          <w:p w:rsidR="00CB61AF" w:rsidRPr="00125D7E" w:rsidRDefault="00CB61AF" w:rsidP="00257E7B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Očekávané v</w:t>
            </w:r>
            <w:r w:rsidRPr="00125D7E">
              <w:rPr>
                <w:rFonts w:ascii="Arial" w:hAnsi="Arial" w:cs="Arial"/>
                <w:b/>
                <w:bCs/>
              </w:rPr>
              <w:t>ý</w:t>
            </w:r>
            <w:r w:rsidRPr="00125D7E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vAlign w:val="center"/>
          </w:tcPr>
          <w:p w:rsidR="00CB61AF" w:rsidRPr="00125D7E" w:rsidRDefault="00CB61AF" w:rsidP="00257E7B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Žák s</w:t>
            </w:r>
            <w:r w:rsidR="001002C6">
              <w:rPr>
                <w:rFonts w:ascii="Arial" w:hAnsi="Arial" w:cs="Arial"/>
                <w:bCs/>
              </w:rPr>
              <w:t>e seznámí s</w:t>
            </w:r>
            <w:r w:rsidR="00816F36">
              <w:rPr>
                <w:rFonts w:ascii="Arial" w:hAnsi="Arial" w:cs="Arial"/>
                <w:bCs/>
              </w:rPr>
              <w:t> </w:t>
            </w:r>
            <w:r w:rsidR="001002C6">
              <w:rPr>
                <w:rFonts w:ascii="Arial" w:hAnsi="Arial" w:cs="Arial"/>
                <w:bCs/>
              </w:rPr>
              <w:t>vývojem</w:t>
            </w:r>
            <w:r w:rsidR="00816F36">
              <w:rPr>
                <w:rFonts w:ascii="Arial" w:hAnsi="Arial" w:cs="Arial"/>
                <w:bCs/>
              </w:rPr>
              <w:t xml:space="preserve"> v jednotlivých evropských zemích během revolučního  roku 1848. Pochopí společ</w:t>
            </w:r>
            <w:r w:rsidR="00A92680">
              <w:rPr>
                <w:rFonts w:ascii="Arial" w:hAnsi="Arial" w:cs="Arial"/>
                <w:bCs/>
              </w:rPr>
              <w:t xml:space="preserve">né rysy revolučních událostí i </w:t>
            </w:r>
            <w:r w:rsidR="00816F36">
              <w:rPr>
                <w:rFonts w:ascii="Arial" w:hAnsi="Arial" w:cs="Arial"/>
                <w:bCs/>
              </w:rPr>
              <w:t>rozdíly dané místními podmínkami.</w:t>
            </w:r>
          </w:p>
        </w:tc>
      </w:tr>
      <w:tr w:rsidR="00CB61AF" w:rsidRPr="00125D7E">
        <w:trPr>
          <w:jc w:val="center"/>
        </w:trPr>
        <w:tc>
          <w:tcPr>
            <w:tcW w:w="2268" w:type="dxa"/>
          </w:tcPr>
          <w:p w:rsidR="00CB61AF" w:rsidRPr="00125D7E" w:rsidRDefault="00CB61AF" w:rsidP="00257E7B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Pro koho je m</w:t>
            </w:r>
            <w:r w:rsidRPr="00125D7E">
              <w:rPr>
                <w:rFonts w:ascii="Arial" w:hAnsi="Arial" w:cs="Arial"/>
                <w:b/>
                <w:bCs/>
              </w:rPr>
              <w:t>a</w:t>
            </w:r>
            <w:r w:rsidRPr="00125D7E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vAlign w:val="center"/>
          </w:tcPr>
          <w:p w:rsidR="00CB61AF" w:rsidRPr="00125D7E" w:rsidRDefault="001002C6" w:rsidP="00257E7B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9</w:t>
            </w:r>
            <w:r w:rsidR="00CB61AF">
              <w:rPr>
                <w:rFonts w:ascii="Arial" w:hAnsi="Arial" w:cs="Arial"/>
                <w:bCs/>
              </w:rPr>
              <w:t>. ročník</w:t>
            </w:r>
          </w:p>
        </w:tc>
      </w:tr>
      <w:tr w:rsidR="00CB61AF" w:rsidRPr="00125D7E">
        <w:trPr>
          <w:jc w:val="center"/>
        </w:trPr>
        <w:tc>
          <w:tcPr>
            <w:tcW w:w="2268" w:type="dxa"/>
          </w:tcPr>
          <w:p w:rsidR="00CB61AF" w:rsidRPr="00125D7E" w:rsidRDefault="00CB61AF" w:rsidP="00257E7B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vAlign w:val="center"/>
          </w:tcPr>
          <w:p w:rsidR="00CB61AF" w:rsidRPr="00125D7E" w:rsidRDefault="00CB61AF" w:rsidP="00257E7B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Mgr. Dagmar Zacpalová</w:t>
            </w:r>
          </w:p>
        </w:tc>
      </w:tr>
      <w:tr w:rsidR="00CB61AF" w:rsidRPr="00125D7E">
        <w:trPr>
          <w:jc w:val="center"/>
        </w:trPr>
        <w:tc>
          <w:tcPr>
            <w:tcW w:w="2268" w:type="dxa"/>
          </w:tcPr>
          <w:p w:rsidR="00CB61AF" w:rsidRPr="00125D7E" w:rsidRDefault="00CB61AF" w:rsidP="00257E7B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371" w:type="dxa"/>
            <w:vAlign w:val="center"/>
          </w:tcPr>
          <w:p w:rsidR="00CB61AF" w:rsidRDefault="001002C6" w:rsidP="00257E7B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Listopad</w:t>
            </w:r>
            <w:r w:rsidR="00CB61AF">
              <w:rPr>
                <w:rFonts w:ascii="Arial" w:hAnsi="Arial" w:cs="Arial"/>
                <w:bCs/>
              </w:rPr>
              <w:t xml:space="preserve"> 2013</w:t>
            </w:r>
          </w:p>
        </w:tc>
      </w:tr>
      <w:tr w:rsidR="00CB61AF" w:rsidRPr="00125D7E">
        <w:trPr>
          <w:jc w:val="center"/>
        </w:trPr>
        <w:tc>
          <w:tcPr>
            <w:tcW w:w="2268" w:type="dxa"/>
          </w:tcPr>
          <w:p w:rsidR="00CB61AF" w:rsidRPr="00125D7E" w:rsidRDefault="00CB61AF" w:rsidP="00257E7B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Vzdělávací o</w:t>
            </w:r>
            <w:r w:rsidRPr="00125D7E">
              <w:rPr>
                <w:rFonts w:ascii="Arial" w:hAnsi="Arial" w:cs="Arial"/>
                <w:b/>
                <w:bCs/>
              </w:rPr>
              <w:t>b</w:t>
            </w:r>
            <w:r w:rsidRPr="00125D7E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vAlign w:val="center"/>
          </w:tcPr>
          <w:p w:rsidR="00CB61AF" w:rsidRPr="00125D7E" w:rsidRDefault="001002C6" w:rsidP="00257E7B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Člověk a jeho svět</w:t>
            </w:r>
          </w:p>
        </w:tc>
      </w:tr>
    </w:tbl>
    <w:p w:rsidR="00CB61AF" w:rsidRDefault="00CB61AF" w:rsidP="00CB61AF"/>
    <w:p w:rsidR="00CB61AF" w:rsidRPr="00BB0A5C" w:rsidRDefault="00CB61AF" w:rsidP="00CB61AF">
      <w:pPr>
        <w:rPr>
          <w:rFonts w:ascii="Arial" w:hAnsi="Arial" w:cs="Arial"/>
        </w:rPr>
      </w:pPr>
      <w:r>
        <w:br w:type="page"/>
      </w:r>
    </w:p>
    <w:p w:rsidR="00F0731B" w:rsidRPr="00F2563B" w:rsidRDefault="00F0731B" w:rsidP="00F0731B">
      <w:pPr>
        <w:rPr>
          <w:b/>
        </w:rPr>
      </w:pPr>
      <w:r w:rsidRPr="00F2563B">
        <w:rPr>
          <w:b/>
        </w:rPr>
        <w:t>REVOLUČNÍ ROK 1848</w:t>
      </w:r>
    </w:p>
    <w:p w:rsidR="00F0731B" w:rsidRDefault="00221FF8" w:rsidP="00F0731B">
      <w:r>
        <w:t xml:space="preserve">1) </w:t>
      </w:r>
      <w:r w:rsidR="00F0731B">
        <w:t xml:space="preserve">Přečti si v učebnici na str. 10-11 </w:t>
      </w:r>
      <w:r w:rsidR="00A92680">
        <w:t xml:space="preserve">text ROK 1848 V EVROPĚ </w:t>
      </w:r>
      <w:r w:rsidR="00F0731B">
        <w:t>a ke každé zemi vyber pojmy, které tam vystihují situaci v roce 1848. Některé pojmy můžeš použít i pro více zemí.</w:t>
      </w:r>
    </w:p>
    <w:p w:rsidR="00F0731B" w:rsidRDefault="00A92680" w:rsidP="00F0731B">
      <w:r>
        <w:t>Pojmy</w:t>
      </w:r>
      <w:r w:rsidR="00F0731B">
        <w:t>:</w:t>
      </w:r>
    </w:p>
    <w:p w:rsidR="00B07C7F" w:rsidRDefault="00A92680" w:rsidP="00B07C7F">
      <w:pPr>
        <w:rPr>
          <w:b/>
        </w:rPr>
      </w:pPr>
      <w:r>
        <w:rPr>
          <w:b/>
        </w:rPr>
        <w:t xml:space="preserve">Ludvík Bonaparte, </w:t>
      </w:r>
      <w:r w:rsidR="00B07C7F" w:rsidRPr="00F2563B">
        <w:rPr>
          <w:b/>
        </w:rPr>
        <w:t xml:space="preserve">Frankfurt nad Mohanem, republika, </w:t>
      </w:r>
      <w:r w:rsidR="00B07C7F">
        <w:rPr>
          <w:b/>
        </w:rPr>
        <w:t xml:space="preserve">rovnost všech občanů, občanské svobody, </w:t>
      </w:r>
      <w:r w:rsidR="00B07C7F" w:rsidRPr="00F2563B">
        <w:rPr>
          <w:b/>
        </w:rPr>
        <w:t>sjednocení, cenzura – omezení nebo zrušení, rozdělení země</w:t>
      </w:r>
      <w:r w:rsidR="00B07C7F">
        <w:rPr>
          <w:b/>
        </w:rPr>
        <w:t xml:space="preserve"> na menší státy</w:t>
      </w:r>
      <w:r w:rsidR="00B07C7F" w:rsidRPr="00F2563B">
        <w:rPr>
          <w:b/>
        </w:rPr>
        <w:t>, Velké Německo, Malé Německo, Rakouské</w:t>
      </w:r>
      <w:r>
        <w:rPr>
          <w:b/>
        </w:rPr>
        <w:t xml:space="preserve"> císařství, nadvláda Rakouska, </w:t>
      </w:r>
      <w:r w:rsidR="00B07C7F" w:rsidRPr="00F2563B">
        <w:rPr>
          <w:b/>
        </w:rPr>
        <w:t>Prusko, Národní shromáždění, frankfurtský parlament</w:t>
      </w:r>
      <w:r w:rsidR="00B07C7F">
        <w:rPr>
          <w:b/>
        </w:rPr>
        <w:t>.</w:t>
      </w:r>
    </w:p>
    <w:p w:rsidR="00F0731B" w:rsidRPr="00F2563B" w:rsidRDefault="00F0731B" w:rsidP="00F0731B">
      <w:pPr>
        <w:rPr>
          <w:b/>
        </w:rPr>
      </w:pPr>
    </w:p>
    <w:p w:rsidR="00F0731B" w:rsidRDefault="00F0731B" w:rsidP="00F0731B">
      <w:r>
        <w:t xml:space="preserve">FRANCIE          </w:t>
      </w:r>
      <w:r w:rsidR="00350AE4">
        <w:t xml:space="preserve">                                   ITÁLIE</w:t>
      </w:r>
      <w:r>
        <w:t xml:space="preserve">                    </w:t>
      </w:r>
      <w:r w:rsidR="00221FF8">
        <w:t xml:space="preserve">    </w:t>
      </w:r>
      <w:r>
        <w:t xml:space="preserve"> </w:t>
      </w:r>
      <w:r w:rsidR="00221FF8">
        <w:t xml:space="preserve"> </w:t>
      </w:r>
      <w:r w:rsidR="00350AE4">
        <w:t xml:space="preserve">                       </w:t>
      </w:r>
      <w:r>
        <w:t>NĚMECKO</w:t>
      </w:r>
    </w:p>
    <w:p w:rsidR="00221FF8" w:rsidRDefault="00221FF8" w:rsidP="00F0731B"/>
    <w:p w:rsidR="00221FF8" w:rsidRDefault="00221FF8" w:rsidP="00F0731B"/>
    <w:p w:rsidR="00221FF8" w:rsidRDefault="00221FF8" w:rsidP="00F0731B"/>
    <w:p w:rsidR="00221FF8" w:rsidRDefault="00221FF8" w:rsidP="00F0731B"/>
    <w:p w:rsidR="00221FF8" w:rsidRDefault="00221FF8" w:rsidP="00F0731B"/>
    <w:p w:rsidR="00221FF8" w:rsidRDefault="00221FF8" w:rsidP="00F0731B"/>
    <w:p w:rsidR="00221FF8" w:rsidRDefault="00221FF8" w:rsidP="00F0731B"/>
    <w:p w:rsidR="00221FF8" w:rsidRDefault="00221FF8" w:rsidP="00F0731B"/>
    <w:p w:rsidR="00221FF8" w:rsidRDefault="00221FF8" w:rsidP="00F0731B"/>
    <w:p w:rsidR="00221FF8" w:rsidRDefault="00221FF8" w:rsidP="00F0731B"/>
    <w:p w:rsidR="00F0731B" w:rsidRPr="00173B31" w:rsidRDefault="002B4FBA" w:rsidP="00F0731B">
      <w:pPr>
        <w:rPr>
          <w:b/>
        </w:rPr>
      </w:pPr>
      <w:r>
        <w:t xml:space="preserve">2) Zápis do sešitů pro domácí přípravu </w:t>
      </w:r>
      <w:r w:rsidR="00903AEA" w:rsidRPr="00173B31">
        <w:rPr>
          <w:b/>
        </w:rPr>
        <w:t>(vlep do sešitu)</w:t>
      </w:r>
    </w:p>
    <w:p w:rsidR="00903AEA" w:rsidRDefault="00903AEA" w:rsidP="00F0731B"/>
    <w:p w:rsidR="00401AAC" w:rsidRDefault="00401AAC" w:rsidP="00401AAC">
      <w:r w:rsidRPr="00C33808">
        <w:rPr>
          <w:b/>
        </w:rPr>
        <w:t xml:space="preserve">REVOLUČNÍ ROK 1848 </w:t>
      </w:r>
    </w:p>
    <w:p w:rsidR="00401AAC" w:rsidRDefault="00A92680" w:rsidP="00401AAC">
      <w:r>
        <w:t>- v řadě evropských zemí (</w:t>
      </w:r>
      <w:r w:rsidR="00401AAC">
        <w:t xml:space="preserve">mimo Velkou Británii a Rusko) došlo na jaře 1848 k revolucím  =&gt; </w:t>
      </w:r>
      <w:r w:rsidR="00401AAC" w:rsidRPr="00C33808">
        <w:rPr>
          <w:b/>
        </w:rPr>
        <w:t>jaro národů</w:t>
      </w:r>
    </w:p>
    <w:p w:rsidR="00401AAC" w:rsidRDefault="00401AAC" w:rsidP="00401AAC">
      <w:r>
        <w:t>- národy žádaly:</w:t>
      </w:r>
    </w:p>
    <w:p w:rsidR="00401AAC" w:rsidRDefault="00401AAC" w:rsidP="00401AAC">
      <w:r>
        <w:t>1) zrušení poddanství a roboty</w:t>
      </w:r>
      <w:r w:rsidR="00A92680">
        <w:t xml:space="preserve"> </w:t>
      </w:r>
      <w:r>
        <w:t>( =&gt; rozvoj tovární výroby)</w:t>
      </w:r>
    </w:p>
    <w:p w:rsidR="00401AAC" w:rsidRDefault="00401AAC" w:rsidP="00401AAC">
      <w:r>
        <w:t>2) vydání ústav</w:t>
      </w:r>
      <w:r w:rsidR="00A92680">
        <w:t>y =&gt; záruka občanských svobod (</w:t>
      </w:r>
      <w:r>
        <w:t>rovnost před zákonem, svoboda slova, podíl na politické moci)</w:t>
      </w:r>
    </w:p>
    <w:p w:rsidR="00401AAC" w:rsidRDefault="00401AAC" w:rsidP="00401AAC">
      <w:r>
        <w:t>- dělníci navíc – zvýšení mezd a právo na práci</w:t>
      </w:r>
    </w:p>
    <w:p w:rsidR="00903AEA" w:rsidRDefault="00903AEA" w:rsidP="00401AAC">
      <w:r>
        <w:t>- Itálie, Německo – sjednocení rozdrobeného území</w:t>
      </w:r>
    </w:p>
    <w:p w:rsidR="00401AAC" w:rsidRDefault="00401AAC" w:rsidP="00401AAC"/>
    <w:p w:rsidR="00401AAC" w:rsidRDefault="00401AAC" w:rsidP="00401AAC">
      <w:r>
        <w:t xml:space="preserve">Leden 1848 – </w:t>
      </w:r>
      <w:r w:rsidRPr="00C33808">
        <w:rPr>
          <w:b/>
        </w:rPr>
        <w:t>ITÁLIE</w:t>
      </w:r>
    </w:p>
    <w:p w:rsidR="00401AAC" w:rsidRDefault="00401AAC" w:rsidP="00401AAC">
      <w:r>
        <w:t xml:space="preserve">- revolucionáři </w:t>
      </w:r>
      <w:r w:rsidR="00A92680">
        <w:t>(</w:t>
      </w:r>
      <w:r>
        <w:t>v čele G. GARIBALDI) chtěli sjednocení Itálie a osvobození sev</w:t>
      </w:r>
      <w:r w:rsidR="00173B31">
        <w:t xml:space="preserve">erní </w:t>
      </w:r>
      <w:r>
        <w:t>Itálie od rakouské nadvlády, ale byli poraženi</w:t>
      </w:r>
    </w:p>
    <w:p w:rsidR="00401AAC" w:rsidRDefault="00401AAC" w:rsidP="00401AAC">
      <w:r>
        <w:t xml:space="preserve"> </w:t>
      </w:r>
    </w:p>
    <w:p w:rsidR="00401AAC" w:rsidRDefault="00401AAC" w:rsidP="00401AAC">
      <w:r>
        <w:t xml:space="preserve">Únor 1948 – </w:t>
      </w:r>
      <w:r w:rsidRPr="00C33808">
        <w:rPr>
          <w:b/>
        </w:rPr>
        <w:t>FRANCIE</w:t>
      </w:r>
    </w:p>
    <w:p w:rsidR="00401AAC" w:rsidRDefault="00401AAC" w:rsidP="00401AAC">
      <w:r>
        <w:t xml:space="preserve">- svržen král a vyhlášena </w:t>
      </w:r>
      <w:r w:rsidRPr="00C5478B">
        <w:rPr>
          <w:b/>
        </w:rPr>
        <w:t>druhá republika</w:t>
      </w:r>
      <w:r>
        <w:t>- v čele prezident LUDVÍK BONAPARTE</w:t>
      </w:r>
    </w:p>
    <w:p w:rsidR="00401AAC" w:rsidRDefault="00401AAC" w:rsidP="00401AAC">
      <w:r>
        <w:t>- po 3 létech provedl státní převrat =&gt; ve Francii císařství – císař NAPOEON III.</w:t>
      </w:r>
    </w:p>
    <w:p w:rsidR="00401AAC" w:rsidRDefault="00401AAC" w:rsidP="00401AAC"/>
    <w:p w:rsidR="00401AAC" w:rsidRPr="00D1697F" w:rsidRDefault="00401AAC" w:rsidP="00401AAC">
      <w:r>
        <w:t xml:space="preserve">Březen 1848 – </w:t>
      </w:r>
      <w:r w:rsidRPr="00D1697F">
        <w:rPr>
          <w:b/>
        </w:rPr>
        <w:t>NĚMECKO</w:t>
      </w:r>
    </w:p>
    <w:p w:rsidR="00401AAC" w:rsidRDefault="00401AAC" w:rsidP="00401AAC">
      <w:pPr>
        <w:rPr>
          <w:b/>
        </w:rPr>
      </w:pPr>
      <w:r>
        <w:rPr>
          <w:b/>
        </w:rPr>
        <w:t xml:space="preserve">- </w:t>
      </w:r>
      <w:r>
        <w:t>rozdrobe</w:t>
      </w:r>
      <w:r w:rsidR="00A92680">
        <w:t xml:space="preserve">né na 30 států, nejvýznamnější </w:t>
      </w:r>
      <w:r>
        <w:t xml:space="preserve">stát – </w:t>
      </w:r>
      <w:r w:rsidRPr="00D1697F">
        <w:rPr>
          <w:b/>
        </w:rPr>
        <w:t>PRUSKO</w:t>
      </w:r>
    </w:p>
    <w:p w:rsidR="00401AAC" w:rsidRDefault="00401AAC" w:rsidP="00401AAC">
      <w:r>
        <w:t>- v </w:t>
      </w:r>
      <w:r w:rsidRPr="0070369F">
        <w:rPr>
          <w:b/>
        </w:rPr>
        <w:t xml:space="preserve">Berlíně </w:t>
      </w:r>
      <w:r w:rsidR="00A92680">
        <w:t xml:space="preserve">se lidé vzbouřili a chtěli </w:t>
      </w:r>
      <w:r>
        <w:t xml:space="preserve">sjednocení Německa a občanská práva </w:t>
      </w:r>
    </w:p>
    <w:p w:rsidR="00401AAC" w:rsidRDefault="00A92680" w:rsidP="00401AAC">
      <w:r>
        <w:lastRenderedPageBreak/>
        <w:t xml:space="preserve">- ve </w:t>
      </w:r>
      <w:r w:rsidR="00401AAC" w:rsidRPr="0070369F">
        <w:rPr>
          <w:b/>
        </w:rPr>
        <w:t>Frankfurtu nad Mohanem</w:t>
      </w:r>
      <w:r w:rsidR="00401AAC">
        <w:rPr>
          <w:b/>
        </w:rPr>
        <w:t xml:space="preserve"> </w:t>
      </w:r>
      <w:r w:rsidR="00401AAC">
        <w:t>– na sněmu jednali zástupci německých států  o sjednocení =&gt; VELKÉ NĚMECKO ( i Rakouské císařství včetně českých zemí) nebo MALÉ NĚMECKO ( bez nich)</w:t>
      </w:r>
    </w:p>
    <w:p w:rsidR="00401AAC" w:rsidRDefault="00401AAC" w:rsidP="00401AAC">
      <w:r>
        <w:t>- 1849 sněm rozehnán =&gt;Německo zůstalo rozdrobené</w:t>
      </w:r>
    </w:p>
    <w:p w:rsidR="00463BC4" w:rsidRDefault="00463BC4" w:rsidP="00463BC4">
      <w:pPr>
        <w:rPr>
          <w:rFonts w:ascii="Arial" w:hAnsi="Arial" w:cs="Arial"/>
        </w:rPr>
      </w:pPr>
    </w:p>
    <w:p w:rsidR="006D560D" w:rsidRPr="006D560D" w:rsidRDefault="006D560D" w:rsidP="00463BC4">
      <w:r w:rsidRPr="006D560D">
        <w:t>Řešení:</w:t>
      </w:r>
    </w:p>
    <w:p w:rsidR="00463BC4" w:rsidRPr="006D560D" w:rsidRDefault="00463BC4" w:rsidP="00463BC4">
      <w:pPr>
        <w:rPr>
          <w:b/>
          <w:sz w:val="32"/>
          <w:szCs w:val="32"/>
        </w:rPr>
      </w:pPr>
    </w:p>
    <w:p w:rsidR="00046D83" w:rsidRDefault="00350AE4" w:rsidP="00046D83">
      <w:r w:rsidRPr="00350AE4">
        <w:t>FRANCIE</w:t>
      </w:r>
    </w:p>
    <w:p w:rsidR="005D4BC9" w:rsidRDefault="005D4BC9" w:rsidP="00046D83">
      <w:r>
        <w:t>- republika</w:t>
      </w:r>
    </w:p>
    <w:p w:rsidR="005D4BC9" w:rsidRDefault="005D4BC9" w:rsidP="00046D83">
      <w:r>
        <w:t>- občanské svobody</w:t>
      </w:r>
    </w:p>
    <w:p w:rsidR="005D4BC9" w:rsidRDefault="005D4BC9" w:rsidP="00046D83">
      <w:r>
        <w:t>- zrušení cenzury</w:t>
      </w:r>
    </w:p>
    <w:p w:rsidR="005D4BC9" w:rsidRDefault="005D4BC9" w:rsidP="00046D83">
      <w:r>
        <w:t>- rovnost všech občanů</w:t>
      </w:r>
    </w:p>
    <w:p w:rsidR="005D4BC9" w:rsidRDefault="005D4BC9" w:rsidP="00046D83">
      <w:r>
        <w:t>- Národní shromáždění</w:t>
      </w:r>
    </w:p>
    <w:p w:rsidR="00350AE4" w:rsidRDefault="005D4BC9" w:rsidP="00046D83">
      <w:r>
        <w:t>- Ludvík Bonaparte</w:t>
      </w:r>
    </w:p>
    <w:p w:rsidR="005D4BC9" w:rsidRPr="00350AE4" w:rsidRDefault="005D4BC9" w:rsidP="00046D83"/>
    <w:p w:rsidR="00350AE4" w:rsidRDefault="00046D83" w:rsidP="00046D83">
      <w:r>
        <w:t xml:space="preserve">ITÁLIE </w:t>
      </w:r>
    </w:p>
    <w:p w:rsidR="00350AE4" w:rsidRDefault="00350AE4" w:rsidP="00046D83">
      <w:r>
        <w:t xml:space="preserve">- rozdělení země </w:t>
      </w:r>
      <w:r w:rsidR="00CA0D43">
        <w:t>na menší státy</w:t>
      </w:r>
    </w:p>
    <w:p w:rsidR="00046D83" w:rsidRDefault="00046D83" w:rsidP="00046D83">
      <w:r>
        <w:t>- sjednocení</w:t>
      </w:r>
      <w:r w:rsidR="00350AE4">
        <w:t xml:space="preserve"> země</w:t>
      </w:r>
    </w:p>
    <w:p w:rsidR="00A2476B" w:rsidRDefault="00046D83" w:rsidP="00074BC7">
      <w:r>
        <w:t xml:space="preserve">- </w:t>
      </w:r>
      <w:r w:rsidR="00350AE4">
        <w:t>nadvláda Rakouska</w:t>
      </w:r>
    </w:p>
    <w:p w:rsidR="00350AE4" w:rsidRDefault="00350AE4" w:rsidP="00074BC7">
      <w:r>
        <w:t>- omezení cenzury</w:t>
      </w:r>
    </w:p>
    <w:p w:rsidR="005D4BC9" w:rsidRDefault="005D4BC9" w:rsidP="00074BC7">
      <w:r>
        <w:t>- občanské svobody</w:t>
      </w:r>
    </w:p>
    <w:p w:rsidR="005D4BC9" w:rsidRDefault="005D4BC9" w:rsidP="00074BC7"/>
    <w:p w:rsidR="00350AE4" w:rsidRDefault="005D4BC9" w:rsidP="00074BC7">
      <w:r>
        <w:t xml:space="preserve"> NĚMECKO</w:t>
      </w:r>
    </w:p>
    <w:p w:rsidR="00CA0D43" w:rsidRDefault="00CA0D43" w:rsidP="00074BC7">
      <w:r>
        <w:t>- Frankfurt nad Mohanem</w:t>
      </w:r>
    </w:p>
    <w:p w:rsidR="00CA0D43" w:rsidRDefault="00CA0D43" w:rsidP="00074BC7">
      <w:r>
        <w:t>- frankfurtský parlament</w:t>
      </w:r>
    </w:p>
    <w:p w:rsidR="00CA0D43" w:rsidRDefault="00CA0D43" w:rsidP="00074BC7">
      <w:r>
        <w:t>- Prusko</w:t>
      </w:r>
    </w:p>
    <w:p w:rsidR="00CA0D43" w:rsidRDefault="00CA0D43" w:rsidP="00074BC7">
      <w:r>
        <w:t>- rovnost všech občanů</w:t>
      </w:r>
    </w:p>
    <w:p w:rsidR="00CA0D43" w:rsidRDefault="00CA0D43" w:rsidP="00074BC7">
      <w:r>
        <w:t>- zrušení cenzury</w:t>
      </w:r>
    </w:p>
    <w:p w:rsidR="00CA0D43" w:rsidRDefault="00CA0D43" w:rsidP="00074BC7">
      <w:r>
        <w:t>- rozdělení země na menší státy</w:t>
      </w:r>
    </w:p>
    <w:p w:rsidR="00CA0D43" w:rsidRDefault="00CA0D43" w:rsidP="00074BC7">
      <w:r>
        <w:t>- Velké Německo</w:t>
      </w:r>
    </w:p>
    <w:p w:rsidR="00CA0D43" w:rsidRDefault="00CA0D43" w:rsidP="00074BC7">
      <w:r>
        <w:t>- Malé Německo</w:t>
      </w:r>
    </w:p>
    <w:p w:rsidR="00350AE4" w:rsidRDefault="00CA0D43" w:rsidP="00074BC7">
      <w:r>
        <w:t>- Rakouské císařství</w:t>
      </w:r>
    </w:p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Pr="00827E24" w:rsidRDefault="00A2476B" w:rsidP="00074BC7">
      <w:pPr>
        <w:rPr>
          <w:rFonts w:ascii="Arial" w:hAnsi="Arial" w:cs="Arial"/>
        </w:rPr>
      </w:pPr>
    </w:p>
    <w:sectPr w:rsidR="00A2476B" w:rsidRPr="00827E24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5AFB" w:rsidRDefault="00D45AFB">
      <w:r>
        <w:separator/>
      </w:r>
    </w:p>
  </w:endnote>
  <w:endnote w:type="continuationSeparator" w:id="0">
    <w:p w:rsidR="00D45AFB" w:rsidRDefault="00D45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3FF1" w:rsidRPr="00074BC7" w:rsidRDefault="00E23FF1" w:rsidP="00074BC7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>
      <w:rPr>
        <w:rFonts w:ascii="Arial" w:hAnsi="Arial" w:cs="Arial"/>
        <w:sz w:val="20"/>
        <w:szCs w:val="20"/>
      </w:rPr>
      <w:t xml:space="preserve"> Mgr. Dagmar Zacpalová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5AFB" w:rsidRDefault="00D45AFB">
      <w:r>
        <w:separator/>
      </w:r>
    </w:p>
  </w:footnote>
  <w:footnote w:type="continuationSeparator" w:id="0">
    <w:p w:rsidR="00D45AFB" w:rsidRDefault="00D45A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3FF1" w:rsidRDefault="00A92680" w:rsidP="004D6774">
    <w:pPr>
      <w:pStyle w:val="Zhlav"/>
      <w:jc w:val="center"/>
    </w:pPr>
    <w:r>
      <w:rPr>
        <w:noProof/>
      </w:rPr>
      <w:drawing>
        <wp:inline distT="0" distB="0" distL="0" distR="0">
          <wp:extent cx="5777230" cy="1128395"/>
          <wp:effectExtent l="19050" t="0" r="0" b="0"/>
          <wp:docPr id="3" name="obrázek 3" descr="C:\Documents and Settings\Dum\Dokumenty\Obrázky\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Documents and Settings\Dum\Dokumenty\Obrázky\log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77230" cy="11283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46D83"/>
    <w:rsid w:val="00074BC7"/>
    <w:rsid w:val="001002C6"/>
    <w:rsid w:val="0010757A"/>
    <w:rsid w:val="00173B31"/>
    <w:rsid w:val="00186C31"/>
    <w:rsid w:val="00221FF8"/>
    <w:rsid w:val="00257E7B"/>
    <w:rsid w:val="002B4FBA"/>
    <w:rsid w:val="002F4B21"/>
    <w:rsid w:val="00342FE3"/>
    <w:rsid w:val="00350AE4"/>
    <w:rsid w:val="003E7F9C"/>
    <w:rsid w:val="00401AAC"/>
    <w:rsid w:val="00463BC4"/>
    <w:rsid w:val="004D6774"/>
    <w:rsid w:val="005D4BC9"/>
    <w:rsid w:val="006B56C0"/>
    <w:rsid w:val="006D560D"/>
    <w:rsid w:val="00701B04"/>
    <w:rsid w:val="007856B0"/>
    <w:rsid w:val="00816F36"/>
    <w:rsid w:val="00827E24"/>
    <w:rsid w:val="0083276E"/>
    <w:rsid w:val="008667E6"/>
    <w:rsid w:val="008D0BF0"/>
    <w:rsid w:val="00903AEA"/>
    <w:rsid w:val="009708B1"/>
    <w:rsid w:val="0098702F"/>
    <w:rsid w:val="00A2476B"/>
    <w:rsid w:val="00A82CA5"/>
    <w:rsid w:val="00A92680"/>
    <w:rsid w:val="00B07C7F"/>
    <w:rsid w:val="00CA0D43"/>
    <w:rsid w:val="00CB61AF"/>
    <w:rsid w:val="00D215AB"/>
    <w:rsid w:val="00D45A79"/>
    <w:rsid w:val="00D45AFB"/>
    <w:rsid w:val="00E23FF1"/>
    <w:rsid w:val="00F073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46D83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basedOn w:val="Standardnpsmoodstavce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Rozvrendokumentu">
    <w:name w:val="Document Map"/>
    <w:basedOn w:val="Normln"/>
    <w:semiHidden/>
    <w:rsid w:val="002F4B21"/>
    <w:pPr>
      <w:shd w:val="clear" w:color="auto" w:fill="000080"/>
    </w:pPr>
    <w:rPr>
      <w:rFonts w:ascii="Tahoma" w:hAnsi="Tahoma" w:cs="Tahoma"/>
    </w:rPr>
  </w:style>
  <w:style w:type="table" w:styleId="Mkatabulky">
    <w:name w:val="Table Grid"/>
    <w:basedOn w:val="Normlntabulka"/>
    <w:rsid w:val="00463B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8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424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Jara</dc:creator>
  <cp:keywords/>
  <dc:description/>
  <cp:lastModifiedBy>Dum</cp:lastModifiedBy>
  <cp:revision>2</cp:revision>
  <dcterms:created xsi:type="dcterms:W3CDTF">2014-03-17T13:47:00Z</dcterms:created>
  <dcterms:modified xsi:type="dcterms:W3CDTF">2014-03-17T13:47:00Z</dcterms:modified>
</cp:coreProperties>
</file>