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5E" w:rsidRPr="00BE3468" w:rsidRDefault="00B9125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125E" w:rsidRPr="00BE3468" w:rsidRDefault="00B9125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125E" w:rsidRPr="00A56A6D" w:rsidRDefault="00B9125E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</w:rPr>
        <w:t>Terminologie pájení a lepení</w:t>
      </w:r>
    </w:p>
    <w:p w:rsidR="00B9125E" w:rsidRPr="00BE3468" w:rsidRDefault="00B9125E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079</w:t>
      </w:r>
    </w:p>
    <w:p w:rsidR="00B9125E" w:rsidRPr="00BE3468" w:rsidRDefault="00B9125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125E" w:rsidRPr="00BE3468" w:rsidRDefault="00B9125E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B60A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Pájedlo, pájka, pracovní teplota, adhese, tupý spoj, lepidlo</w:t>
            </w:r>
            <w:bookmarkStart w:id="0" w:name="_GoBack"/>
            <w:bookmarkEnd w:id="0"/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B9125E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9125E" w:rsidRPr="00BE3468" w:rsidRDefault="00B9125E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E3468">
              <w:rPr>
                <w:rFonts w:ascii="Times New Roman" w:hAnsi="Times New Roman"/>
                <w:sz w:val="24"/>
                <w:szCs w:val="24"/>
              </w:rPr>
              <w:t xml:space="preserve">  SŠST Ústí nad Labem, Čelakovského 5</w:t>
            </w:r>
          </w:p>
        </w:tc>
      </w:tr>
    </w:tbl>
    <w:p w:rsidR="00B9125E" w:rsidRPr="00BE3468" w:rsidRDefault="00B9125E" w:rsidP="004E0DD0">
      <w:pPr>
        <w:rPr>
          <w:rFonts w:ascii="Times New Roman" w:hAnsi="Times New Roman"/>
          <w:sz w:val="24"/>
          <w:szCs w:val="24"/>
        </w:rPr>
      </w:pPr>
    </w:p>
    <w:p w:rsidR="00B9125E" w:rsidRPr="00BE3468" w:rsidRDefault="00B9125E" w:rsidP="004E0DD0">
      <w:pPr>
        <w:rPr>
          <w:rFonts w:ascii="Times New Roman" w:hAnsi="Times New Roman"/>
          <w:sz w:val="24"/>
          <w:szCs w:val="24"/>
        </w:rPr>
      </w:pPr>
    </w:p>
    <w:p w:rsidR="00B9125E" w:rsidRPr="00BE3468" w:rsidRDefault="00B9125E" w:rsidP="004E0DD0">
      <w:pPr>
        <w:rPr>
          <w:rFonts w:ascii="Times New Roman" w:hAnsi="Times New Roman"/>
          <w:sz w:val="24"/>
          <w:szCs w:val="24"/>
        </w:rPr>
      </w:pPr>
    </w:p>
    <w:p w:rsidR="00B9125E" w:rsidRPr="00BE3468" w:rsidRDefault="00B9125E" w:rsidP="00422A87">
      <w:pPr>
        <w:rPr>
          <w:rFonts w:ascii="Times New Roman" w:hAnsi="Times New Roman"/>
          <w:b/>
          <w:sz w:val="24"/>
          <w:szCs w:val="24"/>
        </w:rPr>
      </w:pPr>
    </w:p>
    <w:p w:rsidR="00B9125E" w:rsidRPr="00BE3468" w:rsidRDefault="00B9125E" w:rsidP="00422A87">
      <w:pPr>
        <w:rPr>
          <w:rFonts w:ascii="Times New Roman" w:hAnsi="Times New Roman"/>
          <w:b/>
          <w:sz w:val="24"/>
          <w:szCs w:val="24"/>
        </w:rPr>
      </w:pPr>
    </w:p>
    <w:p w:rsidR="00B9125E" w:rsidRPr="00A71F0E" w:rsidRDefault="00511CCB" w:rsidP="00511CCB">
      <w:pPr>
        <w:rPr>
          <w:rFonts w:ascii="Times New Roman" w:hAnsi="Times New Roman"/>
          <w:b/>
          <w:i/>
          <w:sz w:val="28"/>
          <w:szCs w:val="28"/>
        </w:rPr>
      </w:pPr>
      <w:r w:rsidRPr="00A71F0E">
        <w:rPr>
          <w:rFonts w:ascii="Times New Roman" w:hAnsi="Times New Roman"/>
          <w:b/>
          <w:i/>
          <w:sz w:val="28"/>
          <w:szCs w:val="28"/>
        </w:rPr>
        <w:lastRenderedPageBreak/>
        <w:t>Přiřaďte k odborným termínům pro pájení a lepení jejich</w:t>
      </w:r>
      <w:r w:rsidR="00B9125E" w:rsidRPr="00A71F0E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6646"/>
      </w:tblGrid>
      <w:tr w:rsidR="00B9125E" w:rsidRPr="00AE43A5" w:rsidTr="00734F4A">
        <w:trPr>
          <w:trHeight w:val="637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B9125E" w:rsidRPr="002673FF" w:rsidRDefault="00686029" w:rsidP="00734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B9125E" w:rsidRPr="002673FF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6646" w:type="dxa"/>
          </w:tcPr>
          <w:p w:rsidR="00B9125E" w:rsidRPr="002673FF" w:rsidRDefault="00686029" w:rsidP="0068602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  <w:r w:rsidR="00B9125E" w:rsidRPr="002673FF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Pájka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P,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teplota, při které dochází k měknutí pájky.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Pájedlo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T,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Spojení čelem spojovaných součástí.</w:t>
            </w:r>
          </w:p>
        </w:tc>
      </w:tr>
      <w:tr w:rsidR="00B9125E" w:rsidRPr="00AE43A5" w:rsidTr="00734F4A">
        <w:trPr>
          <w:trHeight w:val="288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Dolní pracovní teplota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J,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Lepení je spoj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ní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stejných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nebo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různých látek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mezivrstvou lep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dla, které vytvoří po vytvrzení látkový adhezní spoj.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Horní pracovní teplota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V</w:t>
            </w:r>
            <w:r w:rsidRPr="00B43395">
              <w:rPr>
                <w:rFonts w:ascii="Arial Black" w:hAnsi="Arial Black"/>
                <w:sz w:val="24"/>
                <w:szCs w:val="24"/>
              </w:rPr>
              <w:t>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přídavný materiál, který se přímo použije pro spojení dvou částí.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Tavidlo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R,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obdobou tup=ho spoje, který je z jedné strany zesílen přil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>o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>ženým materiálem.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Pájecí voda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U,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přídavný materiál, který se před použitím musí spojit s další přídavnou fází, aby bylo dosaženo požadovaného spojení.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Lepení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H,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tavný materiál, který se používá pro spojení dvou kovových částí.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bCs/>
                <w:sz w:val="24"/>
                <w:szCs w:val="24"/>
              </w:rPr>
              <w:t>Mechanická adheze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L,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Používá se pro zlepšení kvality spojení, hlavně u rohových spojů.</w:t>
            </w:r>
          </w:p>
        </w:tc>
      </w:tr>
    </w:tbl>
    <w:p w:rsidR="00B9125E" w:rsidRPr="00AE43A5" w:rsidRDefault="00B9125E" w:rsidP="00AE43A5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734F4A" w:rsidRDefault="00734F4A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734F4A" w:rsidRDefault="00734F4A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6646"/>
      </w:tblGrid>
      <w:tr w:rsidR="002673FF" w:rsidRPr="00B43395" w:rsidTr="00734F4A">
        <w:trPr>
          <w:trHeight w:val="273"/>
          <w:jc w:val="center"/>
        </w:trPr>
        <w:tc>
          <w:tcPr>
            <w:tcW w:w="898" w:type="dxa"/>
          </w:tcPr>
          <w:p w:rsidR="002673FF" w:rsidRPr="00B43395" w:rsidRDefault="002673FF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2673FF" w:rsidRPr="002673FF" w:rsidRDefault="00686029" w:rsidP="000E289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2673FF" w:rsidRPr="002673FF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6646" w:type="dxa"/>
          </w:tcPr>
          <w:p w:rsidR="002673FF" w:rsidRPr="002673FF" w:rsidRDefault="002673FF" w:rsidP="0068602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73FF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9125E" w:rsidRPr="00B43395" w:rsidTr="00734F4A">
        <w:trPr>
          <w:trHeight w:val="273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149.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Lepidla tuhno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cí za studena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K,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teplota, při které je pájka v tekutém stavu a spojuje materi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>á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>ly.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150.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Lepidla tuhno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cí za tepla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S,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nástroj, jehož tepelný zdroj způsobuje prohřívání materiálu a  tavení pájky.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151.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Tupý spoj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I,</w:t>
            </w:r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K vytvrzení dochází za běžné pokojové teploty okolo </w:t>
            </w:r>
            <w:smartTag w:uri="urn:schemas-microsoft-com:office:smarttags" w:element="metricconverter">
              <w:smartTagPr>
                <w:attr w:name="ProductID" w:val="20 °C"/>
              </w:smartTagPr>
              <w:r w:rsidRPr="00B43395">
                <w:rPr>
                  <w:rFonts w:ascii="Times New Roman" w:hAnsi="Times New Roman"/>
                  <w:bCs/>
                  <w:sz w:val="24"/>
                  <w:szCs w:val="24"/>
                </w:rPr>
                <w:t>20 °C</w:t>
              </w:r>
            </w:smartTag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a doba vytvrzení je od 5 sekund do 24 hodin.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152.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Drážkový spoj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N,</w:t>
            </w:r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K vytvrzení dochází při zahřátí na 150–250°C, doba vytvrzení je od 5 minut do několika hodin.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153.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Přeplátované spojení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O,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Tekuté lepidlo proniká do pórů materiálu (dřevo). Po vytvr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nutí lepidla se vytvoří mechanické můstky, které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povrch zakotví a spojí obě slepované součásti.  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154.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Jednosložkové lepidlo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M,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Jsou různé přídavky, které se používají pro zlepšení kvality spojení a zároveň chrání spoj před oxidací.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155.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Dvousložkové lepidlo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Z,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roztok chloridu zinečnatého (pájecí voda), který se připraví rozpouštěním kovového zinku v kyselině chlorovodíkové (solné).</w:t>
            </w:r>
          </w:p>
        </w:tc>
      </w:tr>
    </w:tbl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511CCB" w:rsidRDefault="00511CCB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</w:p>
    <w:p w:rsidR="00B9125E" w:rsidRPr="00686029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686029">
        <w:rPr>
          <w:rFonts w:ascii="Times New Roman" w:hAnsi="Times New Roman"/>
          <w:b/>
          <w:i/>
          <w:sz w:val="28"/>
          <w:szCs w:val="28"/>
        </w:rPr>
        <w:lastRenderedPageBreak/>
        <w:t>Odborné termíny pro kapitolu pájení a lepení</w:t>
      </w:r>
      <w:r w:rsidR="00EE314D" w:rsidRPr="00686029">
        <w:rPr>
          <w:rFonts w:ascii="Times New Roman" w:hAnsi="Times New Roman"/>
          <w:b/>
          <w:i/>
          <w:sz w:val="28"/>
          <w:szCs w:val="28"/>
        </w:rPr>
        <w:t xml:space="preserve"> - </w:t>
      </w:r>
      <w:r w:rsidRPr="00686029">
        <w:rPr>
          <w:rFonts w:ascii="Times New Roman" w:hAnsi="Times New Roman"/>
          <w:b/>
          <w:i/>
          <w:sz w:val="28"/>
          <w:szCs w:val="28"/>
        </w:rPr>
        <w:t>ŘEŠENÍ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6646"/>
      </w:tblGrid>
      <w:tr w:rsidR="00B9125E" w:rsidRPr="00AE43A5" w:rsidTr="00734F4A">
        <w:trPr>
          <w:trHeight w:val="637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B9125E" w:rsidRPr="002673FF" w:rsidRDefault="00686029" w:rsidP="00734F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B9125E" w:rsidRPr="002673FF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6646" w:type="dxa"/>
          </w:tcPr>
          <w:p w:rsidR="00B9125E" w:rsidRPr="002673FF" w:rsidRDefault="00B9125E" w:rsidP="0068602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73FF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Pájka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H,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tavný materiál, který se používá pro spojení dvou kovových částí.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Pájedlo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S,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nástroj, jehož tepelný zdroj způsobuje prohřívání materiálu a  tavení pájky.</w:t>
            </w:r>
          </w:p>
        </w:tc>
      </w:tr>
      <w:tr w:rsidR="00B9125E" w:rsidRPr="00AE43A5" w:rsidTr="00734F4A">
        <w:trPr>
          <w:trHeight w:val="288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Dolní pracovní teplota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P,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teplota, při které dochází k měknutí pájky.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Horní pracovní teplota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K,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teplota, při které je pájka v tekutém stavu a spojuje materi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>á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>ly.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Tavidlo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M,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Jsou různé přídavky, které se používají pro zlepšení kvality spojení a zároveň chrání spoj před oxidací.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Pájecí voda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Z,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roztok chloridu zinečnatého (pájecí voda), který se připraví rozpouštěním kovového zinku v kyselině chlorovodíkové (solné).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Lepení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J,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Lepení je spoj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ní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stejných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nebo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různých látek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mezivrstvou lep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dla, které vytvoří po vytvrzení látkový adhezní spoj.</w:t>
            </w:r>
          </w:p>
        </w:tc>
      </w:tr>
      <w:tr w:rsidR="00B9125E" w:rsidRPr="00AE43A5" w:rsidTr="00734F4A">
        <w:trPr>
          <w:trHeight w:val="273"/>
          <w:jc w:val="center"/>
        </w:trPr>
        <w:tc>
          <w:tcPr>
            <w:tcW w:w="898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AE43A5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920" w:type="dxa"/>
          </w:tcPr>
          <w:p w:rsidR="00B9125E" w:rsidRPr="00AE43A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E43A5">
              <w:rPr>
                <w:rFonts w:ascii="Times New Roman" w:hAnsi="Times New Roman"/>
                <w:b/>
                <w:bCs/>
                <w:sz w:val="24"/>
                <w:szCs w:val="24"/>
              </w:rPr>
              <w:t>Mechanická adheze</w:t>
            </w:r>
          </w:p>
        </w:tc>
        <w:tc>
          <w:tcPr>
            <w:tcW w:w="6646" w:type="dxa"/>
          </w:tcPr>
          <w:p w:rsidR="00B9125E" w:rsidRPr="00AE43A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AE43A5">
              <w:rPr>
                <w:rFonts w:ascii="Arial Black" w:hAnsi="Arial Black"/>
                <w:sz w:val="24"/>
                <w:szCs w:val="24"/>
              </w:rPr>
              <w:t>O,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 xml:space="preserve"> Tekuté lepidlo proniká do pórů materiálu (dřevo). Po vytvr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nutí lepidla se vytvoří mechanické můstky, které</w:t>
            </w:r>
            <w:r w:rsidRPr="00AE43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43A5">
              <w:rPr>
                <w:rFonts w:ascii="Times New Roman" w:hAnsi="Times New Roman"/>
                <w:bCs/>
                <w:sz w:val="24"/>
                <w:szCs w:val="24"/>
              </w:rPr>
              <w:t>povrch zakotví a spojí obě slepované součásti.</w:t>
            </w:r>
          </w:p>
        </w:tc>
      </w:tr>
    </w:tbl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686029" w:rsidRDefault="00686029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686029" w:rsidRDefault="00686029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6646"/>
      </w:tblGrid>
      <w:tr w:rsidR="002673FF" w:rsidRPr="00B43395" w:rsidTr="00734F4A">
        <w:trPr>
          <w:trHeight w:val="273"/>
          <w:jc w:val="center"/>
        </w:trPr>
        <w:tc>
          <w:tcPr>
            <w:tcW w:w="898" w:type="dxa"/>
          </w:tcPr>
          <w:p w:rsidR="002673FF" w:rsidRPr="00B43395" w:rsidRDefault="002673FF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2673FF" w:rsidRPr="002673FF" w:rsidRDefault="00686029" w:rsidP="000E289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2673FF" w:rsidRPr="002673FF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6646" w:type="dxa"/>
          </w:tcPr>
          <w:p w:rsidR="002673FF" w:rsidRPr="002673FF" w:rsidRDefault="002673FF" w:rsidP="0068602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73FF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B9125E" w:rsidRPr="00B43395" w:rsidTr="00734F4A">
        <w:trPr>
          <w:trHeight w:val="273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149.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Lepidla tuhno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cí za studena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I,</w:t>
            </w:r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K vytvrzení dochází za běžné pokojové teploty okolo </w:t>
            </w:r>
            <w:smartTag w:uri="urn:schemas-microsoft-com:office:smarttags" w:element="metricconverter">
              <w:smartTagPr>
                <w:attr w:name="ProductID" w:val="20 °C"/>
              </w:smartTagPr>
              <w:r w:rsidRPr="00B43395">
                <w:rPr>
                  <w:rFonts w:ascii="Times New Roman" w:hAnsi="Times New Roman"/>
                  <w:bCs/>
                  <w:sz w:val="24"/>
                  <w:szCs w:val="24"/>
                </w:rPr>
                <w:t>20 °C</w:t>
              </w:r>
            </w:smartTag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a doba vytvrzení je od 5 sekund do 24 hodin.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150.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Lepidla tuhno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B43395">
              <w:rPr>
                <w:rFonts w:ascii="Times New Roman" w:hAnsi="Times New Roman"/>
                <w:b/>
                <w:bCs/>
                <w:sz w:val="24"/>
                <w:szCs w:val="24"/>
              </w:rPr>
              <w:t>cí za tepla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N,</w:t>
            </w:r>
            <w:r w:rsidRPr="00B43395">
              <w:rPr>
                <w:rFonts w:ascii="Times New Roman" w:hAnsi="Times New Roman"/>
                <w:bCs/>
                <w:sz w:val="24"/>
                <w:szCs w:val="24"/>
              </w:rPr>
              <w:t xml:space="preserve"> K vytvrzení dochází při zahřátí na 150–250°C, doba vytvrzení je od 5 minut do několika hodin.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151.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Tupý spoj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T,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Spojení čelem spojovaných součástí.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152.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Drážkový spoj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L,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Používá se pro zlepšení kvality spojení, hlavně u rohových spojů.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153.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Přeplátované spojení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R,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obdobou tup=ho spoje, který je z jedné strany zesílen přil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>o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>ženým materiálem.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154.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Jednosložkové lepidlo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V</w:t>
            </w:r>
            <w:r w:rsidRPr="00B43395">
              <w:rPr>
                <w:rFonts w:ascii="Arial Black" w:hAnsi="Arial Black"/>
                <w:sz w:val="24"/>
                <w:szCs w:val="24"/>
              </w:rPr>
              <w:t>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přídavný materiál, který se přímo použije pro spojení dvou částí.</w:t>
            </w:r>
          </w:p>
        </w:tc>
      </w:tr>
      <w:tr w:rsidR="00B9125E" w:rsidRPr="00B43395" w:rsidTr="00734F4A">
        <w:trPr>
          <w:trHeight w:val="288"/>
          <w:jc w:val="center"/>
        </w:trPr>
        <w:tc>
          <w:tcPr>
            <w:tcW w:w="898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155.</w:t>
            </w:r>
          </w:p>
        </w:tc>
        <w:tc>
          <w:tcPr>
            <w:tcW w:w="1920" w:type="dxa"/>
          </w:tcPr>
          <w:p w:rsidR="00B9125E" w:rsidRPr="00B43395" w:rsidRDefault="00B9125E" w:rsidP="00734F4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3395">
              <w:rPr>
                <w:rFonts w:ascii="Times New Roman" w:hAnsi="Times New Roman"/>
                <w:b/>
                <w:sz w:val="24"/>
                <w:szCs w:val="24"/>
              </w:rPr>
              <w:t>Dvousložkové lepidlo</w:t>
            </w:r>
          </w:p>
        </w:tc>
        <w:tc>
          <w:tcPr>
            <w:tcW w:w="6646" w:type="dxa"/>
          </w:tcPr>
          <w:p w:rsidR="00B9125E" w:rsidRPr="00B43395" w:rsidRDefault="00B9125E" w:rsidP="00734F4A">
            <w:pPr>
              <w:rPr>
                <w:rFonts w:ascii="Times New Roman" w:hAnsi="Times New Roman"/>
                <w:sz w:val="24"/>
                <w:szCs w:val="24"/>
              </w:rPr>
            </w:pPr>
            <w:r w:rsidRPr="00B43395">
              <w:rPr>
                <w:rFonts w:ascii="Arial Black" w:hAnsi="Arial Black"/>
                <w:sz w:val="24"/>
                <w:szCs w:val="24"/>
              </w:rPr>
              <w:t>U,</w:t>
            </w:r>
            <w:r w:rsidRPr="00B43395">
              <w:rPr>
                <w:rFonts w:ascii="Times New Roman" w:hAnsi="Times New Roman"/>
                <w:sz w:val="24"/>
                <w:szCs w:val="24"/>
              </w:rPr>
              <w:t xml:space="preserve"> Je přídavný materiál, který se před použitím musí spojit s další přídavnou fází, aby bylo dosaženo požadovaného spojení.</w:t>
            </w:r>
          </w:p>
        </w:tc>
      </w:tr>
    </w:tbl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Pr="00140C02" w:rsidRDefault="00B9125E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B9125E" w:rsidRDefault="00B9125E" w:rsidP="00494AE9">
      <w:pPr>
        <w:rPr>
          <w:rFonts w:ascii="Times New Roman" w:hAnsi="Times New Roman"/>
          <w:b/>
          <w:sz w:val="24"/>
          <w:szCs w:val="24"/>
        </w:rPr>
      </w:pPr>
    </w:p>
    <w:p w:rsidR="00734F4A" w:rsidRDefault="00734F4A" w:rsidP="00494AE9">
      <w:pPr>
        <w:rPr>
          <w:rFonts w:ascii="Times New Roman" w:hAnsi="Times New Roman"/>
          <w:b/>
          <w:sz w:val="24"/>
          <w:szCs w:val="24"/>
        </w:rPr>
      </w:pPr>
    </w:p>
    <w:p w:rsidR="00B9125E" w:rsidRDefault="00B9125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B9125E" w:rsidRDefault="00B9125E" w:rsidP="000D5C34">
      <w:pPr>
        <w:rPr>
          <w:rFonts w:ascii="Times New Roman" w:hAnsi="Times New Roman"/>
          <w:b/>
          <w:sz w:val="24"/>
          <w:szCs w:val="24"/>
        </w:rPr>
      </w:pPr>
    </w:p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834"/>
        <w:gridCol w:w="834"/>
        <w:gridCol w:w="834"/>
        <w:gridCol w:w="835"/>
        <w:gridCol w:w="835"/>
        <w:gridCol w:w="835"/>
        <w:gridCol w:w="836"/>
        <w:gridCol w:w="836"/>
      </w:tblGrid>
      <w:tr w:rsidR="00B9125E" w:rsidTr="007A1635">
        <w:trPr>
          <w:jc w:val="center"/>
        </w:trPr>
        <w:tc>
          <w:tcPr>
            <w:tcW w:w="950" w:type="dxa"/>
          </w:tcPr>
          <w:p w:rsidR="00B9125E" w:rsidRPr="007A1635" w:rsidRDefault="00B9125E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1635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834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141</w:t>
            </w:r>
          </w:p>
        </w:tc>
        <w:tc>
          <w:tcPr>
            <w:tcW w:w="834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142</w:t>
            </w:r>
          </w:p>
        </w:tc>
        <w:tc>
          <w:tcPr>
            <w:tcW w:w="834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143</w:t>
            </w:r>
          </w:p>
        </w:tc>
        <w:tc>
          <w:tcPr>
            <w:tcW w:w="835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835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</w:t>
            </w:r>
          </w:p>
        </w:tc>
        <w:tc>
          <w:tcPr>
            <w:tcW w:w="835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146</w:t>
            </w:r>
          </w:p>
        </w:tc>
        <w:tc>
          <w:tcPr>
            <w:tcW w:w="836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36" w:type="dxa"/>
          </w:tcPr>
          <w:p w:rsidR="00B9125E" w:rsidRPr="007A1635" w:rsidRDefault="00B9125E" w:rsidP="007A16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</w:t>
            </w:r>
          </w:p>
        </w:tc>
      </w:tr>
      <w:tr w:rsidR="00B9125E" w:rsidTr="007A1635">
        <w:trPr>
          <w:jc w:val="center"/>
        </w:trPr>
        <w:tc>
          <w:tcPr>
            <w:tcW w:w="950" w:type="dxa"/>
          </w:tcPr>
          <w:p w:rsidR="00B9125E" w:rsidRPr="007A1635" w:rsidRDefault="00B9125E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1635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834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h</w:t>
            </w:r>
          </w:p>
        </w:tc>
        <w:tc>
          <w:tcPr>
            <w:tcW w:w="834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s</w:t>
            </w:r>
          </w:p>
        </w:tc>
        <w:tc>
          <w:tcPr>
            <w:tcW w:w="834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p</w:t>
            </w:r>
          </w:p>
        </w:tc>
        <w:tc>
          <w:tcPr>
            <w:tcW w:w="835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k</w:t>
            </w:r>
          </w:p>
        </w:tc>
        <w:tc>
          <w:tcPr>
            <w:tcW w:w="835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m</w:t>
            </w:r>
          </w:p>
        </w:tc>
        <w:tc>
          <w:tcPr>
            <w:tcW w:w="835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z</w:t>
            </w:r>
          </w:p>
        </w:tc>
        <w:tc>
          <w:tcPr>
            <w:tcW w:w="836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j</w:t>
            </w:r>
          </w:p>
        </w:tc>
        <w:tc>
          <w:tcPr>
            <w:tcW w:w="836" w:type="dxa"/>
          </w:tcPr>
          <w:p w:rsidR="00B9125E" w:rsidRPr="000D5C34" w:rsidRDefault="00B9125E" w:rsidP="007A1635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o</w:t>
            </w:r>
          </w:p>
        </w:tc>
      </w:tr>
    </w:tbl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834"/>
        <w:gridCol w:w="834"/>
        <w:gridCol w:w="834"/>
        <w:gridCol w:w="835"/>
        <w:gridCol w:w="835"/>
        <w:gridCol w:w="835"/>
        <w:gridCol w:w="836"/>
      </w:tblGrid>
      <w:tr w:rsidR="00B9125E" w:rsidTr="00B06BD4">
        <w:trPr>
          <w:jc w:val="center"/>
        </w:trPr>
        <w:tc>
          <w:tcPr>
            <w:tcW w:w="950" w:type="dxa"/>
          </w:tcPr>
          <w:p w:rsidR="00B9125E" w:rsidRPr="007A1635" w:rsidRDefault="00B9125E" w:rsidP="00B06BD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1635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834" w:type="dxa"/>
          </w:tcPr>
          <w:p w:rsidR="00B9125E" w:rsidRPr="007A1635" w:rsidRDefault="00B9125E" w:rsidP="00B06B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149</w:t>
            </w:r>
          </w:p>
        </w:tc>
        <w:tc>
          <w:tcPr>
            <w:tcW w:w="834" w:type="dxa"/>
          </w:tcPr>
          <w:p w:rsidR="00B9125E" w:rsidRPr="007A1635" w:rsidRDefault="00B9125E" w:rsidP="00B06B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834" w:type="dxa"/>
          </w:tcPr>
          <w:p w:rsidR="00B9125E" w:rsidRPr="007A1635" w:rsidRDefault="00B9125E" w:rsidP="00B06B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</w:t>
            </w:r>
          </w:p>
        </w:tc>
        <w:tc>
          <w:tcPr>
            <w:tcW w:w="835" w:type="dxa"/>
          </w:tcPr>
          <w:p w:rsidR="00B9125E" w:rsidRPr="007A1635" w:rsidRDefault="00B9125E" w:rsidP="00B06B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</w:t>
            </w:r>
          </w:p>
        </w:tc>
        <w:tc>
          <w:tcPr>
            <w:tcW w:w="835" w:type="dxa"/>
          </w:tcPr>
          <w:p w:rsidR="00B9125E" w:rsidRPr="007A1635" w:rsidRDefault="00B9125E" w:rsidP="00B06B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</w:t>
            </w:r>
          </w:p>
        </w:tc>
        <w:tc>
          <w:tcPr>
            <w:tcW w:w="835" w:type="dxa"/>
          </w:tcPr>
          <w:p w:rsidR="00B9125E" w:rsidRPr="007A1635" w:rsidRDefault="00B9125E" w:rsidP="00C0087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</w:p>
        </w:tc>
        <w:tc>
          <w:tcPr>
            <w:tcW w:w="836" w:type="dxa"/>
          </w:tcPr>
          <w:p w:rsidR="00B9125E" w:rsidRPr="007A1635" w:rsidRDefault="00B9125E" w:rsidP="00C0087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</w:t>
            </w:r>
          </w:p>
        </w:tc>
      </w:tr>
      <w:tr w:rsidR="00B9125E" w:rsidTr="00B06BD4">
        <w:trPr>
          <w:jc w:val="center"/>
        </w:trPr>
        <w:tc>
          <w:tcPr>
            <w:tcW w:w="950" w:type="dxa"/>
          </w:tcPr>
          <w:p w:rsidR="00B9125E" w:rsidRPr="007A1635" w:rsidRDefault="00B9125E" w:rsidP="00B06BD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1635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834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i</w:t>
            </w:r>
          </w:p>
        </w:tc>
        <w:tc>
          <w:tcPr>
            <w:tcW w:w="834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n</w:t>
            </w:r>
          </w:p>
        </w:tc>
        <w:tc>
          <w:tcPr>
            <w:tcW w:w="834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t</w:t>
            </w:r>
          </w:p>
        </w:tc>
        <w:tc>
          <w:tcPr>
            <w:tcW w:w="835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l</w:t>
            </w:r>
          </w:p>
        </w:tc>
        <w:tc>
          <w:tcPr>
            <w:tcW w:w="835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r</w:t>
            </w:r>
          </w:p>
        </w:tc>
        <w:tc>
          <w:tcPr>
            <w:tcW w:w="835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:rsidR="00B9125E" w:rsidRPr="000D5C34" w:rsidRDefault="00B9125E" w:rsidP="00B06BD4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D5C34">
              <w:rPr>
                <w:rFonts w:ascii="Times New Roman" w:hAnsi="Times New Roman"/>
                <w:b/>
                <w:caps/>
                <w:sz w:val="24"/>
                <w:szCs w:val="24"/>
              </w:rPr>
              <w:t>u</w:t>
            </w:r>
          </w:p>
        </w:tc>
      </w:tr>
    </w:tbl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B9125E" w:rsidRDefault="00B9125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53"/>
        <w:gridCol w:w="3354"/>
        <w:gridCol w:w="3354"/>
      </w:tblGrid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% 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úspěšnosti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4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14</w:t>
              </w:r>
              <w:r w:rsidRPr="008D616D">
                <w:rPr>
                  <w:rFonts w:ascii="Times New Roman" w:hAnsi="Times New Roman"/>
                  <w:b/>
                  <w:sz w:val="24"/>
                  <w:szCs w:val="24"/>
                </w:rPr>
                <w:t xml:space="preserve"> a</w:t>
              </w:r>
            </w:smartTag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B9125E" w:rsidRDefault="00B9125E" w:rsidP="000C3934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 až 13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B9125E" w:rsidRDefault="00B9125E" w:rsidP="006A6B3A">
            <w:pPr>
              <w:jc w:val="center"/>
            </w:pPr>
            <w:smartTag w:uri="urn:schemas-microsoft-com:office:smarttags" w:element="metricconverter">
              <w:smartTagPr>
                <w:attr w:name="ProductID" w:val="9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9</w:t>
              </w:r>
              <w:r w:rsidRPr="008D616D">
                <w:rPr>
                  <w:rFonts w:ascii="Times New Roman" w:hAnsi="Times New Roman"/>
                  <w:b/>
                  <w:sz w:val="24"/>
                  <w:szCs w:val="24"/>
                </w:rPr>
                <w:t xml:space="preserve"> a</w:t>
              </w:r>
            </w:smartTag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B9125E" w:rsidRDefault="00B9125E" w:rsidP="000C3934">
            <w:pPr>
              <w:jc w:val="center"/>
            </w:pPr>
            <w:smartTag w:uri="urn:schemas-microsoft-com:office:smarttags" w:element="metricconverter">
              <w:smartTagPr>
                <w:attr w:name="ProductID" w:val="7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7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B9125E" w:rsidTr="002F5283">
        <w:trPr>
          <w:jc w:val="center"/>
        </w:trPr>
        <w:tc>
          <w:tcPr>
            <w:tcW w:w="3353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B9125E" w:rsidRPr="008D616D" w:rsidRDefault="00B9125E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B9125E" w:rsidRPr="00494AE9" w:rsidRDefault="00B9125E" w:rsidP="00B60A78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B9125E" w:rsidRDefault="00B9125E" w:rsidP="00373C35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B9125E" w:rsidRPr="00BE3468" w:rsidRDefault="00B9125E" w:rsidP="002573F4">
      <w:pPr>
        <w:rPr>
          <w:rFonts w:ascii="Times New Roman" w:hAnsi="Times New Roman"/>
          <w:sz w:val="24"/>
          <w:szCs w:val="24"/>
        </w:rPr>
      </w:pPr>
    </w:p>
    <w:p w:rsidR="00B9125E" w:rsidRPr="00BE3468" w:rsidRDefault="00B9125E">
      <w:pPr>
        <w:rPr>
          <w:rFonts w:ascii="Times New Roman" w:hAnsi="Times New Roman"/>
          <w:sz w:val="24"/>
          <w:szCs w:val="24"/>
        </w:rPr>
      </w:pPr>
    </w:p>
    <w:sectPr w:rsidR="00B9125E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DD9" w:rsidRDefault="00AE5DD9">
      <w:r>
        <w:separator/>
      </w:r>
    </w:p>
  </w:endnote>
  <w:endnote w:type="continuationSeparator" w:id="0">
    <w:p w:rsidR="00AE5DD9" w:rsidRDefault="00AE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5E" w:rsidRDefault="006949CD" w:rsidP="00EE20B3">
    <w:pPr>
      <w:pStyle w:val="Zpat"/>
      <w:rPr>
        <w:sz w:val="24"/>
        <w:szCs w:val="24"/>
      </w:rPr>
    </w:pPr>
    <w:r>
      <w:rPr>
        <w:noProof/>
      </w:rPr>
      <w:pict>
        <v:line id="Přímá spojnice 21" o:spid="_x0000_s2052" style="position:absolute;z-index:251655680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B9125E" w:rsidRDefault="00B9125E" w:rsidP="00EE20B3">
    <w:pPr>
      <w:pStyle w:val="Zpat"/>
      <w:rPr>
        <w:sz w:val="24"/>
        <w:szCs w:val="24"/>
      </w:rPr>
    </w:pPr>
  </w:p>
  <w:p w:rsidR="00B9125E" w:rsidRPr="00EE143B" w:rsidRDefault="006949CD" w:rsidP="00EE20B3">
    <w:pPr>
      <w:pStyle w:val="Zpa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6704;visibility:visible;mso-position-vertical-relative:page">
          <v:imagedata r:id="rId1" o:title=""/>
          <w10:wrap anchory="page"/>
          <w10:anchorlock/>
        </v:shape>
      </w:pict>
    </w:r>
    <w:r w:rsidR="00B9125E" w:rsidRPr="00EE143B">
      <w:rPr>
        <w:sz w:val="24"/>
        <w:szCs w:val="24"/>
      </w:rPr>
      <w:tab/>
    </w:r>
    <w:r w:rsidR="00B9125E" w:rsidRPr="00EE143B">
      <w:rPr>
        <w:sz w:val="24"/>
        <w:szCs w:val="24"/>
      </w:rPr>
      <w:tab/>
    </w:r>
    <w:r w:rsidR="00B9125E" w:rsidRPr="00D05B91">
      <w:rPr>
        <w:sz w:val="24"/>
        <w:szCs w:val="24"/>
      </w:rPr>
      <w:fldChar w:fldCharType="begin"/>
    </w:r>
    <w:r w:rsidR="00B9125E" w:rsidRPr="00D05B91">
      <w:rPr>
        <w:sz w:val="24"/>
        <w:szCs w:val="24"/>
      </w:rPr>
      <w:instrText>PAGE   \* MERGEFORMAT</w:instrText>
    </w:r>
    <w:r w:rsidR="00B9125E" w:rsidRPr="00D05B91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="00B9125E" w:rsidRPr="00D05B9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DD9" w:rsidRDefault="00AE5DD9">
      <w:r>
        <w:separator/>
      </w:r>
    </w:p>
  </w:footnote>
  <w:footnote w:type="continuationSeparator" w:id="0">
    <w:p w:rsidR="00AE5DD9" w:rsidRDefault="00AE5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B9125E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B9125E" w:rsidRPr="007A1635" w:rsidRDefault="006949CD">
          <w:pPr>
            <w:pStyle w:val="Zhlav"/>
            <w:rPr>
              <w:rFonts w:ascii="Calibri" w:hAnsi="Calibri"/>
              <w:sz w:val="22"/>
              <w:szCs w:val="22"/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6704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</w:rPr>
            <w:pict>
              <v:shape id="obrázek 1" o:spid="_x0000_s2050" type="#_x0000_t75" alt="logo_Averze15mm" style="position:absolute;margin-left:0;margin-top:4.1pt;width:61.5pt;height:39.65pt;z-index:-251658752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</w:rPr>
            <w:pict>
              <v:shape id="Obrázek 25" o:spid="_x0000_s2051" type="#_x0000_t75" style="position:absolute;margin-left:63.75pt;margin-top:-.75pt;width:49.6pt;height:48.15pt;z-index:-251657728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B9125E" w:rsidRPr="007A1635" w:rsidRDefault="00B9125E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</w:pPr>
          <w:r w:rsidRPr="007A1635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  <w:t>střední škola stavební a technická</w:t>
          </w:r>
        </w:p>
        <w:p w:rsidR="00B9125E" w:rsidRPr="007A1635" w:rsidRDefault="00B9125E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  <w:lang w:eastAsia="en-US"/>
            </w:rPr>
          </w:pPr>
          <w:r w:rsidRPr="007A1635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Ústí nad Labem, Čelakovského 5, příspěvková organizace</w:t>
          </w:r>
        </w:p>
        <w:p w:rsidR="00B9125E" w:rsidRPr="007A1635" w:rsidRDefault="00B9125E" w:rsidP="00EB1E52">
          <w:pPr>
            <w:pStyle w:val="Zhlav"/>
            <w:spacing w:after="0"/>
            <w:jc w:val="right"/>
            <w:rPr>
              <w:rFonts w:ascii="Calibri" w:hAnsi="Calibri"/>
              <w:caps/>
              <w:color w:val="808080"/>
              <w:sz w:val="24"/>
              <w:szCs w:val="24"/>
              <w:lang w:eastAsia="en-US"/>
            </w:rPr>
          </w:pPr>
          <w:r w:rsidRPr="007A1635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Páteřní škola Ústeckého kraje</w:t>
          </w:r>
        </w:p>
      </w:tc>
    </w:tr>
  </w:tbl>
  <w:p w:rsidR="00B9125E" w:rsidRPr="00D41325" w:rsidRDefault="00B9125E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245B8"/>
    <w:rsid w:val="00032409"/>
    <w:rsid w:val="00036D15"/>
    <w:rsid w:val="00037D9F"/>
    <w:rsid w:val="0004415D"/>
    <w:rsid w:val="000718F2"/>
    <w:rsid w:val="00073F70"/>
    <w:rsid w:val="00077A20"/>
    <w:rsid w:val="0009259C"/>
    <w:rsid w:val="00095862"/>
    <w:rsid w:val="000A53B9"/>
    <w:rsid w:val="000C0A1A"/>
    <w:rsid w:val="000C3934"/>
    <w:rsid w:val="000D5C34"/>
    <w:rsid w:val="000D7120"/>
    <w:rsid w:val="0012498D"/>
    <w:rsid w:val="001250B4"/>
    <w:rsid w:val="00140C02"/>
    <w:rsid w:val="00141009"/>
    <w:rsid w:val="00165888"/>
    <w:rsid w:val="00170D7F"/>
    <w:rsid w:val="001A2DC6"/>
    <w:rsid w:val="001C3415"/>
    <w:rsid w:val="001C66E5"/>
    <w:rsid w:val="001D6F57"/>
    <w:rsid w:val="001F68E6"/>
    <w:rsid w:val="00222AC6"/>
    <w:rsid w:val="00231A4B"/>
    <w:rsid w:val="002573F4"/>
    <w:rsid w:val="002636E6"/>
    <w:rsid w:val="002673FF"/>
    <w:rsid w:val="00273981"/>
    <w:rsid w:val="002930A8"/>
    <w:rsid w:val="00295D85"/>
    <w:rsid w:val="002961C0"/>
    <w:rsid w:val="002A2424"/>
    <w:rsid w:val="002A7667"/>
    <w:rsid w:val="002C1B9C"/>
    <w:rsid w:val="002C3071"/>
    <w:rsid w:val="002E18DA"/>
    <w:rsid w:val="002E6C4F"/>
    <w:rsid w:val="002F2D15"/>
    <w:rsid w:val="002F5283"/>
    <w:rsid w:val="00303838"/>
    <w:rsid w:val="003072F1"/>
    <w:rsid w:val="00373C35"/>
    <w:rsid w:val="003862B5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576CE"/>
    <w:rsid w:val="004729CA"/>
    <w:rsid w:val="004824F7"/>
    <w:rsid w:val="00494AE9"/>
    <w:rsid w:val="004A2D96"/>
    <w:rsid w:val="004E0DD0"/>
    <w:rsid w:val="004E322A"/>
    <w:rsid w:val="00500055"/>
    <w:rsid w:val="00507309"/>
    <w:rsid w:val="00511CCB"/>
    <w:rsid w:val="0052347B"/>
    <w:rsid w:val="005268FA"/>
    <w:rsid w:val="00545581"/>
    <w:rsid w:val="00545989"/>
    <w:rsid w:val="0054720F"/>
    <w:rsid w:val="00554294"/>
    <w:rsid w:val="00571ABC"/>
    <w:rsid w:val="00597F59"/>
    <w:rsid w:val="005B62DF"/>
    <w:rsid w:val="005B7AF6"/>
    <w:rsid w:val="005C1EB5"/>
    <w:rsid w:val="005F143C"/>
    <w:rsid w:val="005F1C7C"/>
    <w:rsid w:val="005F2942"/>
    <w:rsid w:val="0060067B"/>
    <w:rsid w:val="00610EDD"/>
    <w:rsid w:val="00615DEC"/>
    <w:rsid w:val="00635AD1"/>
    <w:rsid w:val="00671102"/>
    <w:rsid w:val="00681ABB"/>
    <w:rsid w:val="00686029"/>
    <w:rsid w:val="006949CD"/>
    <w:rsid w:val="006A6B3A"/>
    <w:rsid w:val="006A7BCF"/>
    <w:rsid w:val="006C43D0"/>
    <w:rsid w:val="006D1FD5"/>
    <w:rsid w:val="006D35E1"/>
    <w:rsid w:val="00701840"/>
    <w:rsid w:val="00703E8F"/>
    <w:rsid w:val="007172D0"/>
    <w:rsid w:val="00727383"/>
    <w:rsid w:val="00727EC6"/>
    <w:rsid w:val="00734F4A"/>
    <w:rsid w:val="0074137C"/>
    <w:rsid w:val="00751D2E"/>
    <w:rsid w:val="00754B50"/>
    <w:rsid w:val="00762A86"/>
    <w:rsid w:val="00763BCB"/>
    <w:rsid w:val="00767FF5"/>
    <w:rsid w:val="00776024"/>
    <w:rsid w:val="0079091B"/>
    <w:rsid w:val="007A1635"/>
    <w:rsid w:val="007A5F17"/>
    <w:rsid w:val="007B5529"/>
    <w:rsid w:val="007E74C9"/>
    <w:rsid w:val="008014C2"/>
    <w:rsid w:val="0083455A"/>
    <w:rsid w:val="0083707C"/>
    <w:rsid w:val="00860EC4"/>
    <w:rsid w:val="00861DA6"/>
    <w:rsid w:val="008762DD"/>
    <w:rsid w:val="008A76DD"/>
    <w:rsid w:val="008B7B8A"/>
    <w:rsid w:val="008D616D"/>
    <w:rsid w:val="008F1FC0"/>
    <w:rsid w:val="009023D1"/>
    <w:rsid w:val="0092371F"/>
    <w:rsid w:val="00933094"/>
    <w:rsid w:val="00956178"/>
    <w:rsid w:val="009B0ADA"/>
    <w:rsid w:val="009D27EE"/>
    <w:rsid w:val="009D2A85"/>
    <w:rsid w:val="009F2DCD"/>
    <w:rsid w:val="00A1210C"/>
    <w:rsid w:val="00A36057"/>
    <w:rsid w:val="00A44898"/>
    <w:rsid w:val="00A50CAE"/>
    <w:rsid w:val="00A53E26"/>
    <w:rsid w:val="00A56A6D"/>
    <w:rsid w:val="00A570BA"/>
    <w:rsid w:val="00A601A9"/>
    <w:rsid w:val="00A71F0E"/>
    <w:rsid w:val="00A86013"/>
    <w:rsid w:val="00AA3351"/>
    <w:rsid w:val="00AA37C1"/>
    <w:rsid w:val="00AA4226"/>
    <w:rsid w:val="00AA5400"/>
    <w:rsid w:val="00AD2976"/>
    <w:rsid w:val="00AE43A5"/>
    <w:rsid w:val="00AE46C9"/>
    <w:rsid w:val="00AE5DD9"/>
    <w:rsid w:val="00AF4180"/>
    <w:rsid w:val="00B06BD4"/>
    <w:rsid w:val="00B21990"/>
    <w:rsid w:val="00B30248"/>
    <w:rsid w:val="00B43395"/>
    <w:rsid w:val="00B4615D"/>
    <w:rsid w:val="00B54D00"/>
    <w:rsid w:val="00B60A78"/>
    <w:rsid w:val="00B72FE7"/>
    <w:rsid w:val="00B76D91"/>
    <w:rsid w:val="00B827DE"/>
    <w:rsid w:val="00B9125E"/>
    <w:rsid w:val="00BE3468"/>
    <w:rsid w:val="00C00878"/>
    <w:rsid w:val="00C155FA"/>
    <w:rsid w:val="00C22EAE"/>
    <w:rsid w:val="00C70890"/>
    <w:rsid w:val="00C77690"/>
    <w:rsid w:val="00C86A07"/>
    <w:rsid w:val="00C96058"/>
    <w:rsid w:val="00CA4BEB"/>
    <w:rsid w:val="00CC6423"/>
    <w:rsid w:val="00CD7410"/>
    <w:rsid w:val="00CE1626"/>
    <w:rsid w:val="00CF3B64"/>
    <w:rsid w:val="00D05B91"/>
    <w:rsid w:val="00D13583"/>
    <w:rsid w:val="00D27A37"/>
    <w:rsid w:val="00D41325"/>
    <w:rsid w:val="00D42505"/>
    <w:rsid w:val="00D53887"/>
    <w:rsid w:val="00D660A0"/>
    <w:rsid w:val="00DA33A7"/>
    <w:rsid w:val="00DB3E1C"/>
    <w:rsid w:val="00DB6930"/>
    <w:rsid w:val="00DC1BE0"/>
    <w:rsid w:val="00DC6647"/>
    <w:rsid w:val="00DD1CB7"/>
    <w:rsid w:val="00E01001"/>
    <w:rsid w:val="00E03063"/>
    <w:rsid w:val="00E10C8B"/>
    <w:rsid w:val="00E24292"/>
    <w:rsid w:val="00E34F68"/>
    <w:rsid w:val="00E41050"/>
    <w:rsid w:val="00E465EF"/>
    <w:rsid w:val="00E47EC3"/>
    <w:rsid w:val="00E8231A"/>
    <w:rsid w:val="00E9427F"/>
    <w:rsid w:val="00EA1260"/>
    <w:rsid w:val="00EB1E52"/>
    <w:rsid w:val="00EB3D3B"/>
    <w:rsid w:val="00EC1D69"/>
    <w:rsid w:val="00EC32F2"/>
    <w:rsid w:val="00EC602C"/>
    <w:rsid w:val="00EE143B"/>
    <w:rsid w:val="00EE20B3"/>
    <w:rsid w:val="00EE314D"/>
    <w:rsid w:val="00EE4A26"/>
    <w:rsid w:val="00F26BE7"/>
    <w:rsid w:val="00F31E39"/>
    <w:rsid w:val="00F33EFF"/>
    <w:rsid w:val="00F55C14"/>
    <w:rsid w:val="00F624B4"/>
    <w:rsid w:val="00F66AF9"/>
    <w:rsid w:val="00F74718"/>
    <w:rsid w:val="00FA22C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rFonts w:ascii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0"/>
      <w:szCs w:val="20"/>
    </w:rPr>
  </w:style>
  <w:style w:type="character" w:customStyle="1" w:styleId="Zkladntext2Char">
    <w:name w:val="Základní text 2 Char"/>
    <w:link w:val="Zkladntext2"/>
    <w:uiPriority w:val="99"/>
    <w:semiHidden/>
    <w:locked/>
    <w:rsid w:val="00A1210C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20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9</TotalTime>
  <Pages>6</Pages>
  <Words>689</Words>
  <Characters>4070</Characters>
  <Application>Microsoft Office Word</Application>
  <DocSecurity>0</DocSecurity>
  <Lines>33</Lines>
  <Paragraphs>9</Paragraphs>
  <ScaleCrop>false</ScaleCrop>
  <Company>SŠST</Company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Karel Filas, Ing.</cp:lastModifiedBy>
  <cp:revision>16</cp:revision>
  <cp:lastPrinted>2014-03-11T12:05:00Z</cp:lastPrinted>
  <dcterms:created xsi:type="dcterms:W3CDTF">2014-03-19T18:01:00Z</dcterms:created>
  <dcterms:modified xsi:type="dcterms:W3CDTF">2014-03-21T07:43:00Z</dcterms:modified>
</cp:coreProperties>
</file>