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5B0C07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Secese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8269FA" w:rsidRDefault="008269FA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5F2520" w:rsidRDefault="004D0A70" w:rsidP="005F2520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284DEB">
        <w:rPr>
          <w:b/>
          <w:snapToGrid w:val="0"/>
          <w:sz w:val="24"/>
          <w:szCs w:val="24"/>
        </w:rPr>
        <w:lastRenderedPageBreak/>
        <w:t>Charakterizujte</w:t>
      </w:r>
      <w:r w:rsidR="0030136D" w:rsidRPr="00284DEB">
        <w:rPr>
          <w:b/>
          <w:snapToGrid w:val="0"/>
          <w:sz w:val="24"/>
          <w:szCs w:val="24"/>
        </w:rPr>
        <w:t xml:space="preserve"> sloh </w:t>
      </w:r>
      <w:r w:rsidR="008269FA" w:rsidRPr="00284DEB">
        <w:rPr>
          <w:b/>
          <w:snapToGrid w:val="0"/>
          <w:sz w:val="24"/>
          <w:szCs w:val="24"/>
        </w:rPr>
        <w:t>secese</w:t>
      </w:r>
      <w:r w:rsidRPr="00284DEB">
        <w:rPr>
          <w:b/>
          <w:snapToGrid w:val="0"/>
          <w:sz w:val="24"/>
          <w:szCs w:val="24"/>
        </w:rPr>
        <w:t xml:space="preserve">. </w:t>
      </w:r>
      <w:r w:rsidR="008269FA" w:rsidRPr="00284DEB">
        <w:rPr>
          <w:b/>
          <w:snapToGrid w:val="0"/>
          <w:sz w:val="24"/>
          <w:szCs w:val="24"/>
        </w:rPr>
        <w:t>Popište typický architektonický prvek a secesní materiály.</w:t>
      </w:r>
    </w:p>
    <w:p w:rsidR="00DD7BBF" w:rsidRPr="005F2520" w:rsidRDefault="008C6662" w:rsidP="005F2520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5F2520">
        <w:t xml:space="preserve">SECESE = </w:t>
      </w:r>
      <w:r w:rsidR="005F2520">
        <w:rPr>
          <w:snapToGrid w:val="0"/>
          <w:sz w:val="24"/>
          <w:szCs w:val="24"/>
        </w:rPr>
        <w:t>r</w:t>
      </w:r>
      <w:r w:rsidR="00C76099" w:rsidRPr="005F2520">
        <w:rPr>
          <w:snapToGrid w:val="0"/>
          <w:sz w:val="24"/>
          <w:szCs w:val="24"/>
        </w:rPr>
        <w:t>ozchod, odloučení od tradičního</w:t>
      </w:r>
      <w:r w:rsidRPr="008C6662">
        <w:t xml:space="preserve"> </w:t>
      </w:r>
      <w:r w:rsidRPr="005F2520">
        <w:rPr>
          <w:snapToGrid w:val="0"/>
          <w:sz w:val="24"/>
          <w:szCs w:val="24"/>
        </w:rPr>
        <w:t xml:space="preserve">- </w:t>
      </w:r>
      <w:r w:rsidRPr="005F2520">
        <w:rPr>
          <w:bCs/>
          <w:snapToGrid w:val="0"/>
          <w:sz w:val="24"/>
          <w:szCs w:val="24"/>
        </w:rPr>
        <w:t xml:space="preserve">slohový proud evropského umění </w:t>
      </w:r>
    </w:p>
    <w:p w:rsidR="00DD7BBF" w:rsidRPr="008C6662" w:rsidRDefault="008C6662" w:rsidP="008C6662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u</w:t>
      </w:r>
      <w:r w:rsidR="00C76099" w:rsidRPr="008C6662">
        <w:rPr>
          <w:snapToGrid w:val="0"/>
          <w:sz w:val="24"/>
          <w:szCs w:val="24"/>
        </w:rPr>
        <w:t>platňovala rostlinné motivy, bohatou ornamentiku</w:t>
      </w:r>
    </w:p>
    <w:p w:rsidR="008C6662" w:rsidRDefault="008C6662" w:rsidP="008C6662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bCs/>
          <w:snapToGrid w:val="0"/>
          <w:sz w:val="24"/>
          <w:szCs w:val="24"/>
        </w:rPr>
        <w:t>t</w:t>
      </w:r>
      <w:r w:rsidRPr="008C6662">
        <w:rPr>
          <w:bCs/>
          <w:snapToGrid w:val="0"/>
          <w:sz w:val="24"/>
          <w:szCs w:val="24"/>
        </w:rPr>
        <w:t>ypický architektonický prvek:</w:t>
      </w:r>
      <w:r>
        <w:rPr>
          <w:bCs/>
          <w:snapToGrid w:val="0"/>
          <w:sz w:val="24"/>
          <w:szCs w:val="24"/>
        </w:rPr>
        <w:t xml:space="preserve"> </w:t>
      </w:r>
      <w:r>
        <w:rPr>
          <w:snapToGrid w:val="0"/>
          <w:sz w:val="24"/>
          <w:szCs w:val="24"/>
        </w:rPr>
        <w:t>u</w:t>
      </w:r>
      <w:r w:rsidRPr="008C6662">
        <w:rPr>
          <w:snapToGrid w:val="0"/>
          <w:sz w:val="24"/>
          <w:szCs w:val="24"/>
        </w:rPr>
        <w:t>žívaly se různé typy útvarů, nejvíc křivka, která mění tvar i šířku nebo sdružené kruhy a věnce se stuhami</w:t>
      </w:r>
    </w:p>
    <w:p w:rsidR="008C6662" w:rsidRDefault="008C6662" w:rsidP="008C6662">
      <w:pPr>
        <w:pStyle w:val="Odstavecseseznamem"/>
        <w:widowControl w:val="0"/>
        <w:numPr>
          <w:ilvl w:val="0"/>
          <w:numId w:val="9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>m</w:t>
      </w:r>
      <w:r w:rsidRPr="008C6662">
        <w:rPr>
          <w:snapToGrid w:val="0"/>
          <w:sz w:val="24"/>
          <w:szCs w:val="24"/>
        </w:rPr>
        <w:t>ateriál: hlavně železo, sklo, keramika</w:t>
      </w:r>
    </w:p>
    <w:p w:rsidR="008C6662" w:rsidRPr="008C6662" w:rsidRDefault="008C6662" w:rsidP="00AC7D11">
      <w:pPr>
        <w:pStyle w:val="Odstavecseseznamem"/>
        <w:widowControl w:val="0"/>
        <w:spacing w:before="0" w:after="0" w:line="240" w:lineRule="atLeast"/>
        <w:rPr>
          <w:snapToGrid w:val="0"/>
          <w:sz w:val="24"/>
          <w:szCs w:val="24"/>
        </w:rPr>
      </w:pPr>
    </w:p>
    <w:p w:rsidR="008C6662" w:rsidRDefault="008269FA" w:rsidP="00745FDE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284DEB">
        <w:rPr>
          <w:b/>
          <w:snapToGrid w:val="0"/>
          <w:sz w:val="24"/>
          <w:szCs w:val="24"/>
        </w:rPr>
        <w:t>Co víte o vídeňské secesi?</w:t>
      </w:r>
    </w:p>
    <w:p w:rsidR="008C6662" w:rsidRDefault="008C6662" w:rsidP="008C6662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>
        <w:rPr>
          <w:rFonts w:eastAsiaTheme="majorEastAsia" w:cstheme="majorBidi"/>
          <w:bCs/>
          <w:sz w:val="24"/>
          <w:szCs w:val="26"/>
        </w:rPr>
        <w:t>h</w:t>
      </w:r>
      <w:r w:rsidRPr="008C6662">
        <w:rPr>
          <w:rFonts w:eastAsiaTheme="majorEastAsia" w:cstheme="majorBidi"/>
          <w:bCs/>
          <w:sz w:val="24"/>
          <w:szCs w:val="26"/>
        </w:rPr>
        <w:t xml:space="preserve">lavní představitel OTTO WAGNER </w:t>
      </w:r>
      <w:r>
        <w:rPr>
          <w:rFonts w:eastAsiaTheme="majorEastAsia" w:cstheme="majorBidi"/>
          <w:bCs/>
          <w:sz w:val="24"/>
          <w:szCs w:val="26"/>
        </w:rPr>
        <w:t>-</w:t>
      </w:r>
      <w:r w:rsidRPr="008C6662">
        <w:rPr>
          <w:rFonts w:eastAsiaTheme="majorEastAsia" w:cstheme="majorBidi"/>
          <w:bCs/>
          <w:sz w:val="24"/>
          <w:szCs w:val="26"/>
        </w:rPr>
        <w:t xml:space="preserve"> byl profeso</w:t>
      </w:r>
      <w:r>
        <w:rPr>
          <w:rFonts w:eastAsiaTheme="majorEastAsia" w:cstheme="majorBidi"/>
          <w:bCs/>
          <w:sz w:val="24"/>
          <w:szCs w:val="26"/>
        </w:rPr>
        <w:t>rem na vídeňské akademii umění</w:t>
      </w:r>
    </w:p>
    <w:p w:rsidR="00745FDE" w:rsidRDefault="008C6662" w:rsidP="008C6662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8C6662">
        <w:rPr>
          <w:rFonts w:eastAsiaTheme="majorEastAsia" w:cstheme="majorBidi"/>
          <w:bCs/>
          <w:sz w:val="24"/>
          <w:szCs w:val="26"/>
        </w:rPr>
        <w:t>převedl výtvarný dekor do staveb a prostřednictvím svých žáků přivedl secesi do</w:t>
      </w:r>
      <w:r w:rsidR="00AC7D11">
        <w:rPr>
          <w:rFonts w:eastAsiaTheme="majorEastAsia" w:cstheme="majorBidi"/>
          <w:bCs/>
          <w:sz w:val="24"/>
          <w:szCs w:val="26"/>
        </w:rPr>
        <w:t> Čech</w:t>
      </w:r>
      <w:r w:rsidR="008269FA" w:rsidRPr="008C6662">
        <w:rPr>
          <w:rFonts w:eastAsiaTheme="majorEastAsia" w:cstheme="majorBidi"/>
          <w:bCs/>
          <w:sz w:val="24"/>
          <w:szCs w:val="26"/>
        </w:rPr>
        <w:t xml:space="preserve"> </w:t>
      </w:r>
    </w:p>
    <w:p w:rsidR="008C6662" w:rsidRDefault="008C6662" w:rsidP="008C6662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>
        <w:rPr>
          <w:rFonts w:eastAsiaTheme="majorEastAsia" w:cstheme="majorBidi"/>
          <w:bCs/>
          <w:sz w:val="24"/>
          <w:szCs w:val="26"/>
        </w:rPr>
        <w:t>j</w:t>
      </w:r>
      <w:r w:rsidR="005D5950">
        <w:rPr>
          <w:rFonts w:eastAsiaTheme="majorEastAsia" w:cstheme="majorBidi"/>
          <w:bCs/>
          <w:sz w:val="24"/>
          <w:szCs w:val="26"/>
        </w:rPr>
        <w:t xml:space="preserve">eho stavby: </w:t>
      </w:r>
      <w:r w:rsidRPr="008C6662">
        <w:rPr>
          <w:rFonts w:eastAsiaTheme="majorEastAsia" w:cstheme="majorBidi"/>
          <w:bCs/>
          <w:sz w:val="24"/>
          <w:szCs w:val="26"/>
        </w:rPr>
        <w:t>VÍDEŇSKÁ STANICE MĚST</w:t>
      </w:r>
      <w:r>
        <w:rPr>
          <w:rFonts w:eastAsiaTheme="majorEastAsia" w:cstheme="majorBidi"/>
          <w:bCs/>
          <w:sz w:val="24"/>
          <w:szCs w:val="26"/>
        </w:rPr>
        <w:t xml:space="preserve">SKÉ DRÁHY a </w:t>
      </w:r>
      <w:r w:rsidRPr="008C6662">
        <w:rPr>
          <w:rFonts w:eastAsiaTheme="majorEastAsia" w:cstheme="majorBidi"/>
          <w:bCs/>
          <w:sz w:val="24"/>
          <w:szCs w:val="26"/>
        </w:rPr>
        <w:t>POŠTOVNÍ SPOŘITELNA </w:t>
      </w:r>
    </w:p>
    <w:p w:rsidR="008C6662" w:rsidRPr="008C6662" w:rsidRDefault="008C6662" w:rsidP="008C6662">
      <w:pPr>
        <w:widowControl w:val="0"/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</w:p>
    <w:p w:rsidR="004D0A70" w:rsidRDefault="008269FA" w:rsidP="00943336">
      <w:pPr>
        <w:widowControl w:val="0"/>
        <w:numPr>
          <w:ilvl w:val="0"/>
          <w:numId w:val="4"/>
        </w:numPr>
        <w:spacing w:before="0" w:after="0" w:line="240" w:lineRule="atLeast"/>
        <w:rPr>
          <w:b/>
          <w:snapToGrid w:val="0"/>
          <w:sz w:val="24"/>
          <w:szCs w:val="24"/>
        </w:rPr>
      </w:pPr>
      <w:r w:rsidRPr="00284DEB">
        <w:rPr>
          <w:b/>
          <w:snapToGrid w:val="0"/>
          <w:sz w:val="24"/>
          <w:szCs w:val="24"/>
        </w:rPr>
        <w:t xml:space="preserve">Kdo je nejvýznamnějším představitelem španělské secese? </w:t>
      </w:r>
      <w:r w:rsidR="009408D8">
        <w:rPr>
          <w:b/>
          <w:snapToGrid w:val="0"/>
          <w:sz w:val="24"/>
          <w:szCs w:val="24"/>
        </w:rPr>
        <w:t>Popište</w:t>
      </w:r>
      <w:r w:rsidR="00C065F2">
        <w:rPr>
          <w:b/>
          <w:snapToGrid w:val="0"/>
          <w:sz w:val="24"/>
          <w:szCs w:val="24"/>
        </w:rPr>
        <w:t xml:space="preserve"> jeho díla, jeho styl a slohový vztah. Jmenujte jeho konkrétní památky</w:t>
      </w:r>
      <w:r w:rsidRPr="00284DEB">
        <w:rPr>
          <w:b/>
          <w:snapToGrid w:val="0"/>
          <w:sz w:val="24"/>
          <w:szCs w:val="24"/>
        </w:rPr>
        <w:t>?</w:t>
      </w:r>
    </w:p>
    <w:p w:rsidR="008C6662" w:rsidRPr="00C065F2" w:rsidRDefault="008C6662" w:rsidP="00C065F2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C065F2">
        <w:rPr>
          <w:rFonts w:eastAsiaTheme="majorEastAsia" w:cstheme="majorBidi"/>
          <w:bCs/>
          <w:sz w:val="24"/>
          <w:szCs w:val="26"/>
        </w:rPr>
        <w:t xml:space="preserve">hl. představitel architekt </w:t>
      </w:r>
      <w:r w:rsidR="00C065F2" w:rsidRPr="00C065F2">
        <w:rPr>
          <w:rFonts w:eastAsiaTheme="majorEastAsia" w:cstheme="majorBidi"/>
          <w:bCs/>
          <w:sz w:val="24"/>
          <w:szCs w:val="26"/>
        </w:rPr>
        <w:t xml:space="preserve">Antonio </w:t>
      </w:r>
      <w:r w:rsidRPr="00C065F2">
        <w:rPr>
          <w:rFonts w:eastAsiaTheme="majorEastAsia" w:cstheme="majorBidi"/>
          <w:bCs/>
          <w:sz w:val="24"/>
          <w:szCs w:val="26"/>
        </w:rPr>
        <w:t>GAUDI</w:t>
      </w:r>
    </w:p>
    <w:p w:rsidR="00C065F2" w:rsidRDefault="00C065F2" w:rsidP="00C065F2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C065F2">
        <w:rPr>
          <w:rFonts w:eastAsiaTheme="majorEastAsia" w:cstheme="majorBidi"/>
          <w:bCs/>
          <w:sz w:val="24"/>
          <w:szCs w:val="26"/>
        </w:rPr>
        <w:t>jeho díla náležela v evropské arch</w:t>
      </w:r>
      <w:r>
        <w:rPr>
          <w:rFonts w:eastAsiaTheme="majorEastAsia" w:cstheme="majorBidi"/>
          <w:bCs/>
          <w:sz w:val="24"/>
          <w:szCs w:val="26"/>
        </w:rPr>
        <w:t>itektuře k jevům zcela osobitým</w:t>
      </w:r>
      <w:r w:rsidRPr="00C065F2">
        <w:rPr>
          <w:rFonts w:eastAsiaTheme="majorEastAsia" w:cstheme="majorBidi"/>
          <w:bCs/>
          <w:sz w:val="24"/>
          <w:szCs w:val="26"/>
        </w:rPr>
        <w:t xml:space="preserve"> </w:t>
      </w:r>
    </w:p>
    <w:p w:rsidR="00C065F2" w:rsidRDefault="00C065F2" w:rsidP="00C065F2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C065F2">
        <w:rPr>
          <w:rFonts w:eastAsiaTheme="majorEastAsia" w:cstheme="majorBidi"/>
          <w:bCs/>
          <w:sz w:val="24"/>
          <w:szCs w:val="26"/>
        </w:rPr>
        <w:t>na jeho stavbách je vidět vzt</w:t>
      </w:r>
      <w:r>
        <w:rPr>
          <w:rFonts w:eastAsiaTheme="majorEastAsia" w:cstheme="majorBidi"/>
          <w:bCs/>
          <w:sz w:val="24"/>
          <w:szCs w:val="26"/>
        </w:rPr>
        <w:t>ah ke španělské gotice a baroku</w:t>
      </w:r>
    </w:p>
    <w:p w:rsidR="00C065F2" w:rsidRPr="00C065F2" w:rsidRDefault="00C065F2" w:rsidP="00C065F2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C065F2">
        <w:rPr>
          <w:rFonts w:eastAsiaTheme="majorEastAsia" w:cstheme="majorBidi"/>
          <w:bCs/>
          <w:sz w:val="24"/>
          <w:szCs w:val="26"/>
        </w:rPr>
        <w:t>každou svou stavbu, kterou navrhl (jen v hrubých náčrtech) také dokončil a sám se na ní podílel</w:t>
      </w:r>
      <w:r>
        <w:rPr>
          <w:rFonts w:eastAsiaTheme="majorEastAsia" w:cstheme="majorBidi"/>
          <w:bCs/>
          <w:sz w:val="24"/>
          <w:szCs w:val="26"/>
        </w:rPr>
        <w:t xml:space="preserve">, </w:t>
      </w:r>
      <w:r w:rsidRPr="00C065F2">
        <w:rPr>
          <w:rFonts w:eastAsiaTheme="majorEastAsia" w:cstheme="majorBidi"/>
          <w:bCs/>
          <w:sz w:val="24"/>
          <w:szCs w:val="26"/>
        </w:rPr>
        <w:t>případně na ni dotvářel to, co si zrovna vymyslel.</w:t>
      </w:r>
    </w:p>
    <w:p w:rsidR="00C065F2" w:rsidRDefault="008C6662" w:rsidP="00C065F2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C065F2">
        <w:rPr>
          <w:rFonts w:eastAsiaTheme="majorEastAsia" w:cstheme="majorBidi"/>
          <w:bCs/>
          <w:sz w:val="24"/>
          <w:szCs w:val="26"/>
        </w:rPr>
        <w:t>nejvýznamnější stavbou, kterou ale nedokončil je: SAGRADA FAMILIA - Chrám Svatá rodina v</w:t>
      </w:r>
      <w:r w:rsidR="00C065F2">
        <w:rPr>
          <w:rFonts w:eastAsiaTheme="majorEastAsia" w:cstheme="majorBidi"/>
          <w:bCs/>
          <w:sz w:val="24"/>
          <w:szCs w:val="26"/>
        </w:rPr>
        <w:t> </w:t>
      </w:r>
      <w:r w:rsidRPr="00C065F2">
        <w:rPr>
          <w:rFonts w:eastAsiaTheme="majorEastAsia" w:cstheme="majorBidi"/>
          <w:bCs/>
          <w:sz w:val="24"/>
          <w:szCs w:val="26"/>
        </w:rPr>
        <w:t>Barceloně</w:t>
      </w:r>
      <w:r w:rsidR="00C065F2" w:rsidRPr="00C065F2">
        <w:rPr>
          <w:rFonts w:eastAsiaTheme="majorEastAsia" w:cstheme="majorBidi"/>
          <w:bCs/>
          <w:sz w:val="24"/>
          <w:szCs w:val="26"/>
        </w:rPr>
        <w:t xml:space="preserve"> </w:t>
      </w:r>
    </w:p>
    <w:p w:rsidR="008C6662" w:rsidRPr="00C065F2" w:rsidRDefault="00C065F2" w:rsidP="00C065F2">
      <w:pPr>
        <w:pStyle w:val="Odstavecseseznamem"/>
        <w:widowControl w:val="0"/>
        <w:numPr>
          <w:ilvl w:val="0"/>
          <w:numId w:val="11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C065F2">
        <w:rPr>
          <w:rFonts w:eastAsiaTheme="majorEastAsia" w:cstheme="majorBidi"/>
          <w:bCs/>
          <w:sz w:val="24"/>
          <w:szCs w:val="26"/>
        </w:rPr>
        <w:t>La Pedrera (Casa Milá) v</w:t>
      </w:r>
      <w:r>
        <w:rPr>
          <w:rFonts w:eastAsiaTheme="majorEastAsia" w:cstheme="majorBidi"/>
          <w:bCs/>
          <w:sz w:val="24"/>
          <w:szCs w:val="26"/>
        </w:rPr>
        <w:t> </w:t>
      </w:r>
      <w:r w:rsidRPr="00C065F2">
        <w:rPr>
          <w:rFonts w:eastAsiaTheme="majorEastAsia" w:cstheme="majorBidi"/>
          <w:bCs/>
          <w:sz w:val="24"/>
          <w:szCs w:val="26"/>
        </w:rPr>
        <w:t>Barceloně</w:t>
      </w:r>
      <w:r>
        <w:rPr>
          <w:rFonts w:eastAsiaTheme="majorEastAsia" w:cstheme="majorBidi"/>
          <w:bCs/>
          <w:sz w:val="24"/>
          <w:szCs w:val="26"/>
        </w:rPr>
        <w:t xml:space="preserve"> - </w:t>
      </w:r>
      <w:r w:rsidRPr="00C065F2">
        <w:rPr>
          <w:rFonts w:eastAsiaTheme="majorEastAsia" w:cstheme="majorBidi"/>
          <w:bCs/>
          <w:sz w:val="24"/>
          <w:szCs w:val="26"/>
        </w:rPr>
        <w:t>obytný dům</w:t>
      </w:r>
    </w:p>
    <w:p w:rsidR="00C065F2" w:rsidRPr="00C065F2" w:rsidRDefault="00C065F2" w:rsidP="00C065F2">
      <w:pPr>
        <w:pStyle w:val="Odstavecseseznamem"/>
        <w:widowControl w:val="0"/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</w:p>
    <w:p w:rsidR="005D5950" w:rsidRPr="00D51E07" w:rsidRDefault="008269FA" w:rsidP="00D51E07">
      <w:pPr>
        <w:widowControl w:val="0"/>
        <w:numPr>
          <w:ilvl w:val="0"/>
          <w:numId w:val="4"/>
        </w:numPr>
        <w:spacing w:before="0" w:after="0" w:line="240" w:lineRule="atLeast"/>
        <w:rPr>
          <w:b/>
        </w:rPr>
      </w:pPr>
      <w:r w:rsidRPr="00284DEB">
        <w:rPr>
          <w:b/>
          <w:snapToGrid w:val="0"/>
          <w:sz w:val="24"/>
          <w:szCs w:val="24"/>
        </w:rPr>
        <w:t xml:space="preserve">Popište českou secesi. </w:t>
      </w:r>
      <w:r w:rsidR="00B21AAA" w:rsidRPr="00284DEB">
        <w:rPr>
          <w:b/>
          <w:snapToGrid w:val="0"/>
          <w:sz w:val="24"/>
          <w:szCs w:val="24"/>
        </w:rPr>
        <w:t>Ve kterém roce</w:t>
      </w:r>
      <w:r w:rsidRPr="00284DEB">
        <w:rPr>
          <w:b/>
          <w:snapToGrid w:val="0"/>
          <w:sz w:val="24"/>
          <w:szCs w:val="24"/>
        </w:rPr>
        <w:t xml:space="preserve"> se v českém umění secese projevila?</w:t>
      </w:r>
      <w:r w:rsidR="00943336" w:rsidRPr="00284DEB">
        <w:rPr>
          <w:b/>
          <w:snapToGrid w:val="0"/>
          <w:sz w:val="24"/>
          <w:szCs w:val="24"/>
        </w:rPr>
        <w:t xml:space="preserve"> </w:t>
      </w:r>
    </w:p>
    <w:p w:rsidR="005D5950" w:rsidRPr="005D5950" w:rsidRDefault="005D5950" w:rsidP="005D5950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5D5950">
        <w:rPr>
          <w:rFonts w:eastAsiaTheme="majorEastAsia" w:cstheme="majorBidi"/>
          <w:bCs/>
          <w:sz w:val="24"/>
          <w:szCs w:val="26"/>
        </w:rPr>
        <w:t>výrazně poznamenala sochařství, grafiku, umělecké řemeslo, malířství</w:t>
      </w:r>
      <w:r w:rsidR="00AC7D11">
        <w:rPr>
          <w:rFonts w:eastAsiaTheme="majorEastAsia" w:cstheme="majorBidi"/>
          <w:bCs/>
          <w:sz w:val="24"/>
          <w:szCs w:val="26"/>
        </w:rPr>
        <w:br/>
        <w:t xml:space="preserve"> (ALFONS MUCHA)</w:t>
      </w:r>
    </w:p>
    <w:p w:rsidR="005D5950" w:rsidRPr="005D5950" w:rsidRDefault="005D5950" w:rsidP="005D5950">
      <w:pPr>
        <w:pStyle w:val="Odstavecseseznamem"/>
        <w:widowControl w:val="0"/>
        <w:numPr>
          <w:ilvl w:val="0"/>
          <w:numId w:val="14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5D5950">
        <w:rPr>
          <w:rFonts w:eastAsiaTheme="majorEastAsia" w:cstheme="majorBidi"/>
          <w:bCs/>
          <w:sz w:val="24"/>
          <w:szCs w:val="26"/>
        </w:rPr>
        <w:t>nejvýznamnější je v architektuře, kde se soustředí na vnitřní dispozici, prosazuje rostlinný dekor, objevují se i exotické motivy (páv) a polonahé ženy plnějších tvarů</w:t>
      </w:r>
    </w:p>
    <w:p w:rsidR="005D5950" w:rsidRPr="005D5950" w:rsidRDefault="005D5950" w:rsidP="005D5950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  <w:r w:rsidRPr="005D5950">
        <w:rPr>
          <w:rFonts w:eastAsiaTheme="majorEastAsia" w:cstheme="majorBidi"/>
          <w:bCs/>
          <w:sz w:val="24"/>
          <w:szCs w:val="26"/>
        </w:rPr>
        <w:t xml:space="preserve">v českém umění se secese projevila až </w:t>
      </w:r>
      <w:r w:rsidRPr="005D5950">
        <w:rPr>
          <w:rFonts w:eastAsiaTheme="majorEastAsia" w:cstheme="majorBidi"/>
          <w:sz w:val="24"/>
          <w:szCs w:val="26"/>
        </w:rPr>
        <w:t>kolem roku 1900</w:t>
      </w:r>
    </w:p>
    <w:p w:rsidR="005D5950" w:rsidRPr="005D5950" w:rsidRDefault="005D5950" w:rsidP="005D5950">
      <w:pPr>
        <w:widowControl w:val="0"/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</w:p>
    <w:p w:rsidR="005D5950" w:rsidRPr="00D51E07" w:rsidRDefault="008269FA" w:rsidP="00D51E07">
      <w:pPr>
        <w:widowControl w:val="0"/>
        <w:numPr>
          <w:ilvl w:val="0"/>
          <w:numId w:val="4"/>
        </w:numPr>
        <w:spacing w:before="0" w:after="0" w:line="240" w:lineRule="atLeast"/>
        <w:rPr>
          <w:b/>
        </w:rPr>
      </w:pPr>
      <w:r w:rsidRPr="00284DEB">
        <w:rPr>
          <w:b/>
          <w:snapToGrid w:val="0"/>
          <w:sz w:val="24"/>
          <w:szCs w:val="24"/>
        </w:rPr>
        <w:t>Co víte o secesním architektovi Jurkoviči</w:t>
      </w:r>
      <w:r w:rsidR="00F629E1" w:rsidRPr="00284DEB">
        <w:rPr>
          <w:b/>
          <w:snapToGrid w:val="0"/>
          <w:sz w:val="24"/>
          <w:szCs w:val="24"/>
        </w:rPr>
        <w:t>?</w:t>
      </w:r>
    </w:p>
    <w:p w:rsidR="005D5950" w:rsidRPr="005D5950" w:rsidRDefault="005D5950" w:rsidP="005D5950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rFonts w:eastAsiaTheme="majorEastAsia" w:cstheme="majorBidi"/>
          <w:sz w:val="24"/>
          <w:szCs w:val="26"/>
        </w:rPr>
      </w:pPr>
      <w:r w:rsidRPr="005D5950">
        <w:rPr>
          <w:rFonts w:eastAsiaTheme="majorEastAsia" w:cstheme="majorBidi"/>
          <w:sz w:val="24"/>
          <w:szCs w:val="26"/>
        </w:rPr>
        <w:t>specifický secesní autor</w:t>
      </w:r>
    </w:p>
    <w:p w:rsidR="005D5950" w:rsidRDefault="005D5950" w:rsidP="005D5950">
      <w:pPr>
        <w:pStyle w:val="Odstavecseseznamem"/>
        <w:widowControl w:val="0"/>
        <w:numPr>
          <w:ilvl w:val="0"/>
          <w:numId w:val="13"/>
        </w:numPr>
        <w:spacing w:before="0" w:after="0" w:line="240" w:lineRule="atLeast"/>
        <w:rPr>
          <w:rFonts w:eastAsiaTheme="majorEastAsia" w:cstheme="majorBidi"/>
          <w:sz w:val="24"/>
          <w:szCs w:val="26"/>
        </w:rPr>
      </w:pPr>
      <w:r w:rsidRPr="005D5950">
        <w:rPr>
          <w:rFonts w:eastAsiaTheme="majorEastAsia" w:cstheme="majorBidi"/>
          <w:sz w:val="24"/>
          <w:szCs w:val="26"/>
        </w:rPr>
        <w:t xml:space="preserve">pojal secesi ojediněle, používal hlavně </w:t>
      </w:r>
      <w:r w:rsidRPr="005D5950">
        <w:rPr>
          <w:rFonts w:eastAsiaTheme="majorEastAsia" w:cstheme="majorBidi"/>
          <w:b/>
          <w:bCs/>
          <w:sz w:val="24"/>
          <w:szCs w:val="26"/>
        </w:rPr>
        <w:t>motivy lidové architektury</w:t>
      </w:r>
      <w:r w:rsidRPr="005D5950">
        <w:rPr>
          <w:rFonts w:eastAsiaTheme="majorEastAsia" w:cstheme="majorBidi"/>
          <w:sz w:val="24"/>
          <w:szCs w:val="26"/>
        </w:rPr>
        <w:t>, hrázděné dřevěné konstrukce, a protože se vzhlédl v severské architektuře, používá z ní strmé střechy</w:t>
      </w:r>
    </w:p>
    <w:p w:rsidR="005D5950" w:rsidRPr="00234473" w:rsidRDefault="005D5950" w:rsidP="00234473">
      <w:pPr>
        <w:widowControl w:val="0"/>
        <w:spacing w:before="0" w:after="0" w:line="240" w:lineRule="atLeast"/>
        <w:rPr>
          <w:rFonts w:eastAsiaTheme="majorEastAsia" w:cstheme="majorBidi"/>
          <w:sz w:val="24"/>
          <w:szCs w:val="26"/>
        </w:rPr>
      </w:pPr>
    </w:p>
    <w:p w:rsidR="00AC7D11" w:rsidRDefault="00AC7D11">
      <w:pPr>
        <w:spacing w:before="0" w:after="200" w:line="276" w:lineRule="auto"/>
        <w:rPr>
          <w:b/>
          <w:snapToGrid w:val="0"/>
          <w:sz w:val="24"/>
          <w:szCs w:val="24"/>
        </w:rPr>
      </w:pPr>
      <w:r>
        <w:rPr>
          <w:b/>
          <w:snapToGrid w:val="0"/>
          <w:sz w:val="24"/>
          <w:szCs w:val="24"/>
        </w:rPr>
        <w:br w:type="page"/>
      </w:r>
    </w:p>
    <w:p w:rsidR="008269FA" w:rsidRPr="00284DEB" w:rsidRDefault="008269FA" w:rsidP="00943336">
      <w:pPr>
        <w:widowControl w:val="0"/>
        <w:numPr>
          <w:ilvl w:val="0"/>
          <w:numId w:val="4"/>
        </w:numPr>
        <w:spacing w:before="0" w:after="0" w:line="240" w:lineRule="atLeast"/>
        <w:rPr>
          <w:b/>
        </w:rPr>
      </w:pPr>
      <w:r w:rsidRPr="00284DEB">
        <w:rPr>
          <w:b/>
          <w:snapToGrid w:val="0"/>
          <w:sz w:val="24"/>
          <w:szCs w:val="24"/>
        </w:rPr>
        <w:lastRenderedPageBreak/>
        <w:t xml:space="preserve">Jmenujte </w:t>
      </w:r>
      <w:r w:rsidR="003877EA">
        <w:rPr>
          <w:b/>
          <w:snapToGrid w:val="0"/>
          <w:sz w:val="24"/>
          <w:szCs w:val="24"/>
        </w:rPr>
        <w:t>dvě</w:t>
      </w:r>
      <w:r w:rsidR="00B21AAA" w:rsidRPr="00284DEB">
        <w:rPr>
          <w:b/>
          <w:snapToGrid w:val="0"/>
          <w:sz w:val="24"/>
          <w:szCs w:val="24"/>
        </w:rPr>
        <w:t xml:space="preserve"> </w:t>
      </w:r>
      <w:r w:rsidRPr="00284DEB">
        <w:rPr>
          <w:b/>
          <w:snapToGrid w:val="0"/>
          <w:sz w:val="24"/>
          <w:szCs w:val="24"/>
        </w:rPr>
        <w:t>české secesní památky od libovolných autorů a alespoň dvě památky od arch. Jurkoviče.</w:t>
      </w:r>
    </w:p>
    <w:p w:rsidR="00745FDE" w:rsidRPr="003877EA" w:rsidRDefault="00234473" w:rsidP="003877EA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  <w:ind w:left="720"/>
        <w:rPr>
          <w:rFonts w:eastAsiaTheme="majorEastAsia" w:cstheme="majorBidi"/>
          <w:bCs/>
          <w:sz w:val="24"/>
          <w:szCs w:val="26"/>
        </w:rPr>
      </w:pPr>
      <w:r w:rsidRPr="003877EA">
        <w:rPr>
          <w:rFonts w:eastAsiaTheme="majorEastAsia" w:cstheme="majorBidi"/>
          <w:bCs/>
          <w:sz w:val="24"/>
          <w:szCs w:val="26"/>
        </w:rPr>
        <w:t>Obecní dům Praha, autor: BALŠÁNEK, POLÍVKA</w:t>
      </w:r>
    </w:p>
    <w:p w:rsidR="00234473" w:rsidRPr="003877EA" w:rsidRDefault="00234473" w:rsidP="003877EA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  <w:ind w:left="720"/>
        <w:rPr>
          <w:rFonts w:eastAsiaTheme="majorEastAsia" w:cstheme="majorBidi"/>
          <w:bCs/>
          <w:sz w:val="24"/>
          <w:szCs w:val="26"/>
        </w:rPr>
      </w:pPr>
      <w:r w:rsidRPr="003877EA">
        <w:rPr>
          <w:rFonts w:eastAsiaTheme="majorEastAsia" w:cstheme="majorBidi"/>
          <w:bCs/>
          <w:sz w:val="24"/>
          <w:szCs w:val="26"/>
        </w:rPr>
        <w:t>Wilsonovo hlavní nádraží Praha, autor: FANTA</w:t>
      </w:r>
    </w:p>
    <w:p w:rsidR="00234473" w:rsidRPr="003877EA" w:rsidRDefault="00234473" w:rsidP="003877EA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  <w:ind w:left="720"/>
        <w:rPr>
          <w:rFonts w:eastAsiaTheme="majorEastAsia" w:cstheme="majorBidi"/>
          <w:bCs/>
          <w:sz w:val="24"/>
          <w:szCs w:val="26"/>
        </w:rPr>
      </w:pPr>
      <w:r w:rsidRPr="003877EA">
        <w:rPr>
          <w:rFonts w:eastAsiaTheme="majorEastAsia" w:cstheme="majorBidi"/>
          <w:bCs/>
          <w:sz w:val="24"/>
          <w:szCs w:val="26"/>
        </w:rPr>
        <w:t>Beránek Náchod, autor: ČENSKÝ, opona: MIKOLÁŠ ALEŠ</w:t>
      </w:r>
    </w:p>
    <w:p w:rsidR="00234473" w:rsidRPr="003877EA" w:rsidRDefault="00234473" w:rsidP="003877EA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  <w:ind w:left="720"/>
        <w:rPr>
          <w:rFonts w:eastAsiaTheme="majorEastAsia" w:cstheme="majorBidi"/>
          <w:bCs/>
          <w:sz w:val="24"/>
          <w:szCs w:val="26"/>
        </w:rPr>
      </w:pPr>
      <w:r w:rsidRPr="003877EA">
        <w:rPr>
          <w:rFonts w:eastAsiaTheme="majorEastAsia" w:cstheme="majorBidi"/>
          <w:bCs/>
          <w:sz w:val="24"/>
          <w:szCs w:val="26"/>
        </w:rPr>
        <w:t>Jiráskova chata na Dobrošově, autor: JURKOVIČ</w:t>
      </w:r>
    </w:p>
    <w:p w:rsidR="003877EA" w:rsidRPr="003877EA" w:rsidRDefault="00234473" w:rsidP="003877EA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  <w:ind w:left="720"/>
        <w:rPr>
          <w:rFonts w:eastAsiaTheme="majorEastAsia" w:cstheme="majorBidi"/>
          <w:bCs/>
          <w:sz w:val="24"/>
          <w:szCs w:val="26"/>
        </w:rPr>
      </w:pPr>
      <w:r w:rsidRPr="003877EA">
        <w:rPr>
          <w:rFonts w:eastAsiaTheme="majorEastAsia" w:cstheme="majorBidi"/>
          <w:bCs/>
          <w:sz w:val="24"/>
          <w:szCs w:val="26"/>
        </w:rPr>
        <w:t>Peklo u Nového Města nad Metují,</w:t>
      </w:r>
      <w:r w:rsidR="003877EA" w:rsidRPr="003877EA">
        <w:rPr>
          <w:rFonts w:eastAsiaTheme="majorEastAsia" w:cstheme="majorBidi"/>
          <w:bCs/>
          <w:sz w:val="24"/>
          <w:szCs w:val="26"/>
        </w:rPr>
        <w:t xml:space="preserve"> autor: JURKOVIČ</w:t>
      </w:r>
    </w:p>
    <w:p w:rsidR="003877EA" w:rsidRPr="003877EA" w:rsidRDefault="003877EA" w:rsidP="003877EA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  <w:ind w:left="720"/>
        <w:rPr>
          <w:rFonts w:eastAsiaTheme="majorEastAsia" w:cstheme="majorBidi"/>
          <w:bCs/>
          <w:sz w:val="24"/>
          <w:szCs w:val="26"/>
        </w:rPr>
      </w:pPr>
      <w:r w:rsidRPr="003877EA">
        <w:rPr>
          <w:rFonts w:eastAsiaTheme="majorEastAsia" w:cstheme="majorBidi"/>
          <w:bCs/>
          <w:sz w:val="24"/>
          <w:szCs w:val="26"/>
        </w:rPr>
        <w:t>Pústevny Radhošť, autor: JURKOVIČ</w:t>
      </w:r>
    </w:p>
    <w:p w:rsidR="003877EA" w:rsidRPr="003877EA" w:rsidRDefault="003877EA" w:rsidP="003877EA">
      <w:pPr>
        <w:pStyle w:val="Odstavecseseznamem"/>
        <w:widowControl w:val="0"/>
        <w:numPr>
          <w:ilvl w:val="0"/>
          <w:numId w:val="15"/>
        </w:numPr>
        <w:spacing w:before="0" w:after="0" w:line="240" w:lineRule="atLeast"/>
        <w:ind w:left="720"/>
        <w:rPr>
          <w:rFonts w:eastAsiaTheme="majorEastAsia" w:cstheme="majorBidi"/>
          <w:bCs/>
          <w:sz w:val="24"/>
          <w:szCs w:val="26"/>
        </w:rPr>
      </w:pPr>
      <w:r w:rsidRPr="003877EA">
        <w:rPr>
          <w:rFonts w:eastAsiaTheme="majorEastAsia" w:cstheme="majorBidi"/>
          <w:bCs/>
          <w:sz w:val="24"/>
          <w:szCs w:val="26"/>
        </w:rPr>
        <w:t>Lázeňský hotel Jurkovičův Dům, Luhačovice,</w:t>
      </w:r>
      <w:r w:rsidR="00234473" w:rsidRPr="003877EA">
        <w:rPr>
          <w:rFonts w:eastAsiaTheme="majorEastAsia" w:cstheme="majorBidi"/>
          <w:bCs/>
          <w:sz w:val="24"/>
          <w:szCs w:val="26"/>
        </w:rPr>
        <w:t xml:space="preserve"> </w:t>
      </w:r>
      <w:r w:rsidRPr="003877EA">
        <w:rPr>
          <w:rFonts w:eastAsiaTheme="majorEastAsia" w:cstheme="majorBidi"/>
          <w:bCs/>
          <w:sz w:val="24"/>
          <w:szCs w:val="26"/>
        </w:rPr>
        <w:t>autor: JURKOVIČ</w:t>
      </w:r>
    </w:p>
    <w:p w:rsidR="00BD27D5" w:rsidRPr="003877EA" w:rsidRDefault="00BD27D5" w:rsidP="003877EA">
      <w:pPr>
        <w:pStyle w:val="Odstavecseseznamem"/>
        <w:widowControl w:val="0"/>
        <w:spacing w:before="0" w:after="0" w:line="240" w:lineRule="atLeast"/>
        <w:rPr>
          <w:rFonts w:eastAsiaTheme="majorEastAsia" w:cstheme="majorBidi"/>
          <w:bCs/>
          <w:sz w:val="24"/>
          <w:szCs w:val="26"/>
        </w:rPr>
      </w:pPr>
    </w:p>
    <w:p w:rsidR="00E31ACB" w:rsidRDefault="00E31ACB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BD27D5" w:rsidRDefault="00BD27D5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170134" w:rsidRPr="00170134" w:rsidRDefault="00170134" w:rsidP="00DA4A0B">
      <w:pPr>
        <w:spacing w:before="0" w:after="0"/>
        <w:ind w:left="363" w:firstLine="426"/>
        <w:rPr>
          <w:rFonts w:asciiTheme="minorHAnsi" w:hAnsiTheme="minorHAnsi"/>
          <w:b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170134" w:rsidRDefault="00170134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</w:p>
    <w:p w:rsidR="003343CF" w:rsidRDefault="003C1852" w:rsidP="000F2D96">
      <w:pPr>
        <w:spacing w:before="0" w:after="0" w:line="276" w:lineRule="auto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Popište obrazovou přílohu (místo, kde se objekt nachází,</w:t>
      </w:r>
      <w:r w:rsidR="00147AA8">
        <w:rPr>
          <w:snapToGrid w:val="0"/>
          <w:sz w:val="24"/>
          <w:szCs w:val="24"/>
        </w:rPr>
        <w:t xml:space="preserve"> případně autora,</w:t>
      </w:r>
      <w:r>
        <w:rPr>
          <w:snapToGrid w:val="0"/>
          <w:sz w:val="24"/>
          <w:szCs w:val="24"/>
        </w:rPr>
        <w:t xml:space="preserve"> vše co o</w:t>
      </w:r>
      <w:r w:rsidR="00AC7D11">
        <w:rPr>
          <w:snapToGrid w:val="0"/>
          <w:sz w:val="24"/>
          <w:szCs w:val="24"/>
        </w:rPr>
        <w:t> </w:t>
      </w:r>
      <w:r w:rsidR="00677CE5">
        <w:rPr>
          <w:snapToGrid w:val="0"/>
          <w:sz w:val="24"/>
          <w:szCs w:val="24"/>
        </w:rPr>
        <w:t>obrázku</w:t>
      </w:r>
      <w:r>
        <w:rPr>
          <w:snapToGrid w:val="0"/>
          <w:sz w:val="24"/>
          <w:szCs w:val="24"/>
        </w:rPr>
        <w:t xml:space="preserve"> víte):</w:t>
      </w:r>
    </w:p>
    <w:p w:rsidR="00943336" w:rsidRDefault="00943336" w:rsidP="000F2D96">
      <w:pPr>
        <w:spacing w:before="0" w:after="0" w:line="276" w:lineRule="auto"/>
        <w:rPr>
          <w:snapToGrid w:val="0"/>
          <w:sz w:val="24"/>
          <w:szCs w:val="24"/>
        </w:rPr>
      </w:pPr>
    </w:p>
    <w:p w:rsidR="00147AA8" w:rsidRPr="00943336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694092">
        <w:t>Obecní dům Praha</w:t>
      </w:r>
      <w:r w:rsidR="00694092">
        <w:rPr>
          <w:noProof/>
          <w:lang w:eastAsia="cs-CZ"/>
        </w:rPr>
        <w:t xml:space="preserve">, </w:t>
      </w:r>
      <w:r w:rsidR="00694092">
        <w:t>autor: BALŠÁNEK, POLÍVKA</w:t>
      </w:r>
      <w:r w:rsidR="00694092">
        <w:rPr>
          <w:noProof/>
          <w:lang w:eastAsia="cs-CZ"/>
        </w:rPr>
        <w:t xml:space="preserve"> 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694092" w:rsidRDefault="00BD373F" w:rsidP="00694092">
      <w:pPr>
        <w:spacing w:before="0" w:after="0" w:line="276" w:lineRule="auto"/>
        <w:rPr>
          <w:snapToGrid w:val="0"/>
          <w:sz w:val="24"/>
          <w:szCs w:val="24"/>
        </w:rPr>
      </w:pPr>
      <w:r w:rsidRPr="00BD373F">
        <w:rPr>
          <w:noProof/>
          <w:snapToGrid w:val="0"/>
          <w:sz w:val="24"/>
          <w:szCs w:val="24"/>
          <w:lang w:eastAsia="cs-CZ"/>
        </w:rPr>
        <w:drawing>
          <wp:inline distT="0" distB="0" distL="0" distR="0">
            <wp:extent cx="4000500" cy="3122792"/>
            <wp:effectExtent l="1905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3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122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04D8" w:rsidRPr="00694092" w:rsidRDefault="00AC7D11" w:rsidP="000F2D96">
      <w:pPr>
        <w:spacing w:before="0" w:after="0" w:line="276" w:lineRule="auto"/>
      </w:pPr>
      <w:r>
        <w:rPr>
          <w:snapToGrid w:val="0"/>
        </w:rPr>
        <w:br/>
      </w:r>
      <w:r>
        <w:rPr>
          <w:snapToGrid w:val="0"/>
        </w:rPr>
        <w:br/>
      </w:r>
      <w:r w:rsidR="00943336" w:rsidRPr="00694092">
        <w:rPr>
          <w:snapToGrid w:val="0"/>
        </w:rPr>
        <w:t>OBR. 2</w:t>
      </w:r>
      <w:r w:rsidR="00694092" w:rsidRPr="00694092">
        <w:rPr>
          <w:snapToGrid w:val="0"/>
        </w:rPr>
        <w:t xml:space="preserve"> </w:t>
      </w:r>
      <w:r w:rsidR="00694092">
        <w:t>Peklo u Nového Města nad Metují</w:t>
      </w:r>
      <w:r w:rsidR="00694092" w:rsidRPr="00694092">
        <w:t xml:space="preserve">, autor: JURKOVIČ </w:t>
      </w:r>
      <w:r w:rsidR="00943336" w:rsidRPr="00694092">
        <w:t> </w:t>
      </w:r>
      <w:r w:rsidR="00943336">
        <w:t>[</w:t>
      </w:r>
      <w:r w:rsidR="00943336" w:rsidRPr="00694092">
        <w:t xml:space="preserve">Zdroj </w:t>
      </w:r>
      <w:r w:rsidR="00943336">
        <w:t>vlastní</w:t>
      </w:r>
      <w:r w:rsidR="00943336" w:rsidRPr="00694092">
        <w:t>]</w:t>
      </w:r>
    </w:p>
    <w:p w:rsidR="000F2D96" w:rsidRDefault="00BD373F" w:rsidP="000F2D96">
      <w:pPr>
        <w:spacing w:before="0" w:after="0" w:line="276" w:lineRule="auto"/>
      </w:pPr>
      <w:r w:rsidRPr="00BD373F">
        <w:rPr>
          <w:noProof/>
          <w:lang w:eastAsia="cs-CZ"/>
        </w:rPr>
        <w:drawing>
          <wp:inline distT="0" distB="0" distL="0" distR="0">
            <wp:extent cx="5530102" cy="3000375"/>
            <wp:effectExtent l="19050" t="0" r="0" b="0"/>
            <wp:docPr id="7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0000" contrast="30000"/>
                    </a:blip>
                    <a:srcRect t="6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102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73F" w:rsidRDefault="00BD373F" w:rsidP="0083321A">
      <w:pPr>
        <w:rPr>
          <w:snapToGrid w:val="0"/>
        </w:rPr>
      </w:pPr>
    </w:p>
    <w:p w:rsidR="00BD373F" w:rsidRDefault="00BD373F" w:rsidP="0083321A">
      <w:pPr>
        <w:rPr>
          <w:snapToGrid w:val="0"/>
        </w:rPr>
      </w:pP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 xml:space="preserve">OBR. </w:t>
      </w:r>
      <w:r w:rsidR="00B21AAA">
        <w:rPr>
          <w:snapToGrid w:val="0"/>
        </w:rPr>
        <w:t>3</w:t>
      </w:r>
      <w:r>
        <w:rPr>
          <w:noProof/>
          <w:lang w:eastAsia="cs-CZ"/>
        </w:rPr>
        <w:t xml:space="preserve"> </w:t>
      </w:r>
      <w:r w:rsidR="00A06D79">
        <w:t xml:space="preserve">Chrám </w:t>
      </w:r>
      <w:proofErr w:type="spellStart"/>
      <w:r w:rsidR="00A06D79">
        <w:t>Sagrada</w:t>
      </w:r>
      <w:proofErr w:type="spellEnd"/>
      <w:r w:rsidR="00A06D79">
        <w:t xml:space="preserve"> </w:t>
      </w:r>
      <w:proofErr w:type="spellStart"/>
      <w:r w:rsidR="00A06D79">
        <w:t>Familia</w:t>
      </w:r>
      <w:proofErr w:type="spellEnd"/>
      <w:r w:rsidR="00A06D79">
        <w:t>, autor:GAUDI</w:t>
      </w:r>
      <w:r w:rsidR="00A06D79">
        <w:rPr>
          <w:noProof/>
          <w:lang w:eastAsia="cs-CZ"/>
        </w:rPr>
        <w:t xml:space="preserve"> 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83321A" w:rsidRDefault="00BD373F" w:rsidP="00926C5F">
      <w:pPr>
        <w:spacing w:before="0" w:after="0"/>
      </w:pPr>
      <w:r w:rsidRPr="00BD373F">
        <w:rPr>
          <w:noProof/>
          <w:lang w:eastAsia="cs-CZ"/>
        </w:rPr>
        <w:drawing>
          <wp:inline distT="0" distB="0" distL="0" distR="0">
            <wp:extent cx="3714750" cy="4492788"/>
            <wp:effectExtent l="19050" t="0" r="0" b="0"/>
            <wp:docPr id="5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4492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373F">
        <w:rPr>
          <w:noProof/>
          <w:lang w:eastAsia="cs-CZ"/>
        </w:rPr>
        <w:drawing>
          <wp:inline distT="0" distB="0" distL="0" distR="0">
            <wp:extent cx="3800475" cy="2365381"/>
            <wp:effectExtent l="19050" t="0" r="9525" b="0"/>
            <wp:docPr id="6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365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73F" w:rsidRDefault="00BD373F" w:rsidP="00926C5F">
      <w:pPr>
        <w:spacing w:before="0" w:after="0"/>
      </w:pPr>
    </w:p>
    <w:p w:rsidR="00BD373F" w:rsidRDefault="00BD373F" w:rsidP="00BD373F">
      <w:pPr>
        <w:rPr>
          <w:snapToGrid w:val="0"/>
        </w:rPr>
      </w:pPr>
    </w:p>
    <w:p w:rsidR="00BD373F" w:rsidRDefault="00BD373F" w:rsidP="00BD373F">
      <w:pPr>
        <w:rPr>
          <w:noProof/>
          <w:lang w:val="en-US" w:eastAsia="cs-CZ"/>
        </w:rPr>
      </w:pPr>
      <w:r w:rsidRPr="00926C5F">
        <w:rPr>
          <w:snapToGrid w:val="0"/>
        </w:rPr>
        <w:lastRenderedPageBreak/>
        <w:t xml:space="preserve">OBR. </w:t>
      </w:r>
      <w:r>
        <w:rPr>
          <w:snapToGrid w:val="0"/>
        </w:rPr>
        <w:t>4</w:t>
      </w:r>
      <w:r>
        <w:rPr>
          <w:noProof/>
          <w:lang w:eastAsia="cs-CZ"/>
        </w:rPr>
        <w:t xml:space="preserve"> </w:t>
      </w:r>
      <w:r w:rsidR="00A06D79">
        <w:t xml:space="preserve">La </w:t>
      </w:r>
      <w:proofErr w:type="spellStart"/>
      <w:r w:rsidR="00A06D79">
        <w:t>Pedrera</w:t>
      </w:r>
      <w:proofErr w:type="spellEnd"/>
      <w:r w:rsidR="00A06D79">
        <w:t xml:space="preserve"> (</w:t>
      </w:r>
      <w:proofErr w:type="spellStart"/>
      <w:r w:rsidR="00A06D79">
        <w:t>Casa</w:t>
      </w:r>
      <w:proofErr w:type="spellEnd"/>
      <w:r w:rsidR="00A06D79">
        <w:t xml:space="preserve"> Milá) v Barceloně autor:GAUDI</w:t>
      </w:r>
      <w:r w:rsidR="00A06D79">
        <w:rPr>
          <w:noProof/>
          <w:lang w:eastAsia="cs-CZ"/>
        </w:rPr>
        <w:t xml:space="preserve"> 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BD373F" w:rsidRDefault="00BD373F" w:rsidP="00BD373F">
      <w:pPr>
        <w:rPr>
          <w:noProof/>
          <w:lang w:val="en-US" w:eastAsia="cs-CZ"/>
        </w:rPr>
      </w:pPr>
      <w:r w:rsidRPr="00BD373F">
        <w:rPr>
          <w:noProof/>
          <w:lang w:eastAsia="cs-CZ"/>
        </w:rPr>
        <w:drawing>
          <wp:inline distT="0" distB="0" distL="0" distR="0">
            <wp:extent cx="4429125" cy="2833394"/>
            <wp:effectExtent l="19050" t="0" r="9525" b="0"/>
            <wp:docPr id="8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20000" contrast="20000"/>
                    </a:blip>
                    <a:srcRect r="1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033" cy="2837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373F">
        <w:rPr>
          <w:noProof/>
          <w:lang w:eastAsia="cs-CZ"/>
        </w:rPr>
        <w:drawing>
          <wp:inline distT="0" distB="0" distL="0" distR="0">
            <wp:extent cx="2466975" cy="1800225"/>
            <wp:effectExtent l="19050" t="0" r="9525" b="0"/>
            <wp:docPr id="9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73F" w:rsidRDefault="00BD373F" w:rsidP="00926C5F">
      <w:pPr>
        <w:spacing w:before="0" w:after="0"/>
      </w:pPr>
    </w:p>
    <w:sectPr w:rsidR="00BD373F" w:rsidSect="00084AD2">
      <w:footerReference w:type="default" r:id="rId15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542A" w:rsidRDefault="006E542A" w:rsidP="00CA6778">
      <w:pPr>
        <w:spacing w:before="0" w:after="0"/>
      </w:pPr>
      <w:r>
        <w:separator/>
      </w:r>
    </w:p>
  </w:endnote>
  <w:endnote w:type="continuationSeparator" w:id="0">
    <w:p w:rsidR="006E542A" w:rsidRDefault="006E542A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542A" w:rsidRDefault="006E542A" w:rsidP="00CA6778">
      <w:pPr>
        <w:spacing w:before="0" w:after="0"/>
      </w:pPr>
      <w:r>
        <w:separator/>
      </w:r>
    </w:p>
  </w:footnote>
  <w:footnote w:type="continuationSeparator" w:id="0">
    <w:p w:rsidR="006E542A" w:rsidRDefault="006E542A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34880"/>
    <w:multiLevelType w:val="hybridMultilevel"/>
    <w:tmpl w:val="FDD216EA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8E3D38"/>
    <w:multiLevelType w:val="hybridMultilevel"/>
    <w:tmpl w:val="87B6F866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033235"/>
    <w:multiLevelType w:val="hybridMultilevel"/>
    <w:tmpl w:val="D1F8D6CC"/>
    <w:lvl w:ilvl="0" w:tplc="E29613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2C45C7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42A43F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952BC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C44AA9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3FE77DC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3F44D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9DEF58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DB4A32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18C15A2"/>
    <w:multiLevelType w:val="hybridMultilevel"/>
    <w:tmpl w:val="8B281908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A2441CF"/>
    <w:multiLevelType w:val="hybridMultilevel"/>
    <w:tmpl w:val="DFB272BA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47C0EFE"/>
    <w:multiLevelType w:val="hybridMultilevel"/>
    <w:tmpl w:val="E814F230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E9F51DE"/>
    <w:multiLevelType w:val="hybridMultilevel"/>
    <w:tmpl w:val="0890D36C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0C51481"/>
    <w:multiLevelType w:val="hybridMultilevel"/>
    <w:tmpl w:val="F65A8B7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41641F18">
      <w:numFmt w:val="bullet"/>
      <w:lvlText w:val="-"/>
      <w:lvlJc w:val="left"/>
      <w:pPr>
        <w:ind w:left="1440" w:hanging="360"/>
      </w:pPr>
      <w:rPr>
        <w:rFonts w:ascii="Arial" w:eastAsiaTheme="minorHAnsi" w:hAnsi="Arial" w:cs="Arial" w:hint="default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8AE6CFC"/>
    <w:multiLevelType w:val="hybridMultilevel"/>
    <w:tmpl w:val="AAE4902A"/>
    <w:lvl w:ilvl="0" w:tplc="B84E0A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AF01E2E"/>
    <w:multiLevelType w:val="hybridMultilevel"/>
    <w:tmpl w:val="91167770"/>
    <w:lvl w:ilvl="0" w:tplc="B84E0A2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1"/>
  </w:num>
  <w:num w:numId="2">
    <w:abstractNumId w:val="10"/>
  </w:num>
  <w:num w:numId="3">
    <w:abstractNumId w:val="2"/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3"/>
  </w:num>
  <w:num w:numId="8">
    <w:abstractNumId w:val="12"/>
  </w:num>
  <w:num w:numId="9">
    <w:abstractNumId w:val="8"/>
  </w:num>
  <w:num w:numId="10">
    <w:abstractNumId w:val="6"/>
  </w:num>
  <w:num w:numId="11">
    <w:abstractNumId w:val="5"/>
  </w:num>
  <w:num w:numId="12">
    <w:abstractNumId w:val="13"/>
  </w:num>
  <w:num w:numId="13">
    <w:abstractNumId w:val="0"/>
  </w:num>
  <w:num w:numId="14">
    <w:abstractNumId w:val="1"/>
  </w:num>
  <w:num w:numId="15">
    <w:abstractNumId w:val="14"/>
  </w:num>
  <w:num w:numId="16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94210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84AD2"/>
    <w:rsid w:val="000F2D96"/>
    <w:rsid w:val="000F75FE"/>
    <w:rsid w:val="001328A6"/>
    <w:rsid w:val="00147AA8"/>
    <w:rsid w:val="0015164B"/>
    <w:rsid w:val="00170134"/>
    <w:rsid w:val="0017080B"/>
    <w:rsid w:val="00174875"/>
    <w:rsid w:val="001A2950"/>
    <w:rsid w:val="001B104D"/>
    <w:rsid w:val="001C295E"/>
    <w:rsid w:val="001F1A8E"/>
    <w:rsid w:val="00214FC4"/>
    <w:rsid w:val="00234473"/>
    <w:rsid w:val="00235DCF"/>
    <w:rsid w:val="00247D1D"/>
    <w:rsid w:val="00252D2D"/>
    <w:rsid w:val="00281EB3"/>
    <w:rsid w:val="002848BA"/>
    <w:rsid w:val="00284DEB"/>
    <w:rsid w:val="002C185E"/>
    <w:rsid w:val="002D13F6"/>
    <w:rsid w:val="0030136D"/>
    <w:rsid w:val="00321893"/>
    <w:rsid w:val="003343CF"/>
    <w:rsid w:val="00375125"/>
    <w:rsid w:val="00377C9F"/>
    <w:rsid w:val="00386ED3"/>
    <w:rsid w:val="003877EA"/>
    <w:rsid w:val="003B7217"/>
    <w:rsid w:val="003C040B"/>
    <w:rsid w:val="003C1852"/>
    <w:rsid w:val="003D1D48"/>
    <w:rsid w:val="00402D3C"/>
    <w:rsid w:val="00434198"/>
    <w:rsid w:val="00441154"/>
    <w:rsid w:val="00445291"/>
    <w:rsid w:val="004513CC"/>
    <w:rsid w:val="00487EDF"/>
    <w:rsid w:val="00494DF5"/>
    <w:rsid w:val="00497576"/>
    <w:rsid w:val="004B0AD8"/>
    <w:rsid w:val="004D0A70"/>
    <w:rsid w:val="004F1811"/>
    <w:rsid w:val="00511127"/>
    <w:rsid w:val="00543182"/>
    <w:rsid w:val="00545BE3"/>
    <w:rsid w:val="00553ACE"/>
    <w:rsid w:val="005667E7"/>
    <w:rsid w:val="005717BA"/>
    <w:rsid w:val="005813AC"/>
    <w:rsid w:val="00584C20"/>
    <w:rsid w:val="005B0C07"/>
    <w:rsid w:val="005D4579"/>
    <w:rsid w:val="005D5950"/>
    <w:rsid w:val="005F2520"/>
    <w:rsid w:val="0060335D"/>
    <w:rsid w:val="00633469"/>
    <w:rsid w:val="006347FB"/>
    <w:rsid w:val="006515B1"/>
    <w:rsid w:val="006516F6"/>
    <w:rsid w:val="00660F82"/>
    <w:rsid w:val="006621B7"/>
    <w:rsid w:val="006664EB"/>
    <w:rsid w:val="00666590"/>
    <w:rsid w:val="00675FC3"/>
    <w:rsid w:val="00677CE5"/>
    <w:rsid w:val="00684206"/>
    <w:rsid w:val="00694092"/>
    <w:rsid w:val="006A3329"/>
    <w:rsid w:val="006A5003"/>
    <w:rsid w:val="006E542A"/>
    <w:rsid w:val="006E7321"/>
    <w:rsid w:val="007067A2"/>
    <w:rsid w:val="007239EE"/>
    <w:rsid w:val="007269D6"/>
    <w:rsid w:val="00745FDE"/>
    <w:rsid w:val="00786BF0"/>
    <w:rsid w:val="007A0E40"/>
    <w:rsid w:val="007A250D"/>
    <w:rsid w:val="007A7E9F"/>
    <w:rsid w:val="007B388D"/>
    <w:rsid w:val="007D1941"/>
    <w:rsid w:val="007F3330"/>
    <w:rsid w:val="008269FA"/>
    <w:rsid w:val="0083321A"/>
    <w:rsid w:val="0085686D"/>
    <w:rsid w:val="008C6662"/>
    <w:rsid w:val="008D046A"/>
    <w:rsid w:val="008F0CE5"/>
    <w:rsid w:val="008F28C4"/>
    <w:rsid w:val="00915396"/>
    <w:rsid w:val="00926C5F"/>
    <w:rsid w:val="009408D8"/>
    <w:rsid w:val="00943336"/>
    <w:rsid w:val="00947E9C"/>
    <w:rsid w:val="009509CE"/>
    <w:rsid w:val="009B04B4"/>
    <w:rsid w:val="009C77DA"/>
    <w:rsid w:val="00A031D9"/>
    <w:rsid w:val="00A06D79"/>
    <w:rsid w:val="00A805BB"/>
    <w:rsid w:val="00AC1FA9"/>
    <w:rsid w:val="00AC7D11"/>
    <w:rsid w:val="00AD2245"/>
    <w:rsid w:val="00B15D4C"/>
    <w:rsid w:val="00B21AAA"/>
    <w:rsid w:val="00B33C99"/>
    <w:rsid w:val="00BD27D5"/>
    <w:rsid w:val="00BD373F"/>
    <w:rsid w:val="00BD446E"/>
    <w:rsid w:val="00BE7F79"/>
    <w:rsid w:val="00C065F2"/>
    <w:rsid w:val="00C26537"/>
    <w:rsid w:val="00C6450B"/>
    <w:rsid w:val="00C76099"/>
    <w:rsid w:val="00C82281"/>
    <w:rsid w:val="00CA6778"/>
    <w:rsid w:val="00CA68AF"/>
    <w:rsid w:val="00CB64C5"/>
    <w:rsid w:val="00CC04D8"/>
    <w:rsid w:val="00CE2B06"/>
    <w:rsid w:val="00D11272"/>
    <w:rsid w:val="00D173C9"/>
    <w:rsid w:val="00D24984"/>
    <w:rsid w:val="00D37B5F"/>
    <w:rsid w:val="00D51E07"/>
    <w:rsid w:val="00D52472"/>
    <w:rsid w:val="00D61F1F"/>
    <w:rsid w:val="00D77EA6"/>
    <w:rsid w:val="00DA3077"/>
    <w:rsid w:val="00DA4A0B"/>
    <w:rsid w:val="00DC7C6F"/>
    <w:rsid w:val="00DD7BBF"/>
    <w:rsid w:val="00E07FEC"/>
    <w:rsid w:val="00E31ACB"/>
    <w:rsid w:val="00E33143"/>
    <w:rsid w:val="00E44055"/>
    <w:rsid w:val="00E55129"/>
    <w:rsid w:val="00EC1E72"/>
    <w:rsid w:val="00EC70AE"/>
    <w:rsid w:val="00F23263"/>
    <w:rsid w:val="00F629E1"/>
    <w:rsid w:val="00F6480D"/>
    <w:rsid w:val="00F70F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421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  <w:style w:type="character" w:styleId="Siln">
    <w:name w:val="Strong"/>
    <w:basedOn w:val="Standardnpsmoodstavce"/>
    <w:uiPriority w:val="22"/>
    <w:qFormat/>
    <w:locked/>
    <w:rsid w:val="008C666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5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6B4BF27-A136-4F0F-9F75-685E2426B3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55</TotalTime>
  <Pages>6</Pages>
  <Words>392</Words>
  <Characters>2317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2704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11</cp:revision>
  <dcterms:created xsi:type="dcterms:W3CDTF">2013-02-24T15:46:00Z</dcterms:created>
  <dcterms:modified xsi:type="dcterms:W3CDTF">2013-03-28T13:38:00Z</dcterms:modified>
</cp:coreProperties>
</file>