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88B" w:rsidRPr="006C664F" w:rsidRDefault="00E7788B" w:rsidP="00E7788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53100" cy="1363980"/>
            <wp:effectExtent l="19050" t="0" r="0" b="0"/>
            <wp:docPr id="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3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E7788B" w:rsidRPr="006C664F" w:rsidTr="00264049">
        <w:tc>
          <w:tcPr>
            <w:tcW w:w="9212" w:type="dxa"/>
          </w:tcPr>
          <w:p w:rsidR="00E7788B" w:rsidRPr="006C664F" w:rsidRDefault="00E7788B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Zlepšení podmínek pro vzdělávání na středních školách Operačního programu</w:t>
            </w:r>
          </w:p>
          <w:p w:rsidR="00E7788B" w:rsidRPr="006C664F" w:rsidRDefault="00E7788B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Vzdělávání pro konkurenceschopnost</w:t>
            </w:r>
          </w:p>
          <w:p w:rsidR="00E7788B" w:rsidRPr="006C664F" w:rsidRDefault="00E7788B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</w:p>
        </w:tc>
      </w:tr>
      <w:tr w:rsidR="00E7788B" w:rsidRPr="006C664F" w:rsidTr="00264049">
        <w:trPr>
          <w:trHeight w:val="875"/>
        </w:trPr>
        <w:tc>
          <w:tcPr>
            <w:tcW w:w="9212" w:type="dxa"/>
            <w:vAlign w:val="center"/>
          </w:tcPr>
          <w:p w:rsidR="00E7788B" w:rsidRPr="006C664F" w:rsidRDefault="00E7788B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Název a adresa školy: Integrovaná střední škola Cheb, Obrněné brigády 6, 350 11 Cheb</w:t>
            </w:r>
            <w:r>
              <w:rPr>
                <w:rFonts w:ascii="Calibri" w:eastAsia="Calibri" w:hAnsi="Calibri"/>
                <w:b/>
                <w:noProof/>
              </w:rPr>
              <w:drawing>
                <wp:inline distT="0" distB="0" distL="0" distR="0">
                  <wp:extent cx="853440" cy="746760"/>
                  <wp:effectExtent l="19050" t="0" r="3810" b="0"/>
                  <wp:docPr id="26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88B" w:rsidRPr="006C664F" w:rsidTr="00264049">
        <w:tc>
          <w:tcPr>
            <w:tcW w:w="9212" w:type="dxa"/>
          </w:tcPr>
          <w:p w:rsidR="00E7788B" w:rsidRPr="006C664F" w:rsidRDefault="00E7788B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Číslo projektu: CZ.1.07/1.5.00/34.0290</w:t>
            </w:r>
          </w:p>
        </w:tc>
      </w:tr>
    </w:tbl>
    <w:p w:rsidR="00E7788B" w:rsidRPr="006C664F" w:rsidRDefault="00E7788B" w:rsidP="00E7788B">
      <w:pPr>
        <w:rPr>
          <w:rFonts w:ascii="Calibri" w:eastAsia="Calibri" w:hAnsi="Calibri"/>
          <w:b/>
          <w:sz w:val="22"/>
          <w:szCs w:val="22"/>
          <w:lang w:eastAsia="en-US"/>
        </w:rPr>
      </w:pPr>
    </w:p>
    <w:p w:rsidR="00E7788B" w:rsidRPr="006C664F" w:rsidRDefault="00E7788B" w:rsidP="00E7788B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sz w:val="22"/>
          <w:szCs w:val="22"/>
          <w:lang w:eastAsia="en-US"/>
        </w:rPr>
        <w:t xml:space="preserve">Číslo a název klíčové aktivity: </w:t>
      </w:r>
      <w:r w:rsidRPr="004168F6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Cs/>
          <w:iCs/>
          <w:sz w:val="22"/>
          <w:szCs w:val="22"/>
          <w:lang w:eastAsia="en-US"/>
        </w:rPr>
        <w:t xml:space="preserve">III/2 Inovace a zkvalitnění výuky prostřednictvím ICT </w:t>
      </w:r>
    </w:p>
    <w:p w:rsidR="00E7788B" w:rsidRPr="004168F6" w:rsidRDefault="00E7788B" w:rsidP="00E7788B">
      <w:pPr>
        <w:ind w:left="3540" w:hanging="3540"/>
        <w:rPr>
          <w:rFonts w:ascii="Calibri" w:hAnsi="Calibri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Číslo DUM: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hAnsi="Calibri"/>
          <w:bCs/>
          <w:sz w:val="22"/>
          <w:szCs w:val="22"/>
          <w:lang w:eastAsia="en-US"/>
        </w:rPr>
        <w:t>VY_32_INOVACE_03Igo_14</w:t>
      </w:r>
    </w:p>
    <w:p w:rsidR="00E7788B" w:rsidRPr="006C664F" w:rsidRDefault="00E7788B" w:rsidP="00E7788B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4168F6">
        <w:rPr>
          <w:rFonts w:ascii="Calibri" w:hAnsi="Calibri"/>
          <w:b/>
          <w:sz w:val="22"/>
          <w:szCs w:val="22"/>
          <w:lang w:eastAsia="en-US"/>
        </w:rPr>
        <w:t>Název DUM: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/>
          <w:sz w:val="22"/>
          <w:szCs w:val="22"/>
          <w:lang w:eastAsia="en-US"/>
        </w:rPr>
        <w:t>Nabídka nevyžádaná - část 14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E7788B" w:rsidRPr="006C664F" w:rsidRDefault="00E7788B" w:rsidP="00E7788B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Jméno autora: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Ing. Hana Illingerová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E7788B" w:rsidRPr="006C664F" w:rsidRDefault="00E7788B" w:rsidP="00E7788B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Ročník: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2., 3., 4.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E7788B" w:rsidRPr="006C664F" w:rsidRDefault="00E7788B" w:rsidP="00E7788B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oblast: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písemná a elektronická komunikac</w:t>
      </w:r>
      <w:r w:rsidRPr="004168F6">
        <w:rPr>
          <w:rFonts w:ascii="Calibri" w:hAnsi="Calibri"/>
          <w:sz w:val="22"/>
          <w:szCs w:val="22"/>
          <w:lang w:eastAsia="en-US"/>
        </w:rPr>
        <w:t>e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E7788B" w:rsidRPr="006C664F" w:rsidRDefault="00E7788B" w:rsidP="00E7788B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obor: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Obchodní akademie, Podnikání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E7788B" w:rsidRPr="006C664F" w:rsidRDefault="00E7788B" w:rsidP="00E7788B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Klíčová slova: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pozvánka, prezenční listina, zápis z porady, příkaz, poptávka, </w:t>
      </w:r>
    </w:p>
    <w:p w:rsidR="00E7788B" w:rsidRPr="006C664F" w:rsidRDefault="00E7788B" w:rsidP="00E7788B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Anotace: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Materiály slouží nejen jako učební pomůcka, ale zároveň jako pomůcka při </w:t>
      </w:r>
      <w:bookmarkStart w:id="0" w:name="_GoBack"/>
      <w:bookmarkEnd w:id="0"/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přípravě na státní zkoušky nebo různé formy soutěží</w:t>
      </w:r>
      <w:r w:rsidRPr="004168F6">
        <w:rPr>
          <w:rFonts w:ascii="Calibri" w:eastAsia="Calibri" w:hAnsi="Calibri"/>
          <w:color w:val="000000"/>
          <w:sz w:val="22"/>
          <w:szCs w:val="22"/>
          <w:lang w:eastAsia="en-US"/>
        </w:rPr>
        <w:t>.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</w:p>
    <w:p w:rsidR="00E7788B" w:rsidRPr="006C664F" w:rsidRDefault="00E7788B" w:rsidP="00E7788B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Druh učebního materiálu: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tištěný text a vzory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E7788B" w:rsidRPr="006C664F" w:rsidRDefault="00E7788B" w:rsidP="00E7788B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Očekávaný výstup: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žák je schopen bezchybně a podle norem napsat a upravit obchodní a hospodářské písemnosti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E7788B" w:rsidRPr="006C664F" w:rsidRDefault="00E7788B" w:rsidP="00E7788B">
      <w:pPr>
        <w:ind w:left="3540" w:hanging="3540"/>
        <w:rPr>
          <w:rFonts w:ascii="Calibri" w:eastAsia="Calibri" w:hAnsi="Calibri"/>
          <w:b/>
          <w:color w:val="000000"/>
          <w:sz w:val="24"/>
          <w:szCs w:val="24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Metodika učebního materiálu: 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zadání  např. určení dat , dále „Náš dopis  zn.“, popřípadě dalších sdělení (např.: které písemnosti se musí posílat doporučeně, </w:t>
      </w:r>
      <w:proofErr w:type="spellStart"/>
      <w:r w:rsidRPr="006C664F">
        <w:rPr>
          <w:rFonts w:ascii="Calibri" w:hAnsi="Calibri"/>
          <w:sz w:val="22"/>
          <w:szCs w:val="22"/>
          <w:lang w:eastAsia="en-US"/>
        </w:rPr>
        <w:t>atd</w:t>
      </w:r>
      <w:proofErr w:type="spellEnd"/>
      <w:r w:rsidRPr="006C664F">
        <w:rPr>
          <w:rFonts w:ascii="Calibri" w:hAnsi="Calibri"/>
          <w:sz w:val="22"/>
          <w:szCs w:val="22"/>
          <w:lang w:eastAsia="en-US"/>
        </w:rPr>
        <w:t>). Pak následuje vypracování jednotlivých písemností za vzorem a zhodnocení práce vyučujícím nejen po obsahové, formální a gramatické stránce,  ale i to, aby písemnost odpovídala současným normám.Též žákům sdělí, kde a proč jednotlivá písemnost neodpovídá těmto normám a oznámkuje mu jeho úkol na základě výše uvedených kritérií.</w:t>
      </w:r>
    </w:p>
    <w:p w:rsidR="00E7788B" w:rsidRDefault="00E7788B" w:rsidP="00E7788B">
      <w:pPr>
        <w:spacing w:after="200" w:line="276" w:lineRule="auto"/>
        <w:rPr>
          <w:b/>
          <w:sz w:val="24"/>
          <w:szCs w:val="24"/>
        </w:rPr>
      </w:pPr>
    </w:p>
    <w:p w:rsidR="00E7788B" w:rsidRPr="002E63A5" w:rsidRDefault="00E7788B" w:rsidP="00E7788B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E7788B" w:rsidRDefault="00E7788B" w:rsidP="00E7788B">
      <w:pPr>
        <w:spacing w:after="200" w:line="276" w:lineRule="auto"/>
        <w:rPr>
          <w:b/>
          <w:sz w:val="32"/>
          <w:u w:val="single"/>
        </w:rPr>
      </w:pPr>
      <w:r>
        <w:br w:type="page"/>
      </w:r>
    </w:p>
    <w:p w:rsidR="006426FA" w:rsidRPr="00A276A1" w:rsidRDefault="00A276A1" w:rsidP="00A276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Nabídka vyžádaná - pokračování</w:t>
      </w:r>
    </w:p>
    <w:p w:rsidR="00A276A1" w:rsidRDefault="00A276A1" w:rsidP="00A276A1">
      <w:pPr>
        <w:jc w:val="both"/>
        <w:rPr>
          <w:sz w:val="24"/>
        </w:rPr>
      </w:pPr>
      <w:r>
        <w:rPr>
          <w:sz w:val="24"/>
        </w:rPr>
        <w:t>4.</w:t>
      </w:r>
    </w:p>
    <w:p w:rsidR="00A276A1" w:rsidRDefault="00A276A1" w:rsidP="00A276A1">
      <w:pPr>
        <w:jc w:val="both"/>
        <w:rPr>
          <w:sz w:val="24"/>
        </w:rPr>
      </w:pPr>
      <w:r>
        <w:rPr>
          <w:sz w:val="24"/>
        </w:rPr>
        <w:t xml:space="preserve">     Jesenické pohostinské družstvo Kooperativa odpovídá na dopis soukromého podnikatele, který byl zaslán před 3 dny pod značkou OP/20xx od pana Otakara Turka, 571 00 Česká Třebová, Svitavská 29 a nabízí mu ke koupi tyto své provozovny v podhůří Jeseníků: chatu Orlí hnízdo ve </w:t>
      </w:r>
      <w:proofErr w:type="spellStart"/>
      <w:r>
        <w:rPr>
          <w:sz w:val="24"/>
        </w:rPr>
        <w:t>Stříbrnici</w:t>
      </w:r>
      <w:proofErr w:type="spellEnd"/>
      <w:r>
        <w:rPr>
          <w:sz w:val="24"/>
        </w:rPr>
        <w:t xml:space="preserve"> s ubytovací kapacitou 25 osob, jídelnou a výčepem. Chata byla v loňském roce renovována. Dále 10 třílůžkových pokojů se sociálním zařízením, dvoupokojový byt, víceúčelovou prostornou jídelnu, noční bar a parkoviště. Dále mu nabízí motorest Fialka, situovaný u křižovatky dvou velmi frekventovaných silnic; má 50 míst u stolů a jeho součástí je i samoobslužná prodejna smíšeného zboží. Družstvo upozorňuje, že objekty prodá pouze včetně veškerého zařízení a všech zásob zboží. Podrobnější údaje budou projednány přímo v konkrétním místě. Zájemce má proto urychleně navrhnout datum osobního setkání. K dopisu jsou v příloze připojeny fotografie všech nemovitostí. Dopis podepíšete svým jménem ve funkci jednatele. </w:t>
      </w:r>
    </w:p>
    <w:p w:rsidR="00A276A1" w:rsidRDefault="00A276A1" w:rsidP="00A276A1">
      <w:pPr>
        <w:jc w:val="both"/>
        <w:rPr>
          <w:sz w:val="24"/>
        </w:rPr>
      </w:pPr>
    </w:p>
    <w:p w:rsidR="00A276A1" w:rsidRDefault="00A276A1" w:rsidP="00A276A1">
      <w:pPr>
        <w:jc w:val="both"/>
        <w:rPr>
          <w:sz w:val="24"/>
        </w:rPr>
      </w:pPr>
      <w:r>
        <w:rPr>
          <w:sz w:val="24"/>
        </w:rPr>
        <w:t xml:space="preserve">5. </w:t>
      </w:r>
    </w:p>
    <w:p w:rsidR="00A276A1" w:rsidRDefault="00A276A1" w:rsidP="00A276A1">
      <w:pPr>
        <w:jc w:val="both"/>
        <w:rPr>
          <w:sz w:val="24"/>
        </w:rPr>
      </w:pPr>
      <w:r>
        <w:rPr>
          <w:sz w:val="24"/>
        </w:rPr>
        <w:t xml:space="preserve">     Jako vedoucí reklamního oddělení společnosti ABI – MEGA, s. r. o., Ječná 39, 120 99 Praha 2 reagujete na telefonický dotaz Ing. Martina Procházky (</w:t>
      </w:r>
      <w:proofErr w:type="spellStart"/>
      <w:r>
        <w:rPr>
          <w:sz w:val="24"/>
        </w:rPr>
        <w:t>Rooseweltova</w:t>
      </w:r>
      <w:proofErr w:type="spellEnd"/>
      <w:r>
        <w:rPr>
          <w:sz w:val="24"/>
        </w:rPr>
        <w:t xml:space="preserve"> kolej VŠE, Strojnická 7, 170 00 Praha 7), týkající se nabídky nábytku do studentských pokojů. Společnost ABI – MEGA se zabývá vybavováním interiérů od návrhů až po realizaci. Základní a nejdůležitější činností je výroba a montáž skříní na míru v systému INDE CZ. Šatní skříně na míru je možné si vybrat v široké škále materiálů a dekoru. Dále můžete dodat i další nábytek, například police, noční stolky, psací stoly a židle. Přikládáte katalog, který obsahuje i některé návrhy jednoduchého a účelného uspořádání interiérů studentských pokojů a aktuální ceník. Zájemce ubezpečte o kvalitě a rychlosti vaší práce a vyjádřete přesvědčení, že nabídka vašeho partnera zaujme.</w:t>
      </w:r>
    </w:p>
    <w:p w:rsidR="00A276A1" w:rsidRDefault="00A276A1" w:rsidP="00A276A1">
      <w:pPr>
        <w:jc w:val="both"/>
        <w:rPr>
          <w:sz w:val="24"/>
        </w:rPr>
      </w:pPr>
    </w:p>
    <w:p w:rsidR="00A276A1" w:rsidRDefault="00A276A1" w:rsidP="00A276A1">
      <w:pPr>
        <w:jc w:val="both"/>
        <w:rPr>
          <w:sz w:val="24"/>
        </w:rPr>
      </w:pPr>
      <w:r>
        <w:rPr>
          <w:sz w:val="24"/>
        </w:rPr>
        <w:t>6.</w:t>
      </w:r>
    </w:p>
    <w:p w:rsidR="00A276A1" w:rsidRDefault="00A276A1" w:rsidP="00A276A1">
      <w:pPr>
        <w:jc w:val="both"/>
        <w:rPr>
          <w:sz w:val="24"/>
        </w:rPr>
      </w:pPr>
      <w:r>
        <w:rPr>
          <w:sz w:val="24"/>
        </w:rPr>
        <w:t xml:space="preserve">     Jste servisní technik a dostali jste k vyřízení dopis, kde Váš vedoucí firmy </w:t>
      </w:r>
      <w:proofErr w:type="spellStart"/>
      <w:r>
        <w:rPr>
          <w:sz w:val="24"/>
        </w:rPr>
        <w:t>Defecta</w:t>
      </w:r>
      <w:proofErr w:type="spellEnd"/>
      <w:r>
        <w:rPr>
          <w:sz w:val="24"/>
        </w:rPr>
        <w:t>, v. o. s., (Chlubnova 3, 676 02 Moravské Budějovice), Ing. Tomáš Jaroš odpovídá na dotaz tři dny starý pod značkou 12/</w:t>
      </w:r>
      <w:proofErr w:type="spellStart"/>
      <w:r>
        <w:rPr>
          <w:sz w:val="24"/>
        </w:rPr>
        <w:t>xx</w:t>
      </w:r>
      <w:proofErr w:type="spellEnd"/>
      <w:r>
        <w:rPr>
          <w:sz w:val="24"/>
        </w:rPr>
        <w:t xml:space="preserve"> panu Ivanu Blatnému z firmy Blatný a Brod, svářečské práce, Demlova 57, 588 64 Nová Říše, na možnost provedení předepsané periodické kontroly výrobně používaných tlakových nádob a několika zvedacích zařízení. Konstatujete, že firma pana Jaroše je k defektoskopické kontrole jakosti řízení výrobků a materiálů autorizována a že při nich používá nejmodernějších metod, tj. ultrazvukových, magnetických a kapilárních. Ceny jednotlivých kontrolních činností by závisely na druhu kontrolovaného materiálu či výrobku a na použité metody a jsou uvedeny v přiloženém platném ceníku. Každou z nabízených kontrolních činností lze s ohledem na současnou kapacitu provést v termínu sjednaném se zákazníkem či ihned.</w:t>
      </w:r>
    </w:p>
    <w:p w:rsidR="00A276A1" w:rsidRDefault="00A276A1" w:rsidP="00A276A1">
      <w:pPr>
        <w:jc w:val="both"/>
        <w:rPr>
          <w:sz w:val="24"/>
        </w:rPr>
      </w:pPr>
    </w:p>
    <w:p w:rsidR="00A276A1" w:rsidRDefault="00A276A1" w:rsidP="00A276A1">
      <w:pPr>
        <w:jc w:val="both"/>
        <w:rPr>
          <w:sz w:val="24"/>
        </w:rPr>
      </w:pPr>
      <w:r>
        <w:rPr>
          <w:sz w:val="24"/>
        </w:rPr>
        <w:t>7.</w:t>
      </w:r>
    </w:p>
    <w:p w:rsidR="00A276A1" w:rsidRDefault="00A276A1" w:rsidP="00A276A1">
      <w:pPr>
        <w:jc w:val="both"/>
        <w:rPr>
          <w:sz w:val="24"/>
        </w:rPr>
      </w:pPr>
      <w:r>
        <w:rPr>
          <w:sz w:val="24"/>
        </w:rPr>
        <w:t xml:space="preserve">     Vedoucí propagačního oddělení nakladatelství právnické literatury </w:t>
      </w:r>
      <w:proofErr w:type="spellStart"/>
      <w:r>
        <w:rPr>
          <w:sz w:val="24"/>
        </w:rPr>
        <w:t>Iuridica</w:t>
      </w:r>
      <w:proofErr w:type="spellEnd"/>
      <w:r>
        <w:rPr>
          <w:sz w:val="24"/>
        </w:rPr>
        <w:t xml:space="preserve">, s. r. o., Kotěrova 19, 702 00 Ostrava, Mgr. Pavel Bušek vám dal k vyřízení dopis 5 dní starý, (značky    KK/4567), kde děkuje ekonomovi Agrostavu Třinec, s. r. o., Loosova 5, 739 61 Třinec 1, Ing. Petrovi </w:t>
      </w:r>
      <w:proofErr w:type="spellStart"/>
      <w:r>
        <w:rPr>
          <w:sz w:val="24"/>
        </w:rPr>
        <w:t>Ullmanovi</w:t>
      </w:r>
      <w:proofErr w:type="spellEnd"/>
      <w:r>
        <w:rPr>
          <w:sz w:val="24"/>
        </w:rPr>
        <w:t xml:space="preserve"> za poptávku po literatuře a formulářích, které vyplývají z nedávné novely stavebního zákona. Ze základní literatury nabízí adresátovi novinku JUDr. Josefa Krátkého „Veřejné stavební právo v praxi“ (450 stran, cena Kč 3 900,- včetně DPH, balného a poštovného), jejíž koupě je spojena s automatickým zařazením do aktualizačního servisu nakladatelství. Z formulářů pak nabízí nově upravený Výkaz výměr (ev. č. F 252), Protokol o předání a převzetí stavby (F 057) a Seznam vad při předání stavby (F 251). Základní cena </w:t>
      </w:r>
      <w:r>
        <w:rPr>
          <w:sz w:val="24"/>
        </w:rPr>
        <w:lastRenderedPageBreak/>
        <w:t>každého bloku formulářů po 50 listech (opět včetně DPH, balného a poštovného) je Kč 297,-, koupě většího množství je zvýhodněné 10 % až 20 % množstevním rabatem. Speciální knižní a formulářovou produkci nakladatelství obsahuje přiložený nabídkový list. Zakázky vyřizuje pisatel obratem po obdržení objednávky.</w:t>
      </w:r>
    </w:p>
    <w:p w:rsidR="00A276A1" w:rsidRDefault="00A276A1" w:rsidP="00A276A1">
      <w:pPr>
        <w:jc w:val="both"/>
        <w:rPr>
          <w:sz w:val="24"/>
        </w:rPr>
      </w:pPr>
    </w:p>
    <w:p w:rsidR="00A276A1" w:rsidRDefault="00A276A1"/>
    <w:sectPr w:rsidR="00A276A1" w:rsidSect="00642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276A1"/>
    <w:rsid w:val="006426FA"/>
    <w:rsid w:val="00687417"/>
    <w:rsid w:val="00A276A1"/>
    <w:rsid w:val="00D115B8"/>
    <w:rsid w:val="00E7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76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8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88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826</Words>
  <Characters>4874</Characters>
  <Application>Microsoft Office Word</Application>
  <DocSecurity>0</DocSecurity>
  <Lines>40</Lines>
  <Paragraphs>11</Paragraphs>
  <ScaleCrop>false</ScaleCrop>
  <Company/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V</cp:lastModifiedBy>
  <cp:revision>3</cp:revision>
  <dcterms:created xsi:type="dcterms:W3CDTF">2013-02-14T14:32:00Z</dcterms:created>
  <dcterms:modified xsi:type="dcterms:W3CDTF">2014-04-02T16:35:00Z</dcterms:modified>
</cp:coreProperties>
</file>