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E92" w:rsidRDefault="00946595">
      <w:r w:rsidRPr="00946595">
        <w:object w:dxaOrig="9579" w:dyaOrig="13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77.25pt" o:ole="">
            <v:imagedata r:id="rId5" o:title=""/>
          </v:shape>
          <o:OLEObject Type="Embed" ProgID="Word.Document.8" ShapeID="_x0000_i1025" DrawAspect="Content" ObjectID="_1401016387" r:id="rId6">
            <o:FieldCodes>\s</o:FieldCodes>
          </o:OLEObject>
        </w:object>
      </w:r>
      <w:bookmarkStart w:id="0" w:name="_GoBack"/>
      <w:bookmarkEnd w:id="0"/>
      <w:r w:rsidR="00E57E92">
        <w:br w:type="page"/>
      </w:r>
    </w:p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4682"/>
        <w:gridCol w:w="4606"/>
      </w:tblGrid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8F72E7" w:rsidRDefault="0008719F" w:rsidP="001F2E53">
            <w:pPr>
              <w:jc w:val="center"/>
              <w:rPr>
                <w:b/>
                <w:color w:val="C00000"/>
              </w:rPr>
            </w:pPr>
            <w:r w:rsidRPr="008F72E7">
              <w:rPr>
                <w:b/>
                <w:color w:val="C00000"/>
                <w:sz w:val="28"/>
              </w:rPr>
              <w:lastRenderedPageBreak/>
              <w:t>Stavební funkce</w:t>
            </w:r>
          </w:p>
        </w:tc>
        <w:tc>
          <w:tcPr>
            <w:tcW w:w="4606" w:type="dxa"/>
            <w:vAlign w:val="center"/>
          </w:tcPr>
          <w:p w:rsidR="00C97E85" w:rsidRPr="008F72E7" w:rsidRDefault="0008719F" w:rsidP="001F2E53">
            <w:pPr>
              <w:jc w:val="center"/>
              <w:rPr>
                <w:b/>
              </w:rPr>
            </w:pPr>
            <w:r w:rsidRPr="008F72E7">
              <w:rPr>
                <w:b/>
                <w:sz w:val="28"/>
              </w:rPr>
              <w:t>Tubulin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08719F" w:rsidP="001F2E53">
            <w:pPr>
              <w:jc w:val="center"/>
            </w:pPr>
            <w:r>
              <w:t>V buňkách vytváří trubičky této bílkoviny cytoskelet, to je soustava opěrných vláken, která fungují jako vnitřní kostra buňky.</w:t>
            </w:r>
          </w:p>
        </w:tc>
        <w:tc>
          <w:tcPr>
            <w:tcW w:w="4606" w:type="dxa"/>
            <w:vAlign w:val="center"/>
          </w:tcPr>
          <w:p w:rsidR="00C97E85" w:rsidRPr="008F72E7" w:rsidRDefault="0008719F" w:rsidP="001F2E53">
            <w:pPr>
              <w:jc w:val="center"/>
              <w:rPr>
                <w:b/>
              </w:rPr>
            </w:pPr>
            <w:r w:rsidRPr="008F72E7">
              <w:rPr>
                <w:b/>
                <w:sz w:val="28"/>
              </w:rPr>
              <w:t>Keratin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08719F" w:rsidP="001F2E53">
            <w:pPr>
              <w:jc w:val="center"/>
            </w:pPr>
            <w:r>
              <w:t>Bílkovina obsažená ve vlasech, nehtech, rozích, peří atd.</w:t>
            </w:r>
          </w:p>
        </w:tc>
        <w:tc>
          <w:tcPr>
            <w:tcW w:w="4606" w:type="dxa"/>
            <w:vAlign w:val="center"/>
          </w:tcPr>
          <w:p w:rsidR="00C97E85" w:rsidRPr="008F72E7" w:rsidRDefault="0008719F" w:rsidP="001F2E53">
            <w:pPr>
              <w:jc w:val="center"/>
              <w:rPr>
                <w:b/>
              </w:rPr>
            </w:pPr>
            <w:r w:rsidRPr="008F72E7">
              <w:rPr>
                <w:b/>
                <w:sz w:val="28"/>
              </w:rPr>
              <w:t>Kolagen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08719F" w:rsidP="001F2E53">
            <w:pPr>
              <w:jc w:val="center"/>
            </w:pPr>
            <w:r>
              <w:t>Nejhojnější bílkovina v živočišných tělech, vyskytuje se ve vazivu, šlachách, chrupavce, pokožce, kostech a zubech. Je součástí kosmetických výrobků (šamponů, krémů), vyrábí se z něj potravinářská želatina.</w:t>
            </w:r>
          </w:p>
        </w:tc>
        <w:tc>
          <w:tcPr>
            <w:tcW w:w="4606" w:type="dxa"/>
            <w:vAlign w:val="center"/>
          </w:tcPr>
          <w:p w:rsidR="00C97E85" w:rsidRPr="008F72E7" w:rsidRDefault="0008719F" w:rsidP="00780853">
            <w:pPr>
              <w:jc w:val="center"/>
              <w:rPr>
                <w:b/>
                <w:color w:val="C00000"/>
              </w:rPr>
            </w:pPr>
            <w:r w:rsidRPr="008F72E7">
              <w:rPr>
                <w:b/>
                <w:color w:val="C00000"/>
                <w:sz w:val="28"/>
              </w:rPr>
              <w:t>Transportní funkce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8F72E7" w:rsidRDefault="0008719F" w:rsidP="00780853">
            <w:pPr>
              <w:jc w:val="center"/>
              <w:rPr>
                <w:b/>
              </w:rPr>
            </w:pPr>
            <w:r w:rsidRPr="008F72E7">
              <w:rPr>
                <w:b/>
                <w:sz w:val="28"/>
              </w:rPr>
              <w:t>Hemoglobin</w:t>
            </w:r>
          </w:p>
        </w:tc>
        <w:tc>
          <w:tcPr>
            <w:tcW w:w="4606" w:type="dxa"/>
            <w:vAlign w:val="center"/>
          </w:tcPr>
          <w:p w:rsidR="00C97E85" w:rsidRPr="001F2E53" w:rsidRDefault="0008719F" w:rsidP="00780853">
            <w:pPr>
              <w:jc w:val="center"/>
            </w:pPr>
            <w:r>
              <w:t>Bílkovina je součástí červených krvinek, slouží jako přenašeč kyslíku.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8F72E7" w:rsidRDefault="0008719F" w:rsidP="00780853">
            <w:pPr>
              <w:jc w:val="center"/>
              <w:rPr>
                <w:b/>
                <w:color w:val="C00000"/>
              </w:rPr>
            </w:pPr>
            <w:r w:rsidRPr="008F72E7">
              <w:rPr>
                <w:b/>
                <w:color w:val="C00000"/>
                <w:sz w:val="28"/>
              </w:rPr>
              <w:t>Funkce zajišťující pohyb</w:t>
            </w:r>
          </w:p>
        </w:tc>
        <w:tc>
          <w:tcPr>
            <w:tcW w:w="4606" w:type="dxa"/>
            <w:vAlign w:val="center"/>
          </w:tcPr>
          <w:p w:rsidR="001F2E53" w:rsidRPr="008F72E7" w:rsidRDefault="00BC6D6A" w:rsidP="00780853">
            <w:pPr>
              <w:jc w:val="center"/>
              <w:rPr>
                <w:b/>
              </w:rPr>
            </w:pPr>
            <w:r w:rsidRPr="008F72E7">
              <w:rPr>
                <w:b/>
                <w:sz w:val="28"/>
              </w:rPr>
              <w:t>Tubulin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BC6D6A" w:rsidP="00780853">
            <w:pPr>
              <w:jc w:val="center"/>
            </w:pPr>
            <w:r>
              <w:lastRenderedPageBreak/>
              <w:t>Tato bílkovina tvoří součást bičíku, který zajišťuje pohyb bakterií, jednobuněčných organizmů nebo spermií.</w:t>
            </w:r>
          </w:p>
        </w:tc>
        <w:tc>
          <w:tcPr>
            <w:tcW w:w="4606" w:type="dxa"/>
            <w:vAlign w:val="center"/>
          </w:tcPr>
          <w:p w:rsidR="00C97E85" w:rsidRPr="008F72E7" w:rsidRDefault="00BC6D6A" w:rsidP="00780853">
            <w:pPr>
              <w:jc w:val="center"/>
              <w:rPr>
                <w:b/>
              </w:rPr>
            </w:pPr>
            <w:proofErr w:type="spellStart"/>
            <w:r w:rsidRPr="008F72E7">
              <w:rPr>
                <w:b/>
                <w:sz w:val="28"/>
              </w:rPr>
              <w:t>Myosin</w:t>
            </w:r>
            <w:proofErr w:type="spellEnd"/>
            <w:r w:rsidRPr="008F72E7">
              <w:rPr>
                <w:b/>
                <w:sz w:val="28"/>
              </w:rPr>
              <w:t xml:space="preserve"> a aktin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BC6D6A" w:rsidP="00780853">
            <w:pPr>
              <w:jc w:val="center"/>
            </w:pPr>
            <w:r>
              <w:t>Umožňuje pohyb svalů živočichů a člověka.</w:t>
            </w:r>
          </w:p>
        </w:tc>
        <w:tc>
          <w:tcPr>
            <w:tcW w:w="4606" w:type="dxa"/>
            <w:vAlign w:val="center"/>
          </w:tcPr>
          <w:p w:rsidR="001F2E53" w:rsidRPr="008F72E7" w:rsidRDefault="00BC6D6A" w:rsidP="00780853">
            <w:pPr>
              <w:jc w:val="center"/>
              <w:rPr>
                <w:b/>
                <w:color w:val="C00000"/>
              </w:rPr>
            </w:pPr>
            <w:r w:rsidRPr="008F72E7">
              <w:rPr>
                <w:b/>
                <w:color w:val="C00000"/>
                <w:sz w:val="28"/>
              </w:rPr>
              <w:t>Funkce ochranná a obranná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8F72E7" w:rsidRDefault="00BC6D6A" w:rsidP="00780853">
            <w:pPr>
              <w:jc w:val="center"/>
              <w:rPr>
                <w:b/>
              </w:rPr>
            </w:pPr>
            <w:r w:rsidRPr="008F72E7">
              <w:rPr>
                <w:b/>
                <w:sz w:val="28"/>
              </w:rPr>
              <w:t>Imunoglobuliny</w:t>
            </w:r>
          </w:p>
        </w:tc>
        <w:tc>
          <w:tcPr>
            <w:tcW w:w="4606" w:type="dxa"/>
            <w:vAlign w:val="center"/>
          </w:tcPr>
          <w:p w:rsidR="001F2E53" w:rsidRPr="001F2E53" w:rsidRDefault="00BC6D6A" w:rsidP="00894E99">
            <w:pPr>
              <w:jc w:val="center"/>
            </w:pPr>
            <w:r>
              <w:t>Bílkoviny, které fungují jako protilátky. S jejich pomocí se lidský organizmus brání cizorodým látkám, např. mikroorganizmům.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8F72E7" w:rsidRDefault="00BC6D6A" w:rsidP="00780853">
            <w:pPr>
              <w:jc w:val="center"/>
              <w:rPr>
                <w:b/>
                <w:color w:val="C00000"/>
              </w:rPr>
            </w:pPr>
            <w:r w:rsidRPr="008F72E7">
              <w:rPr>
                <w:b/>
                <w:color w:val="C00000"/>
                <w:sz w:val="28"/>
              </w:rPr>
              <w:t>Funkce řídící a regulační</w:t>
            </w:r>
          </w:p>
        </w:tc>
        <w:tc>
          <w:tcPr>
            <w:tcW w:w="4606" w:type="dxa"/>
            <w:vAlign w:val="center"/>
          </w:tcPr>
          <w:p w:rsidR="001F2E53" w:rsidRPr="008F72E7" w:rsidRDefault="00BC6D6A" w:rsidP="00D60463">
            <w:pPr>
              <w:jc w:val="center"/>
              <w:rPr>
                <w:b/>
              </w:rPr>
            </w:pPr>
            <w:r w:rsidRPr="008F72E7">
              <w:rPr>
                <w:b/>
                <w:sz w:val="28"/>
              </w:rPr>
              <w:t>Růstový hormon, inzulin, oxytocin, antidiuretický hormon, hormony placenty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BC6D6A" w:rsidP="00780853">
            <w:pPr>
              <w:jc w:val="center"/>
            </w:pPr>
            <w:r>
              <w:t>Látky, které ovlivňují procesy v živých organizmech, řídí a ovlivňují činnost buněk.</w:t>
            </w:r>
          </w:p>
        </w:tc>
        <w:tc>
          <w:tcPr>
            <w:tcW w:w="4606" w:type="dxa"/>
            <w:vAlign w:val="center"/>
          </w:tcPr>
          <w:p w:rsidR="001F2E53" w:rsidRPr="008F72E7" w:rsidRDefault="00BC6D6A" w:rsidP="00780853">
            <w:pPr>
              <w:jc w:val="center"/>
              <w:rPr>
                <w:b/>
                <w:color w:val="C00000"/>
              </w:rPr>
            </w:pPr>
            <w:r w:rsidRPr="008F72E7">
              <w:rPr>
                <w:b/>
                <w:color w:val="C00000"/>
                <w:sz w:val="28"/>
              </w:rPr>
              <w:t>Funkce urychlující chemické reakce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8F72E7" w:rsidRDefault="00BC6D6A" w:rsidP="00780853">
            <w:pPr>
              <w:jc w:val="center"/>
              <w:rPr>
                <w:b/>
              </w:rPr>
            </w:pPr>
            <w:r w:rsidRPr="008F72E7">
              <w:rPr>
                <w:b/>
                <w:sz w:val="28"/>
              </w:rPr>
              <w:t>Enzymy</w:t>
            </w:r>
          </w:p>
        </w:tc>
        <w:tc>
          <w:tcPr>
            <w:tcW w:w="4606" w:type="dxa"/>
            <w:vAlign w:val="center"/>
          </w:tcPr>
          <w:p w:rsidR="001F2E53" w:rsidRPr="001F2E53" w:rsidRDefault="00BC6D6A" w:rsidP="00780853">
            <w:pPr>
              <w:jc w:val="center"/>
            </w:pPr>
            <w:r>
              <w:t>Umožňují a urychlují průběh chemických reakcí v živých organizmech.</w:t>
            </w:r>
          </w:p>
        </w:tc>
      </w:tr>
      <w:tr w:rsidR="001A604A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A604A" w:rsidRPr="00D60463" w:rsidRDefault="001A604A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1A604A" w:rsidRPr="00D60463" w:rsidRDefault="001A604A" w:rsidP="00780853">
            <w:pPr>
              <w:jc w:val="center"/>
              <w:rPr>
                <w:sz w:val="28"/>
              </w:rPr>
            </w:pPr>
          </w:p>
        </w:tc>
      </w:tr>
      <w:tr w:rsidR="001A604A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A604A" w:rsidRDefault="001A604A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1A604A" w:rsidRPr="00D60463" w:rsidRDefault="001A604A" w:rsidP="00780853">
            <w:pPr>
              <w:jc w:val="center"/>
              <w:rPr>
                <w:sz w:val="28"/>
              </w:rPr>
            </w:pPr>
          </w:p>
        </w:tc>
      </w:tr>
      <w:tr w:rsidR="00312886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</w:tr>
      <w:tr w:rsidR="00312886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</w:tr>
      <w:tr w:rsidR="00312886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</w:tr>
      <w:tr w:rsidR="00312886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  <w:tc>
          <w:tcPr>
            <w:tcW w:w="4606" w:type="dxa"/>
            <w:vAlign w:val="center"/>
          </w:tcPr>
          <w:p w:rsidR="00312886" w:rsidRDefault="00312886" w:rsidP="00780853">
            <w:pPr>
              <w:jc w:val="center"/>
              <w:rPr>
                <w:sz w:val="28"/>
              </w:rPr>
            </w:pPr>
          </w:p>
        </w:tc>
      </w:tr>
    </w:tbl>
    <w:p w:rsidR="004B605A" w:rsidRDefault="004B605A"/>
    <w:sectPr w:rsidR="004B605A" w:rsidSect="004B6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2E53"/>
    <w:rsid w:val="0008719F"/>
    <w:rsid w:val="001A604A"/>
    <w:rsid w:val="001F2E53"/>
    <w:rsid w:val="00312886"/>
    <w:rsid w:val="00323976"/>
    <w:rsid w:val="004A0F69"/>
    <w:rsid w:val="004B605A"/>
    <w:rsid w:val="00780853"/>
    <w:rsid w:val="00894E99"/>
    <w:rsid w:val="008F72E7"/>
    <w:rsid w:val="00946595"/>
    <w:rsid w:val="00AB6BE0"/>
    <w:rsid w:val="00BC6D6A"/>
    <w:rsid w:val="00C124F0"/>
    <w:rsid w:val="00C5129E"/>
    <w:rsid w:val="00C97E85"/>
    <w:rsid w:val="00CE3DA4"/>
    <w:rsid w:val="00D60463"/>
    <w:rsid w:val="00D96290"/>
    <w:rsid w:val="00E5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0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2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ComArr spol. s.r.o.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Sekerová</dc:creator>
  <cp:lastModifiedBy>07YN</cp:lastModifiedBy>
  <cp:revision>3</cp:revision>
  <dcterms:created xsi:type="dcterms:W3CDTF">2012-04-14T14:20:00Z</dcterms:created>
  <dcterms:modified xsi:type="dcterms:W3CDTF">2012-06-12T12:27:00Z</dcterms:modified>
</cp:coreProperties>
</file>