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B5F" w:rsidRPr="007A6D11" w:rsidRDefault="007A6D11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Opakzs</w:t>
      </w:r>
      <w:proofErr w:type="spellEnd"/>
      <w:r w:rsidRPr="007A6D11">
        <w:rPr>
          <w:rFonts w:ascii="Times New Roman" w:hAnsi="Times New Roman" w:cs="Times New Roman"/>
        </w:rPr>
        <w:t>:</w:t>
      </w:r>
    </w:p>
    <w:p w:rsidR="007A6D11" w:rsidRPr="007A6D11" w:rsidRDefault="007A6D11">
      <w:pPr>
        <w:rPr>
          <w:rFonts w:ascii="Times New Roman" w:hAnsi="Times New Roman" w:cs="Times New Roman"/>
        </w:rPr>
      </w:pPr>
    </w:p>
    <w:p w:rsidR="007A6D11" w:rsidRDefault="007A6D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Ú</w:t>
      </w:r>
      <w:r w:rsidRPr="007A6D11">
        <w:rPr>
          <w:rFonts w:ascii="Times New Roman" w:hAnsi="Times New Roman" w:cs="Times New Roman"/>
        </w:rPr>
        <w:t>lohy v této kapitole se zaměřují na zop</w:t>
      </w:r>
      <w:r>
        <w:rPr>
          <w:rFonts w:ascii="Times New Roman" w:hAnsi="Times New Roman" w:cs="Times New Roman"/>
        </w:rPr>
        <w:t>akování některých celků učiva ZŠ</w:t>
      </w:r>
      <w:r w:rsidRPr="007A6D11">
        <w:rPr>
          <w:rFonts w:ascii="Times New Roman" w:hAnsi="Times New Roman" w:cs="Times New Roman"/>
        </w:rPr>
        <w:t xml:space="preserve">. </w:t>
      </w:r>
      <w:proofErr w:type="gramStart"/>
      <w:r w:rsidRPr="007A6D11">
        <w:rPr>
          <w:rFonts w:ascii="Times New Roman" w:hAnsi="Times New Roman" w:cs="Times New Roman"/>
        </w:rPr>
        <w:t xml:space="preserve">Jsou </w:t>
      </w:r>
      <w:r>
        <w:rPr>
          <w:rFonts w:ascii="Times New Roman" w:hAnsi="Times New Roman" w:cs="Times New Roman"/>
        </w:rPr>
        <w:t xml:space="preserve"> zde</w:t>
      </w:r>
      <w:proofErr w:type="gramEnd"/>
      <w:r>
        <w:rPr>
          <w:rFonts w:ascii="Times New Roman" w:hAnsi="Times New Roman" w:cs="Times New Roman"/>
        </w:rPr>
        <w:t xml:space="preserve"> zastoupeny úlohy na procvičení výpočtu procent jak v jednoduchých příkladech, tak ve slovních úlohách zaměřených na témata z běžného života ( úlohy z finanční matematiky, výpočet DPH, slevy zboží ..).Další příklady umožňují procvičení lineárních rovnic a slovních úloh vedoucích k sestavení a řešení lineárních rovnic. Je zde zastoupeno i několik příkladů na procvičení převodů jednotek.</w:t>
      </w:r>
    </w:p>
    <w:p w:rsidR="007A6D11" w:rsidRDefault="007A6D11">
      <w:pPr>
        <w:rPr>
          <w:rFonts w:ascii="Times New Roman" w:hAnsi="Times New Roman" w:cs="Times New Roman"/>
        </w:rPr>
      </w:pPr>
    </w:p>
    <w:p w:rsidR="007A6D11" w:rsidRDefault="007A6D11">
      <w:pPr>
        <w:rPr>
          <w:rFonts w:ascii="Times New Roman" w:hAnsi="Times New Roman" w:cs="Times New Roman"/>
        </w:rPr>
      </w:pPr>
    </w:p>
    <w:p w:rsidR="007A6D11" w:rsidRDefault="007A6D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Výroky:</w:t>
      </w:r>
    </w:p>
    <w:p w:rsidR="007A6D11" w:rsidRDefault="007A6D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Jednotlivé kapitoly umožní procvičení příkladů z výrokové logiky. Úlohy pomáhají objasnit pojem co je a není výrok, jak vytvořit složený výrok,</w:t>
      </w:r>
      <w:r w:rsidR="005F016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najít jeho pravdivostní hodnotu a jeho správné negace.</w:t>
      </w:r>
      <w:r w:rsidR="005F0165">
        <w:rPr>
          <w:rFonts w:ascii="Times New Roman" w:hAnsi="Times New Roman" w:cs="Times New Roman"/>
        </w:rPr>
        <w:t xml:space="preserve"> Další úlohy se zaměřují na negace obecných a existenčních výroků a výroků obsahujících vyjádření počtu. Pravdivostní ohodnocení výrokových formulí je pak procvičováno pomocí pravdivostních tabulek.</w:t>
      </w:r>
    </w:p>
    <w:p w:rsidR="005F0165" w:rsidRDefault="005F0165">
      <w:pPr>
        <w:rPr>
          <w:rFonts w:ascii="Times New Roman" w:hAnsi="Times New Roman" w:cs="Times New Roman"/>
        </w:rPr>
      </w:pPr>
    </w:p>
    <w:p w:rsidR="005F0165" w:rsidRDefault="005F0165">
      <w:pPr>
        <w:rPr>
          <w:rFonts w:ascii="Times New Roman" w:hAnsi="Times New Roman" w:cs="Times New Roman"/>
        </w:rPr>
      </w:pPr>
    </w:p>
    <w:p w:rsidR="005F0165" w:rsidRDefault="005F01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Geometrie:</w:t>
      </w:r>
    </w:p>
    <w:p w:rsidR="005F0165" w:rsidRDefault="005F0165">
      <w:pPr>
        <w:rPr>
          <w:rFonts w:ascii="Times New Roman" w:hAnsi="Times New Roman" w:cs="Times New Roman"/>
        </w:rPr>
      </w:pPr>
    </w:p>
    <w:p w:rsidR="005F0165" w:rsidRDefault="008A47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Příklady v této kapitole se zaměřují na procvičení základních planimetrických pojmů a vlastností rovinných útvarů – trojúhelníků, čtyřúhelníků a kružnic. </w:t>
      </w:r>
      <w:r w:rsidR="001E043C">
        <w:rPr>
          <w:rFonts w:ascii="Times New Roman" w:hAnsi="Times New Roman" w:cs="Times New Roman"/>
        </w:rPr>
        <w:t xml:space="preserve">Jsou zde uvedeny příklady na procvičení prvků v trojúhelníku (těžnice, výška, úhly, osy), na podobnost </w:t>
      </w:r>
      <w:proofErr w:type="gramStart"/>
      <w:r w:rsidR="001E043C">
        <w:rPr>
          <w:rFonts w:ascii="Times New Roman" w:hAnsi="Times New Roman" w:cs="Times New Roman"/>
        </w:rPr>
        <w:t>trojúhelníků , Euklidovy</w:t>
      </w:r>
      <w:proofErr w:type="gramEnd"/>
      <w:r w:rsidR="001E043C">
        <w:rPr>
          <w:rFonts w:ascii="Times New Roman" w:hAnsi="Times New Roman" w:cs="Times New Roman"/>
        </w:rPr>
        <w:t xml:space="preserve"> věty</w:t>
      </w:r>
      <w:r w:rsidR="00411CC7">
        <w:rPr>
          <w:rFonts w:ascii="Times New Roman" w:hAnsi="Times New Roman" w:cs="Times New Roman"/>
        </w:rPr>
        <w:t xml:space="preserve"> a věty</w:t>
      </w:r>
      <w:r w:rsidR="001E043C">
        <w:rPr>
          <w:rFonts w:ascii="Times New Roman" w:hAnsi="Times New Roman" w:cs="Times New Roman"/>
        </w:rPr>
        <w:t xml:space="preserve"> Pythagorov</w:t>
      </w:r>
      <w:r w:rsidR="00C94CA7">
        <w:rPr>
          <w:rFonts w:ascii="Times New Roman" w:hAnsi="Times New Roman" w:cs="Times New Roman"/>
        </w:rPr>
        <w:t>y</w:t>
      </w:r>
      <w:r w:rsidR="001E043C">
        <w:rPr>
          <w:rFonts w:ascii="Times New Roman" w:hAnsi="Times New Roman" w:cs="Times New Roman"/>
        </w:rPr>
        <w:t xml:space="preserve">. V části věnované </w:t>
      </w:r>
      <w:proofErr w:type="gramStart"/>
      <w:r w:rsidR="001E043C">
        <w:rPr>
          <w:rFonts w:ascii="Times New Roman" w:hAnsi="Times New Roman" w:cs="Times New Roman"/>
        </w:rPr>
        <w:t>čtyřúhelníkům  je</w:t>
      </w:r>
      <w:proofErr w:type="gramEnd"/>
      <w:r w:rsidR="001E043C">
        <w:rPr>
          <w:rFonts w:ascii="Times New Roman" w:hAnsi="Times New Roman" w:cs="Times New Roman"/>
        </w:rPr>
        <w:t xml:space="preserve"> možno procvičit základní vlastnosti čtyřúhelníků a obsahy lichoběžníků a  pravidelných n-úhelníků. </w:t>
      </w:r>
      <w:r w:rsidR="00C94CA7">
        <w:rPr>
          <w:rFonts w:ascii="Times New Roman" w:hAnsi="Times New Roman" w:cs="Times New Roman"/>
        </w:rPr>
        <w:t xml:space="preserve">Další úlohy se zabývají </w:t>
      </w:r>
      <w:r w:rsidR="001E043C">
        <w:rPr>
          <w:rFonts w:ascii="Times New Roman" w:hAnsi="Times New Roman" w:cs="Times New Roman"/>
        </w:rPr>
        <w:t>procvičení</w:t>
      </w:r>
      <w:r w:rsidR="00C94CA7">
        <w:rPr>
          <w:rFonts w:ascii="Times New Roman" w:hAnsi="Times New Roman" w:cs="Times New Roman"/>
        </w:rPr>
        <w:t>m</w:t>
      </w:r>
      <w:r w:rsidR="001E043C">
        <w:rPr>
          <w:rFonts w:ascii="Times New Roman" w:hAnsi="Times New Roman" w:cs="Times New Roman"/>
        </w:rPr>
        <w:t xml:space="preserve"> vzájemné polohy kružnic, středový</w:t>
      </w:r>
      <w:r w:rsidR="00C94CA7">
        <w:rPr>
          <w:rFonts w:ascii="Times New Roman" w:hAnsi="Times New Roman" w:cs="Times New Roman"/>
        </w:rPr>
        <w:t>mi</w:t>
      </w:r>
      <w:r w:rsidR="001E043C">
        <w:rPr>
          <w:rFonts w:ascii="Times New Roman" w:hAnsi="Times New Roman" w:cs="Times New Roman"/>
        </w:rPr>
        <w:t xml:space="preserve"> a obvodový</w:t>
      </w:r>
      <w:r w:rsidR="00C94CA7">
        <w:rPr>
          <w:rFonts w:ascii="Times New Roman" w:hAnsi="Times New Roman" w:cs="Times New Roman"/>
        </w:rPr>
        <w:t>mi</w:t>
      </w:r>
      <w:r w:rsidR="001E043C">
        <w:rPr>
          <w:rFonts w:ascii="Times New Roman" w:hAnsi="Times New Roman" w:cs="Times New Roman"/>
        </w:rPr>
        <w:t xml:space="preserve"> úhl</w:t>
      </w:r>
      <w:r w:rsidR="00C94CA7">
        <w:rPr>
          <w:rFonts w:ascii="Times New Roman" w:hAnsi="Times New Roman" w:cs="Times New Roman"/>
        </w:rPr>
        <w:t>y</w:t>
      </w:r>
      <w:r w:rsidR="001E043C">
        <w:rPr>
          <w:rFonts w:ascii="Times New Roman" w:hAnsi="Times New Roman" w:cs="Times New Roman"/>
        </w:rPr>
        <w:t xml:space="preserve"> a úloh</w:t>
      </w:r>
      <w:r w:rsidR="00C94CA7">
        <w:rPr>
          <w:rFonts w:ascii="Times New Roman" w:hAnsi="Times New Roman" w:cs="Times New Roman"/>
        </w:rPr>
        <w:t>ami</w:t>
      </w:r>
      <w:r w:rsidR="001E043C">
        <w:rPr>
          <w:rFonts w:ascii="Times New Roman" w:hAnsi="Times New Roman" w:cs="Times New Roman"/>
        </w:rPr>
        <w:t xml:space="preserve"> na výpočet obsahu kruhu a </w:t>
      </w:r>
      <w:proofErr w:type="gramStart"/>
      <w:r w:rsidR="001E043C">
        <w:rPr>
          <w:rFonts w:ascii="Times New Roman" w:hAnsi="Times New Roman" w:cs="Times New Roman"/>
        </w:rPr>
        <w:t xml:space="preserve">obvodu </w:t>
      </w:r>
      <w:r w:rsidR="00C94CA7">
        <w:rPr>
          <w:rFonts w:ascii="Times New Roman" w:hAnsi="Times New Roman" w:cs="Times New Roman"/>
        </w:rPr>
        <w:t xml:space="preserve"> kružnice</w:t>
      </w:r>
      <w:proofErr w:type="gramEnd"/>
      <w:r w:rsidR="00C94CA7">
        <w:rPr>
          <w:rFonts w:ascii="Times New Roman" w:hAnsi="Times New Roman" w:cs="Times New Roman"/>
        </w:rPr>
        <w:t xml:space="preserve"> a jejích částí.  </w:t>
      </w:r>
    </w:p>
    <w:p w:rsidR="00185C90" w:rsidRDefault="00185C90">
      <w:pPr>
        <w:rPr>
          <w:rFonts w:ascii="Times New Roman" w:hAnsi="Times New Roman" w:cs="Times New Roman"/>
        </w:rPr>
      </w:pPr>
    </w:p>
    <w:p w:rsidR="00185C90" w:rsidRDefault="00185C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Mocniny:</w:t>
      </w:r>
    </w:p>
    <w:p w:rsidR="00185C90" w:rsidRDefault="00185C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 této kapitole jsou obsaženy </w:t>
      </w:r>
      <w:proofErr w:type="gramStart"/>
      <w:r>
        <w:rPr>
          <w:rFonts w:ascii="Times New Roman" w:hAnsi="Times New Roman" w:cs="Times New Roman"/>
        </w:rPr>
        <w:t>příklady  na</w:t>
      </w:r>
      <w:proofErr w:type="gramEnd"/>
      <w:r>
        <w:rPr>
          <w:rFonts w:ascii="Times New Roman" w:hAnsi="Times New Roman" w:cs="Times New Roman"/>
        </w:rPr>
        <w:t xml:space="preserve">  procvičení mocnin s přirozeným a celým exponentem. Příklady vedou k procvičení základních operací s mocninami – násobení, dělení, umocnění a součet mocnin. Formou </w:t>
      </w:r>
      <w:proofErr w:type="spellStart"/>
      <w:r>
        <w:rPr>
          <w:rFonts w:ascii="Times New Roman" w:hAnsi="Times New Roman" w:cs="Times New Roman"/>
        </w:rPr>
        <w:t>autotestu</w:t>
      </w:r>
      <w:proofErr w:type="spellEnd"/>
      <w:r>
        <w:rPr>
          <w:rFonts w:ascii="Times New Roman" w:hAnsi="Times New Roman" w:cs="Times New Roman"/>
        </w:rPr>
        <w:t xml:space="preserve"> si mohou studenti procvičit rozklady čísel na mocniny s prvočíselnými </w:t>
      </w:r>
      <w:proofErr w:type="gramStart"/>
      <w:r>
        <w:rPr>
          <w:rFonts w:ascii="Times New Roman" w:hAnsi="Times New Roman" w:cs="Times New Roman"/>
        </w:rPr>
        <w:t>základy . Zastoupeny</w:t>
      </w:r>
      <w:proofErr w:type="gramEnd"/>
      <w:r>
        <w:rPr>
          <w:rFonts w:ascii="Times New Roman" w:hAnsi="Times New Roman" w:cs="Times New Roman"/>
        </w:rPr>
        <w:t xml:space="preserve">  jsou i příklady zápisu čísel ve tvaru a. 10</w:t>
      </w:r>
      <w:r>
        <w:rPr>
          <w:rFonts w:ascii="Times New Roman" w:hAnsi="Times New Roman" w:cs="Times New Roman"/>
          <w:vertAlign w:val="superscript"/>
        </w:rPr>
        <w:t>n.</w:t>
      </w:r>
      <w:r>
        <w:rPr>
          <w:rFonts w:ascii="Times New Roman" w:hAnsi="Times New Roman" w:cs="Times New Roman"/>
        </w:rPr>
        <w:t xml:space="preserve"> a příklady  na  částečné odmocňování.</w:t>
      </w:r>
    </w:p>
    <w:p w:rsidR="00A24B5F" w:rsidRDefault="00A24B5F">
      <w:pPr>
        <w:rPr>
          <w:rFonts w:ascii="Times New Roman" w:hAnsi="Times New Roman" w:cs="Times New Roman"/>
        </w:rPr>
      </w:pPr>
    </w:p>
    <w:p w:rsidR="00A24B5F" w:rsidRDefault="00A24B5F">
      <w:pPr>
        <w:rPr>
          <w:rFonts w:ascii="Times New Roman" w:hAnsi="Times New Roman" w:cs="Times New Roman"/>
        </w:rPr>
      </w:pPr>
    </w:p>
    <w:p w:rsidR="00A24B5F" w:rsidRDefault="00A24B5F">
      <w:pPr>
        <w:rPr>
          <w:rFonts w:ascii="Times New Roman" w:hAnsi="Times New Roman" w:cs="Times New Roman"/>
        </w:rPr>
      </w:pPr>
    </w:p>
    <w:p w:rsidR="00A24B5F" w:rsidRDefault="00A24B5F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lastRenderedPageBreak/>
        <w:t>Alebravýrazy</w:t>
      </w:r>
      <w:proofErr w:type="spellEnd"/>
      <w:r>
        <w:rPr>
          <w:rFonts w:ascii="Times New Roman" w:hAnsi="Times New Roman" w:cs="Times New Roman"/>
        </w:rPr>
        <w:t>:</w:t>
      </w:r>
    </w:p>
    <w:p w:rsidR="00A24B5F" w:rsidRDefault="00A24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 této kapitole</w:t>
      </w:r>
      <w:r w:rsidR="00411CC7">
        <w:rPr>
          <w:rFonts w:ascii="Times New Roman" w:hAnsi="Times New Roman" w:cs="Times New Roman"/>
        </w:rPr>
        <w:t xml:space="preserve"> je možno formou </w:t>
      </w:r>
      <w:proofErr w:type="spellStart"/>
      <w:r w:rsidR="00411CC7">
        <w:rPr>
          <w:rFonts w:ascii="Times New Roman" w:hAnsi="Times New Roman" w:cs="Times New Roman"/>
        </w:rPr>
        <w:t>autotestu</w:t>
      </w:r>
      <w:proofErr w:type="spellEnd"/>
      <w:r w:rsidR="00411CC7">
        <w:rPr>
          <w:rFonts w:ascii="Times New Roman" w:hAnsi="Times New Roman" w:cs="Times New Roman"/>
        </w:rPr>
        <w:t xml:space="preserve"> a pomocí přiřazovacích cvičení procvičit vzorce pro druhou a třetí mocninu součtu a rozdílu dvojčlenů, rozdíl druhých mocnin dvojčlenu a součet a rozdíl třetí mocniny dvojčlenu. Další cvičení obsahují příklady na využití</w:t>
      </w:r>
      <w:r>
        <w:rPr>
          <w:rFonts w:ascii="Times New Roman" w:hAnsi="Times New Roman" w:cs="Times New Roman"/>
        </w:rPr>
        <w:t xml:space="preserve"> </w:t>
      </w:r>
      <w:r w:rsidR="00411CC7">
        <w:rPr>
          <w:rFonts w:ascii="Times New Roman" w:hAnsi="Times New Roman" w:cs="Times New Roman"/>
        </w:rPr>
        <w:t>vzorců při dělení výrazů a příklady na rozklady výrazů pomocí vytýkání.</w:t>
      </w:r>
    </w:p>
    <w:p w:rsidR="00411CC7" w:rsidRDefault="00411CC7">
      <w:pPr>
        <w:rPr>
          <w:rFonts w:ascii="Times New Roman" w:hAnsi="Times New Roman" w:cs="Times New Roman"/>
        </w:rPr>
      </w:pPr>
    </w:p>
    <w:p w:rsidR="00411CC7" w:rsidRDefault="00411CC7">
      <w:pPr>
        <w:rPr>
          <w:rFonts w:ascii="Times New Roman" w:hAnsi="Times New Roman" w:cs="Times New Roman"/>
        </w:rPr>
      </w:pPr>
    </w:p>
    <w:p w:rsidR="00411CC7" w:rsidRDefault="00411CC7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Linfce</w:t>
      </w:r>
      <w:proofErr w:type="spellEnd"/>
      <w:r>
        <w:rPr>
          <w:rFonts w:ascii="Times New Roman" w:hAnsi="Times New Roman" w:cs="Times New Roman"/>
        </w:rPr>
        <w:t>:</w:t>
      </w:r>
    </w:p>
    <w:p w:rsidR="00411CC7" w:rsidRDefault="00E56B6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Součástí této kapitoly jsou </w:t>
      </w:r>
      <w:proofErr w:type="gramStart"/>
      <w:r>
        <w:rPr>
          <w:rFonts w:ascii="Times New Roman" w:hAnsi="Times New Roman" w:cs="Times New Roman"/>
        </w:rPr>
        <w:t>příklady  zaměřené</w:t>
      </w:r>
      <w:proofErr w:type="gramEnd"/>
      <w:r>
        <w:rPr>
          <w:rFonts w:ascii="Times New Roman" w:hAnsi="Times New Roman" w:cs="Times New Roman"/>
        </w:rPr>
        <w:t xml:space="preserve"> na  práci s grafem lineární funkce – určení funkční hodnoty, doplnění chybějící souřadnice, určení bodu grafu. Ve dvou testech jsou shr</w:t>
      </w:r>
      <w:r w:rsidR="001C703C">
        <w:rPr>
          <w:rFonts w:ascii="Times New Roman" w:hAnsi="Times New Roman" w:cs="Times New Roman"/>
        </w:rPr>
        <w:t>nuty poznatky o grafech. D</w:t>
      </w:r>
      <w:r>
        <w:rPr>
          <w:rFonts w:ascii="Times New Roman" w:hAnsi="Times New Roman" w:cs="Times New Roman"/>
        </w:rPr>
        <w:t>alší cvičení</w:t>
      </w:r>
      <w:r w:rsidR="001C703C">
        <w:rPr>
          <w:rFonts w:ascii="Times New Roman" w:hAnsi="Times New Roman" w:cs="Times New Roman"/>
        </w:rPr>
        <w:t xml:space="preserve"> slouží k procvičování konstrukce grafu na základě funkčního předpisu a hledání grafického řešení soustavy rovnic. Poslední část obsahuje příklady na řešení lineárních nerovnic a lineárních rovnic a nerovnic s absolutní hodnotou.</w:t>
      </w:r>
      <w:r>
        <w:rPr>
          <w:rFonts w:ascii="Times New Roman" w:hAnsi="Times New Roman" w:cs="Times New Roman"/>
        </w:rPr>
        <w:t xml:space="preserve"> </w:t>
      </w:r>
    </w:p>
    <w:p w:rsidR="005A5E70" w:rsidRDefault="005A5E70">
      <w:pPr>
        <w:rPr>
          <w:rFonts w:ascii="Times New Roman" w:hAnsi="Times New Roman" w:cs="Times New Roman"/>
        </w:rPr>
      </w:pPr>
    </w:p>
    <w:p w:rsidR="00A24B5F" w:rsidRDefault="005A5E70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Uvodní</w:t>
      </w:r>
      <w:proofErr w:type="spellEnd"/>
      <w:r>
        <w:rPr>
          <w:rFonts w:ascii="Times New Roman" w:hAnsi="Times New Roman" w:cs="Times New Roman"/>
        </w:rPr>
        <w:t xml:space="preserve"> strana:</w:t>
      </w:r>
    </w:p>
    <w:p w:rsidR="005A5E70" w:rsidRDefault="005A5E70" w:rsidP="005A5E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Sbírka obsahuje příklady p</w:t>
      </w:r>
      <w:r>
        <w:rPr>
          <w:rFonts w:ascii="Times New Roman" w:hAnsi="Times New Roman" w:cs="Times New Roman"/>
        </w:rPr>
        <w:t>ro učivo matematiky pro 1. ročník SŠ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vytvořené  v programu</w:t>
      </w:r>
      <w:proofErr w:type="gramEnd"/>
      <w:r>
        <w:rPr>
          <w:rFonts w:ascii="Times New Roman" w:hAnsi="Times New Roman" w:cs="Times New Roman"/>
        </w:rPr>
        <w:t xml:space="preserve"> Hot </w:t>
      </w:r>
      <w:proofErr w:type="spellStart"/>
      <w:r>
        <w:rPr>
          <w:rFonts w:ascii="Times New Roman" w:hAnsi="Times New Roman" w:cs="Times New Roman"/>
        </w:rPr>
        <w:t>Potatoes</w:t>
      </w:r>
      <w:proofErr w:type="spellEnd"/>
      <w:r>
        <w:rPr>
          <w:rFonts w:ascii="Times New Roman" w:hAnsi="Times New Roman" w:cs="Times New Roman"/>
        </w:rPr>
        <w:t>.</w:t>
      </w:r>
    </w:p>
    <w:p w:rsidR="005A5E70" w:rsidRDefault="005A5E70" w:rsidP="005A5E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Slouží k samostatnému opakování a procvičo</w:t>
      </w:r>
      <w:r w:rsidR="00B247D6">
        <w:rPr>
          <w:rFonts w:ascii="Times New Roman" w:hAnsi="Times New Roman" w:cs="Times New Roman"/>
        </w:rPr>
        <w:t>vání učiva při domácí přípravě s využitím počítače.</w:t>
      </w:r>
      <w:bookmarkStart w:id="0" w:name="_GoBack"/>
      <w:bookmarkEnd w:id="0"/>
    </w:p>
    <w:p w:rsidR="005A5E70" w:rsidRDefault="005A5E70" w:rsidP="005A5E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Příklady jsou zadávány formou on-line testů ve formátu HTML, které jsou ihned po jejich provedení vyhodnocovány a studentům poskytují okamžitou zpětnou vazbu. </w:t>
      </w:r>
    </w:p>
    <w:p w:rsidR="005A5E70" w:rsidRPr="00185C90" w:rsidRDefault="005A5E70" w:rsidP="005A5E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Sbírka je rozčleněna do 8 kapitol, v každé kapitole je několik témat (celkem 32) se vzájemně propojenými cvičeními. Pohyb mezi cvičeními se provádí kliknutím na šipku na horní liště. </w:t>
      </w:r>
      <w:r w:rsidR="00B247D6">
        <w:rPr>
          <w:rFonts w:ascii="Times New Roman" w:hAnsi="Times New Roman" w:cs="Times New Roman"/>
        </w:rPr>
        <w:t>Tlačítko INDEX slouží k návratu na úvodní stránku s obsahem.</w:t>
      </w:r>
    </w:p>
    <w:p w:rsidR="005A5E70" w:rsidRDefault="005A5E70">
      <w:pPr>
        <w:rPr>
          <w:rFonts w:ascii="Times New Roman" w:hAnsi="Times New Roman" w:cs="Times New Roman"/>
        </w:rPr>
      </w:pPr>
    </w:p>
    <w:p w:rsidR="005A5E70" w:rsidRDefault="005A5E70">
      <w:pPr>
        <w:rPr>
          <w:rFonts w:ascii="Times New Roman" w:hAnsi="Times New Roman" w:cs="Times New Roman"/>
        </w:rPr>
      </w:pPr>
    </w:p>
    <w:p w:rsidR="005A5E70" w:rsidRPr="00185C90" w:rsidRDefault="005A5E70">
      <w:pPr>
        <w:rPr>
          <w:rFonts w:ascii="Times New Roman" w:hAnsi="Times New Roman" w:cs="Times New Roman"/>
        </w:rPr>
      </w:pPr>
    </w:p>
    <w:sectPr w:rsidR="005A5E70" w:rsidRPr="00185C90" w:rsidSect="00B33D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A6D11"/>
    <w:rsid w:val="00185C90"/>
    <w:rsid w:val="001C703C"/>
    <w:rsid w:val="001E043C"/>
    <w:rsid w:val="00411CC7"/>
    <w:rsid w:val="005A5E70"/>
    <w:rsid w:val="005F0165"/>
    <w:rsid w:val="007A6D11"/>
    <w:rsid w:val="008A47C3"/>
    <w:rsid w:val="00A24B5F"/>
    <w:rsid w:val="00B247D6"/>
    <w:rsid w:val="00B33DD4"/>
    <w:rsid w:val="00BD3AD5"/>
    <w:rsid w:val="00C94CA7"/>
    <w:rsid w:val="00D149F5"/>
    <w:rsid w:val="00E56B62"/>
    <w:rsid w:val="00FD3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33DD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1302</TotalTime>
  <Pages>2</Pages>
  <Words>483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Tůmová Olga</cp:lastModifiedBy>
  <cp:revision>6</cp:revision>
  <dcterms:created xsi:type="dcterms:W3CDTF">2013-11-03T14:19:00Z</dcterms:created>
  <dcterms:modified xsi:type="dcterms:W3CDTF">2014-02-02T13:56:00Z</dcterms:modified>
</cp:coreProperties>
</file>