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6" w:rsidRDefault="005D4579" w:rsidP="005D4579">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532663">
        <w:rPr>
          <w:rFonts w:ascii="Comic Sans MS" w:hAnsi="Comic Sans MS" w:cs="Comic Sans MS"/>
          <w:b/>
          <w:bCs/>
          <w:noProof/>
          <w:color w:val="024595"/>
          <w:sz w:val="54"/>
          <w:szCs w:val="54"/>
          <w:lang w:eastAsia="cs-CZ"/>
        </w:rPr>
        <w:t>Rovnice a symboly</w:t>
      </w:r>
    </w:p>
    <w:p w:rsidR="004B775D" w:rsidRDefault="00672BD6" w:rsidP="004D498A">
      <w:pPr>
        <w:rPr>
          <w:rFonts w:ascii="Comic Sans MS" w:hAnsi="Comic Sans MS" w:cs="Comic Sans MS"/>
          <w:b/>
          <w:bCs/>
          <w:color w:val="024595"/>
          <w:sz w:val="54"/>
          <w:szCs w:val="54"/>
        </w:rPr>
      </w:pPr>
      <w:r>
        <w:rPr>
          <w:rFonts w:ascii="Comic Sans MS" w:hAnsi="Comic Sans MS" w:cs="Comic Sans MS"/>
          <w:b/>
          <w:bCs/>
          <w:color w:val="024595"/>
          <w:sz w:val="54"/>
          <w:szCs w:val="54"/>
        </w:rPr>
        <w:br w:type="page"/>
      </w:r>
    </w:p>
    <w:p w:rsidR="00163BF8" w:rsidRPr="00EE759F" w:rsidRDefault="00163BF8" w:rsidP="00163BF8">
      <w:pPr>
        <w:jc w:val="center"/>
        <w:rPr>
          <w:rFonts w:ascii="Times New Roman" w:hAnsi="Times New Roman" w:cs="Times New Roman"/>
          <w:b/>
          <w:sz w:val="36"/>
          <w:szCs w:val="36"/>
        </w:rPr>
      </w:pPr>
      <w:r w:rsidRPr="00EE759F">
        <w:rPr>
          <w:rFonts w:ascii="Times New Roman" w:hAnsi="Times New Roman" w:cs="Times New Roman"/>
          <w:b/>
          <w:sz w:val="36"/>
          <w:szCs w:val="36"/>
        </w:rPr>
        <w:lastRenderedPageBreak/>
        <w:t>Měření rychlosti střely balistickým kyvadlem</w:t>
      </w:r>
    </w:p>
    <w:p w:rsidR="00163BF8" w:rsidRPr="00EE759F" w:rsidRDefault="00163BF8" w:rsidP="00163BF8">
      <w:pPr>
        <w:jc w:val="both"/>
        <w:rPr>
          <w:rFonts w:ascii="Times New Roman" w:hAnsi="Times New Roman" w:cs="Times New Roman"/>
        </w:rPr>
      </w:pPr>
      <w:r w:rsidRPr="00EE759F">
        <w:rPr>
          <w:rFonts w:ascii="Times New Roman" w:hAnsi="Times New Roman" w:cs="Times New Roman"/>
        </w:rPr>
        <w:t>Kulička vystřelená z pistole se zarazí do balistického kyvadla, dochází tak k nepružné srážce. Kyvadlo získá kinetickou energii, kterou poté přemění na energii potenciální. Pomocí vhodných měřitelných veličin je možné spočíst výšku, do které kyvadlo vystoupí. Po dosazení do rovnic popisujících výše zmíněné zákony je možné určit rychlost střely.</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Střela předá hybnost kyvadlu</w:t>
      </w:r>
    </w:p>
    <w:p w:rsidR="0014286C" w:rsidRPr="0014286C" w:rsidRDefault="0014286C" w:rsidP="00163BF8">
      <w:pPr>
        <w:ind w:left="1080"/>
        <w:jc w:val="both"/>
        <w:rPr>
          <w:rFonts w:ascii="Times New Roman" w:eastAsiaTheme="minorEastAsia" w:hAnsi="Times New Roman" w:cs="Times New Roman"/>
          <w:b/>
          <w:color w:val="FF0000"/>
        </w:rPr>
      </w:pPr>
    </w:p>
    <w:p w:rsidR="00163BF8" w:rsidRPr="0014286C" w:rsidRDefault="00163BF8" w:rsidP="00163BF8">
      <w:pPr>
        <w:ind w:left="1080"/>
        <w:jc w:val="both"/>
        <w:rPr>
          <w:rFonts w:ascii="Times New Roman" w:eastAsiaTheme="minorEastAsia" w:hAnsi="Times New Roman" w:cs="Times New Roman"/>
        </w:rPr>
      </w:pPr>
      <w:proofErr w:type="gramStart"/>
      <w:r w:rsidRPr="00EE759F">
        <w:rPr>
          <w:rFonts w:ascii="Times New Roman" w:hAnsi="Times New Roman" w:cs="Times New Roman"/>
        </w:rPr>
        <w:t>Kde</w:t>
      </w:r>
      <w:r w:rsidRPr="00EE759F">
        <w:rPr>
          <w:rFonts w:ascii="Times New Roman" w:eastAsiaTheme="minorEastAsia" w:hAnsi="Times New Roman" w:cs="Times New Roman"/>
        </w:rPr>
        <w:t xml:space="preserve"> </w:t>
      </w:r>
      <w:r w:rsidR="0014286C">
        <w:rPr>
          <w:rFonts w:ascii="Times New Roman" w:eastAsiaTheme="minorEastAsia" w:hAnsi="Times New Roman" w:cs="Times New Roman"/>
        </w:rPr>
        <w:t xml:space="preserve"> </w:t>
      </w:r>
      <w:r w:rsidRPr="00EE759F">
        <w:rPr>
          <w:rFonts w:ascii="Times New Roman" w:hAnsi="Times New Roman" w:cs="Times New Roman"/>
        </w:rPr>
        <w:t>je</w:t>
      </w:r>
      <w:proofErr w:type="gramEnd"/>
      <w:r w:rsidRPr="00EE759F">
        <w:rPr>
          <w:rFonts w:ascii="Times New Roman" w:hAnsi="Times New Roman" w:cs="Times New Roman"/>
        </w:rPr>
        <w:t xml:space="preserve"> hmotnost střely,</w:t>
      </w:r>
      <w:r w:rsidR="0014286C">
        <w:rPr>
          <w:rFonts w:ascii="Times New Roman" w:hAnsi="Times New Roman" w:cs="Times New Roman"/>
        </w:rPr>
        <w:t xml:space="preserve">  </w:t>
      </w:r>
      <w:r w:rsidRPr="00EE759F">
        <w:rPr>
          <w:rFonts w:ascii="Times New Roman" w:hAnsi="Times New Roman" w:cs="Times New Roman"/>
        </w:rPr>
        <w:t>je rychlost střely,</w:t>
      </w:r>
      <w:r w:rsidR="0014286C">
        <w:rPr>
          <w:rFonts w:ascii="Times New Roman" w:hAnsi="Times New Roman" w:cs="Times New Roman"/>
        </w:rPr>
        <w:tab/>
        <w:t xml:space="preserve"> </w:t>
      </w:r>
      <w:r w:rsidRPr="00EE759F">
        <w:rPr>
          <w:rFonts w:ascii="Times New Roman" w:hAnsi="Times New Roman" w:cs="Times New Roman"/>
        </w:rPr>
        <w:t xml:space="preserve"> je hmotnost kyvadla a </w:t>
      </w:r>
      <w:r w:rsidR="0014286C">
        <w:rPr>
          <w:rFonts w:ascii="Times New Roman" w:hAnsi="Times New Roman" w:cs="Times New Roman"/>
        </w:rPr>
        <w:t xml:space="preserve"> </w:t>
      </w:r>
      <w:r w:rsidRPr="00EE759F">
        <w:rPr>
          <w:rFonts w:ascii="Times New Roman" w:hAnsi="Times New Roman" w:cs="Times New Roman"/>
        </w:rPr>
        <w:t xml:space="preserve">je rychlost střely </w:t>
      </w:r>
      <w:r w:rsidR="008D3FDE">
        <w:rPr>
          <w:rFonts w:ascii="Times New Roman" w:hAnsi="Times New Roman" w:cs="Times New Roman"/>
        </w:rPr>
        <w:br/>
      </w:r>
      <w:r w:rsidRPr="00EE759F">
        <w:rPr>
          <w:rFonts w:ascii="Times New Roman" w:hAnsi="Times New Roman" w:cs="Times New Roman"/>
        </w:rPr>
        <w:t>a kyvadla po srážce</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Kyvadlo přemění kinetickou energii na energii potenciální</w:t>
      </w:r>
    </w:p>
    <w:p w:rsidR="00163BF8" w:rsidRPr="00EE759F" w:rsidRDefault="00163BF8" w:rsidP="0014286C">
      <w:pPr>
        <w:ind w:left="1560"/>
        <w:jc w:val="both"/>
        <w:rPr>
          <w:rFonts w:ascii="Times New Roman" w:hAnsi="Times New Roman" w:cs="Times New Roman"/>
          <w:b/>
        </w:rPr>
      </w:pPr>
    </w:p>
    <w:p w:rsidR="00163BF8" w:rsidRPr="00EE759F" w:rsidRDefault="00163BF8" w:rsidP="00163BF8">
      <w:pPr>
        <w:ind w:left="1080"/>
        <w:jc w:val="both"/>
        <w:rPr>
          <w:rFonts w:ascii="Times New Roman" w:hAnsi="Times New Roman" w:cs="Times New Roman"/>
        </w:rPr>
      </w:pPr>
      <w:r w:rsidRPr="00EE759F">
        <w:rPr>
          <w:rFonts w:ascii="Times New Roman" w:hAnsi="Times New Roman" w:cs="Times New Roman"/>
        </w:rPr>
        <w:t xml:space="preserve">kde </w:t>
      </w:r>
      <w:r w:rsidRPr="00EE759F">
        <w:rPr>
          <w:rFonts w:ascii="Times New Roman" w:hAnsi="Times New Roman" w:cs="Times New Roman"/>
          <w:position w:val="-1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75pt" o:ole="">
            <v:imagedata r:id="rId9" o:title=""/>
          </v:shape>
          <o:OLEObject Type="Embed" ProgID="Equation.3" ShapeID="_x0000_i1025" DrawAspect="Content" ObjectID="_1454155594" r:id="rId10"/>
        </w:object>
      </w:r>
      <w:r w:rsidRPr="00EE759F">
        <w:rPr>
          <w:rFonts w:ascii="Times New Roman" w:hAnsi="Times New Roman" w:cs="Times New Roman"/>
        </w:rPr>
        <w:t xml:space="preserve"> je gravitační zrychlení a </w:t>
      </w:r>
      <w:r w:rsidRPr="00EE759F">
        <w:rPr>
          <w:rFonts w:ascii="Times New Roman" w:hAnsi="Times New Roman" w:cs="Times New Roman"/>
          <w:position w:val="-6"/>
        </w:rPr>
        <w:object w:dxaOrig="200" w:dyaOrig="279">
          <v:shape id="_x0000_i1026" type="#_x0000_t75" style="width:9.75pt;height:14.25pt" o:ole="">
            <v:imagedata r:id="rId11" o:title=""/>
          </v:shape>
          <o:OLEObject Type="Embed" ProgID="Equation.3" ShapeID="_x0000_i1026" DrawAspect="Content" ObjectID="_1454155595" r:id="rId12"/>
        </w:object>
      </w:r>
      <w:r w:rsidRPr="00EE759F">
        <w:rPr>
          <w:rFonts w:ascii="Times New Roman" w:hAnsi="Times New Roman" w:cs="Times New Roman"/>
        </w:rPr>
        <w:t xml:space="preserve"> výška „zdvihu“</w:t>
      </w:r>
    </w:p>
    <w:p w:rsidR="00163BF8" w:rsidRPr="00EE759F" w:rsidRDefault="00163BF8" w:rsidP="00163BF8">
      <w:pPr>
        <w:numPr>
          <w:ilvl w:val="0"/>
          <w:numId w:val="5"/>
        </w:numPr>
        <w:spacing w:before="0" w:after="0"/>
        <w:jc w:val="both"/>
        <w:rPr>
          <w:rFonts w:ascii="Times New Roman" w:hAnsi="Times New Roman" w:cs="Times New Roman"/>
        </w:rPr>
      </w:pPr>
      <w:r w:rsidRPr="00EE759F">
        <w:rPr>
          <w:rFonts w:ascii="Times New Roman" w:hAnsi="Times New Roman" w:cs="Times New Roman"/>
        </w:rPr>
        <w:t>Po úpravách získáváme rovnici pro hledanou rychlost střely</w:t>
      </w:r>
    </w:p>
    <w:p w:rsidR="00163BF8" w:rsidRPr="00EE759F" w:rsidRDefault="00163BF8" w:rsidP="0014286C">
      <w:pPr>
        <w:ind w:left="1560"/>
        <w:jc w:val="both"/>
        <w:rPr>
          <w:rFonts w:ascii="Times New Roman" w:hAnsi="Times New Roman" w:cs="Times New Roman"/>
        </w:rPr>
      </w:pPr>
    </w:p>
    <w:p w:rsidR="00163BF8" w:rsidRPr="00EE759F" w:rsidRDefault="00163BF8" w:rsidP="00163BF8">
      <w:pPr>
        <w:ind w:firstLine="705"/>
        <w:jc w:val="both"/>
        <w:rPr>
          <w:rFonts w:ascii="Times New Roman" w:hAnsi="Times New Roman" w:cs="Times New Roman"/>
        </w:rPr>
      </w:pPr>
      <w:r w:rsidRPr="00EE759F">
        <w:rPr>
          <w:rFonts w:ascii="Times New Roman" w:hAnsi="Times New Roman" w:cs="Times New Roman"/>
        </w:rPr>
        <w:t xml:space="preserve">Naměření obou hmotností na školních vahách i délky závěsu je snadné, ale problém nastává </w:t>
      </w:r>
      <w:r w:rsidR="00734F7C">
        <w:rPr>
          <w:rFonts w:ascii="Times New Roman" w:hAnsi="Times New Roman" w:cs="Times New Roman"/>
        </w:rPr>
        <w:br/>
      </w:r>
      <w:r w:rsidRPr="00EE759F">
        <w:rPr>
          <w:rFonts w:ascii="Times New Roman" w:hAnsi="Times New Roman" w:cs="Times New Roman"/>
        </w:rPr>
        <w:t xml:space="preserve">u zjišťování výšky „zdvihu“ </w:t>
      </w:r>
      <w:r w:rsidRPr="00EE759F">
        <w:rPr>
          <w:rFonts w:ascii="Times New Roman" w:hAnsi="Times New Roman" w:cs="Times New Roman"/>
          <w:i/>
        </w:rPr>
        <w:t>h</w:t>
      </w:r>
      <w:r w:rsidRPr="00EE759F">
        <w:rPr>
          <w:rFonts w:ascii="Times New Roman" w:hAnsi="Times New Roman" w:cs="Times New Roman"/>
        </w:rPr>
        <w:t xml:space="preserve">. Hledání metod určení tohoto parametru bych ponechal </w:t>
      </w:r>
      <w:r w:rsidR="00734F7C">
        <w:rPr>
          <w:rFonts w:ascii="Times New Roman" w:hAnsi="Times New Roman" w:cs="Times New Roman"/>
        </w:rPr>
        <w:br/>
      </w:r>
      <w:r w:rsidRPr="00EE759F">
        <w:rPr>
          <w:rFonts w:ascii="Times New Roman" w:hAnsi="Times New Roman" w:cs="Times New Roman"/>
        </w:rPr>
        <w:t xml:space="preserve">na vynalézavosti studentů. </w:t>
      </w:r>
      <w:r w:rsidR="001D7256" w:rsidRPr="00EE759F">
        <w:rPr>
          <w:rFonts w:ascii="Times New Roman" w:hAnsi="Times New Roman" w:cs="Times New Roman"/>
        </w:rPr>
        <w:t>Zde je nástin několika možností</w:t>
      </w:r>
      <w:r w:rsidRPr="00EE759F">
        <w:rPr>
          <w:rFonts w:ascii="Times New Roman" w:hAnsi="Times New Roman" w:cs="Times New Roman"/>
        </w:rPr>
        <w:t>:</w:t>
      </w:r>
    </w:p>
    <w:p w:rsidR="00163BF8" w:rsidRPr="00EE759F" w:rsidRDefault="00163BF8" w:rsidP="00163BF8">
      <w:pPr>
        <w:jc w:val="both"/>
        <w:rPr>
          <w:rFonts w:ascii="Times New Roman" w:hAnsi="Times New Roman" w:cs="Times New Roman"/>
        </w:rPr>
      </w:pPr>
    </w:p>
    <w:p w:rsidR="00163BF8" w:rsidRPr="00EE759F" w:rsidRDefault="00163BF8" w:rsidP="00163BF8">
      <w:pPr>
        <w:numPr>
          <w:ilvl w:val="0"/>
          <w:numId w:val="6"/>
        </w:numPr>
        <w:spacing w:before="0" w:after="0"/>
        <w:jc w:val="both"/>
        <w:rPr>
          <w:rFonts w:ascii="Times New Roman" w:hAnsi="Times New Roman" w:cs="Times New Roman"/>
        </w:rPr>
      </w:pPr>
      <w:r w:rsidRPr="00EE759F">
        <w:rPr>
          <w:rFonts w:ascii="Times New Roman" w:hAnsi="Times New Roman" w:cs="Times New Roman"/>
        </w:rPr>
        <w:t>posun ve vodorovném směru (</w:t>
      </w:r>
      <w:proofErr w:type="spellStart"/>
      <w:r w:rsidRPr="00EE759F">
        <w:rPr>
          <w:rFonts w:ascii="Times New Roman" w:hAnsi="Times New Roman" w:cs="Times New Roman"/>
        </w:rPr>
        <w:t>ozn</w:t>
      </w:r>
      <w:proofErr w:type="spellEnd"/>
      <w:r w:rsidRPr="00EE759F">
        <w:rPr>
          <w:rFonts w:ascii="Times New Roman" w:hAnsi="Times New Roman" w:cs="Times New Roman"/>
        </w:rPr>
        <w:t xml:space="preserve">. </w:t>
      </w:r>
      <w:r w:rsidRPr="00EE759F">
        <w:rPr>
          <w:rFonts w:ascii="Times New Roman" w:hAnsi="Times New Roman" w:cs="Times New Roman"/>
          <w:i/>
        </w:rPr>
        <w:t>d</w:t>
      </w:r>
      <w:r w:rsidRPr="00EE759F">
        <w:rPr>
          <w:rFonts w:ascii="Times New Roman" w:hAnsi="Times New Roman" w:cs="Times New Roman"/>
        </w:rPr>
        <w:t xml:space="preserve">) je možné měřit pomocí posunutí lehké zarážky (např. přehnutý papír či polystyrenová krychlička) balistickým kyvadlem nebo pomocí posunu stínu při osvětlení kyvadla shora. Při druhém způsobu je třeba dát osvětlení dostatečně vysoko, aby dopadající paprsky byly přibližně kolimované. </w:t>
      </w:r>
    </w:p>
    <w:p w:rsidR="00163BF8" w:rsidRPr="00EE759F" w:rsidRDefault="00163BF8" w:rsidP="00163BF8">
      <w:pPr>
        <w:ind w:left="705"/>
        <w:jc w:val="both"/>
        <w:rPr>
          <w:rFonts w:ascii="Times New Roman" w:hAnsi="Times New Roman" w:cs="Times New Roman"/>
        </w:rPr>
      </w:pPr>
      <w:r w:rsidRPr="00EE759F">
        <w:rPr>
          <w:rFonts w:ascii="Times New Roman" w:hAnsi="Times New Roman" w:cs="Times New Roman"/>
        </w:rPr>
        <w:t xml:space="preserve">Z geometrické situace (viz obr. 4.1) je poté možné spočíst výšku </w:t>
      </w:r>
      <w:r w:rsidRPr="00EE759F">
        <w:rPr>
          <w:rFonts w:ascii="Times New Roman" w:hAnsi="Times New Roman" w:cs="Times New Roman"/>
          <w:i/>
        </w:rPr>
        <w:t>h</w:t>
      </w:r>
      <w:r w:rsidRPr="00EE759F">
        <w:rPr>
          <w:rFonts w:ascii="Times New Roman" w:hAnsi="Times New Roman" w:cs="Times New Roman"/>
        </w:rPr>
        <w:t>:</w:t>
      </w:r>
    </w:p>
    <w:p w:rsidR="0014286C" w:rsidRPr="0014286C" w:rsidRDefault="0014286C" w:rsidP="0014286C">
      <w:pPr>
        <w:spacing w:before="0" w:after="0"/>
        <w:ind w:left="1065"/>
        <w:jc w:val="both"/>
        <w:rPr>
          <w:rFonts w:ascii="Times New Roman" w:eastAsiaTheme="minorEastAsia" w:hAnsi="Times New Roman" w:cs="Times New Roman"/>
        </w:rPr>
      </w:pPr>
    </w:p>
    <w:p w:rsidR="0014286C" w:rsidRPr="0014286C" w:rsidRDefault="0014286C" w:rsidP="0014286C">
      <w:pPr>
        <w:spacing w:before="0" w:after="0"/>
        <w:ind w:left="1065"/>
        <w:jc w:val="both"/>
        <w:rPr>
          <w:rFonts w:ascii="Times New Roman" w:eastAsiaTheme="minorEastAsia" w:hAnsi="Times New Roman" w:cs="Times New Roman"/>
        </w:rPr>
      </w:pPr>
    </w:p>
    <w:p w:rsidR="00163BF8" w:rsidRPr="0014286C" w:rsidRDefault="00163BF8" w:rsidP="00163BF8">
      <w:pPr>
        <w:numPr>
          <w:ilvl w:val="0"/>
          <w:numId w:val="6"/>
        </w:numPr>
        <w:spacing w:before="0" w:after="0"/>
        <w:jc w:val="both"/>
        <w:rPr>
          <w:rFonts w:ascii="Times New Roman" w:eastAsiaTheme="minorEastAsia" w:hAnsi="Times New Roman" w:cs="Times New Roman"/>
        </w:rPr>
      </w:pPr>
      <w:r w:rsidRPr="00EE759F">
        <w:rPr>
          <w:rFonts w:ascii="Times New Roman" w:hAnsi="Times New Roman" w:cs="Times New Roman"/>
        </w:rPr>
        <w:t>úhel, který svírá kyvadlo v krajní poloze se svislým směrem (</w:t>
      </w:r>
      <w:proofErr w:type="spellStart"/>
      <w:proofErr w:type="gramStart"/>
      <w:r w:rsidRPr="00EE759F">
        <w:rPr>
          <w:rFonts w:ascii="Times New Roman" w:hAnsi="Times New Roman" w:cs="Times New Roman"/>
        </w:rPr>
        <w:t>ozn</w:t>
      </w:r>
      <w:proofErr w:type="spellEnd"/>
      <w:r w:rsidRPr="00EE759F">
        <w:rPr>
          <w:rFonts w:ascii="Times New Roman" w:hAnsi="Times New Roman" w:cs="Times New Roman"/>
        </w:rPr>
        <w:t>.</w:t>
      </w:r>
      <w:r w:rsidR="0014286C">
        <w:rPr>
          <w:rFonts w:ascii="Times New Roman" w:hAnsi="Times New Roman" w:cs="Times New Roman"/>
          <w:b/>
          <w:i/>
          <w:color w:val="FF0000"/>
        </w:rPr>
        <w:t xml:space="preserve">  </w:t>
      </w:r>
      <w:r w:rsidRPr="00EE759F">
        <w:rPr>
          <w:rFonts w:ascii="Times New Roman" w:hAnsi="Times New Roman" w:cs="Times New Roman"/>
        </w:rPr>
        <w:t>) je</w:t>
      </w:r>
      <w:proofErr w:type="gramEnd"/>
      <w:r w:rsidRPr="00EE759F">
        <w:rPr>
          <w:rFonts w:ascii="Times New Roman" w:hAnsi="Times New Roman" w:cs="Times New Roman"/>
        </w:rPr>
        <w:t xml:space="preserve"> možné měřit </w:t>
      </w:r>
      <w:r w:rsidR="008D3FDE">
        <w:rPr>
          <w:rFonts w:ascii="Times New Roman" w:hAnsi="Times New Roman" w:cs="Times New Roman"/>
        </w:rPr>
        <w:br/>
      </w:r>
      <w:r w:rsidRPr="00EE759F">
        <w:rPr>
          <w:rFonts w:ascii="Times New Roman" w:hAnsi="Times New Roman" w:cs="Times New Roman"/>
        </w:rPr>
        <w:t>za pomoci kotouče, který se otáčí okolo pevně ukotvené tyče, na které je připevněno balistické kyvadlo. Je třeba zajistit malé tření, aby se kotouč po otočení z výchozí polohy o hledaný úhel nevracel zpět. Otočení kotouče můžeme zajistit pomocí malého výstupku (např. kousek párátka připevněný kolmo na něj) umístěného od středu tak, aby moment síly byl co nejmenší. Po vystřelení odečteme úhel, o který se kotouč pootočí.</w:t>
      </w:r>
    </w:p>
    <w:p w:rsidR="00163BF8" w:rsidRPr="00EE759F" w:rsidRDefault="00163BF8" w:rsidP="00163BF8">
      <w:pPr>
        <w:ind w:left="705"/>
        <w:jc w:val="both"/>
        <w:rPr>
          <w:rFonts w:ascii="Times New Roman" w:hAnsi="Times New Roman" w:cs="Times New Roman"/>
        </w:rPr>
      </w:pPr>
      <w:r w:rsidRPr="00EE759F">
        <w:rPr>
          <w:rFonts w:ascii="Times New Roman" w:hAnsi="Times New Roman" w:cs="Times New Roman"/>
        </w:rPr>
        <w:t xml:space="preserve">Z geometrické situace je možné spočíst výšku </w:t>
      </w:r>
      <w:r w:rsidRPr="00EE759F">
        <w:rPr>
          <w:rFonts w:ascii="Times New Roman" w:hAnsi="Times New Roman" w:cs="Times New Roman"/>
          <w:i/>
        </w:rPr>
        <w:t>h</w:t>
      </w:r>
      <w:r w:rsidRPr="00EE759F">
        <w:rPr>
          <w:rFonts w:ascii="Times New Roman" w:hAnsi="Times New Roman" w:cs="Times New Roman"/>
        </w:rPr>
        <w:t>:</w:t>
      </w:r>
    </w:p>
    <w:p w:rsidR="0014286C" w:rsidRPr="0014286C" w:rsidRDefault="0014286C">
      <w:pPr>
        <w:spacing w:before="0" w:after="200" w:line="276" w:lineRule="auto"/>
        <w:rPr>
          <w:rFonts w:ascii="Times New Roman" w:eastAsiaTheme="minorEastAsia" w:hAnsi="Times New Roman" w:cs="Times New Roman"/>
          <w:b/>
          <w:color w:val="FF0000"/>
        </w:rPr>
      </w:pPr>
    </w:p>
    <w:p w:rsidR="0014286C" w:rsidRDefault="0014286C">
      <w:pPr>
        <w:spacing w:before="0" w:after="200" w:line="276" w:lineRule="auto"/>
        <w:rPr>
          <w:rFonts w:ascii="Times New Roman" w:hAnsi="Times New Roman" w:cs="Times New Roman"/>
          <w:sz w:val="24"/>
        </w:rPr>
      </w:pPr>
    </w:p>
    <w:p w:rsidR="001D7256" w:rsidRPr="0014286C" w:rsidRDefault="001D7256">
      <w:pPr>
        <w:spacing w:before="0" w:after="200" w:line="276" w:lineRule="auto"/>
        <w:rPr>
          <w:rFonts w:ascii="Times New Roman" w:eastAsiaTheme="minorEastAsia" w:hAnsi="Times New Roman" w:cs="Times New Roman"/>
          <w:sz w:val="24"/>
        </w:rPr>
      </w:pPr>
      <w:r w:rsidRPr="00EE759F">
        <w:rPr>
          <w:rFonts w:ascii="Times New Roman" w:hAnsi="Times New Roman" w:cs="Times New Roman"/>
          <w:sz w:val="24"/>
        </w:rPr>
        <w:br w:type="page"/>
      </w:r>
    </w:p>
    <w:p w:rsidR="001D7256" w:rsidRPr="00EE759F" w:rsidRDefault="001D7256" w:rsidP="001D7256">
      <w:pPr>
        <w:jc w:val="center"/>
        <w:rPr>
          <w:rFonts w:ascii="Times New Roman" w:hAnsi="Times New Roman" w:cs="Times New Roman"/>
          <w:sz w:val="36"/>
          <w:szCs w:val="36"/>
        </w:rPr>
      </w:pPr>
      <w:r w:rsidRPr="00EE759F">
        <w:rPr>
          <w:rFonts w:ascii="Times New Roman" w:hAnsi="Times New Roman" w:cs="Times New Roman"/>
          <w:sz w:val="36"/>
          <w:szCs w:val="36"/>
        </w:rPr>
        <w:lastRenderedPageBreak/>
        <w:t>Měření indexu lomu kapalin</w:t>
      </w:r>
    </w:p>
    <w:p w:rsidR="001D7256" w:rsidRPr="00EE759F" w:rsidRDefault="001D7256" w:rsidP="001D7256">
      <w:pPr>
        <w:jc w:val="both"/>
        <w:rPr>
          <w:rFonts w:ascii="Times New Roman" w:hAnsi="Times New Roman" w:cs="Times New Roman"/>
        </w:rPr>
      </w:pPr>
      <w:r w:rsidRPr="00EE759F">
        <w:rPr>
          <w:rFonts w:ascii="Times New Roman" w:hAnsi="Times New Roman" w:cs="Times New Roman"/>
        </w:rPr>
        <w:t xml:space="preserve">Při určování indexu lomu vycházíme ze </w:t>
      </w:r>
      <w:proofErr w:type="spellStart"/>
      <w:r w:rsidRPr="00EE759F">
        <w:rPr>
          <w:rFonts w:ascii="Times New Roman" w:hAnsi="Times New Roman" w:cs="Times New Roman"/>
        </w:rPr>
        <w:t>Snello</w:t>
      </w:r>
      <w:r w:rsidR="0014286C">
        <w:rPr>
          <w:rFonts w:ascii="Times New Roman" w:hAnsi="Times New Roman" w:cs="Times New Roman"/>
        </w:rPr>
        <w:t>va</w:t>
      </w:r>
      <w:proofErr w:type="spellEnd"/>
      <w:r w:rsidR="0014286C">
        <w:rPr>
          <w:rFonts w:ascii="Times New Roman" w:hAnsi="Times New Roman" w:cs="Times New Roman"/>
        </w:rPr>
        <w:t xml:space="preserve"> zákona lomu. Pokud uvažujeme</w:t>
      </w:r>
      <w:r w:rsidRPr="00EE759F">
        <w:rPr>
          <w:rFonts w:ascii="Times New Roman" w:hAnsi="Times New Roman" w:cs="Times New Roman"/>
        </w:rPr>
        <w:br/>
      </w:r>
      <w:r w:rsidR="0014286C">
        <w:rPr>
          <w:rFonts w:ascii="Times New Roman" w:hAnsi="Times New Roman" w:cs="Times New Roman"/>
        </w:rPr>
        <w:t xml:space="preserve">  </w:t>
      </w:r>
      <w:r w:rsidRPr="00EE759F">
        <w:rPr>
          <w:rFonts w:ascii="Times New Roman" w:hAnsi="Times New Roman" w:cs="Times New Roman"/>
        </w:rPr>
        <w:t>, pak je jeho tvar:</w:t>
      </w:r>
    </w:p>
    <w:p w:rsidR="0014286C" w:rsidRPr="0014286C" w:rsidRDefault="0014286C" w:rsidP="001D7256">
      <w:pPr>
        <w:ind w:firstLine="708"/>
        <w:jc w:val="both"/>
        <w:rPr>
          <w:rFonts w:ascii="Times New Roman" w:eastAsiaTheme="minorEastAsia" w:hAnsi="Times New Roman" w:cs="Times New Roman"/>
          <w:b/>
          <w:color w:val="FF0000"/>
        </w:rPr>
      </w:pPr>
    </w:p>
    <w:p w:rsidR="001D7256" w:rsidRPr="0014286C" w:rsidRDefault="001D7256" w:rsidP="001D7256">
      <w:pPr>
        <w:ind w:firstLine="708"/>
        <w:jc w:val="both"/>
        <w:rPr>
          <w:rFonts w:ascii="Times New Roman" w:eastAsiaTheme="minorEastAsia" w:hAnsi="Times New Roman" w:cs="Times New Roman"/>
        </w:rPr>
      </w:pPr>
      <w:r w:rsidRPr="00EE759F">
        <w:rPr>
          <w:rFonts w:ascii="Times New Roman" w:hAnsi="Times New Roman" w:cs="Times New Roman"/>
        </w:rPr>
        <w:t xml:space="preserve">Úhel dopadu vypočítáme snadno jako doplněk úhlu naměřeného při měření s kapalinou </w:t>
      </w:r>
      <w:r w:rsidR="008D3FDE">
        <w:rPr>
          <w:rFonts w:ascii="Times New Roman" w:hAnsi="Times New Roman" w:cs="Times New Roman"/>
        </w:rPr>
        <w:br/>
      </w:r>
      <w:r w:rsidRPr="00EE759F">
        <w:rPr>
          <w:rFonts w:ascii="Times New Roman" w:hAnsi="Times New Roman" w:cs="Times New Roman"/>
        </w:rPr>
        <w:t>do úhlu pravého. Úhel lomu musíme určit z geometrické situace:</w:t>
      </w:r>
    </w:p>
    <w:p w:rsidR="0014286C" w:rsidRPr="0014286C" w:rsidRDefault="0014286C" w:rsidP="00EE759F">
      <w:pPr>
        <w:jc w:val="both"/>
        <w:rPr>
          <w:rFonts w:ascii="Times New Roman" w:eastAsiaTheme="minorEastAsia" w:hAnsi="Times New Roman" w:cs="Times New Roman"/>
          <w:b/>
          <w:color w:val="FF0000"/>
        </w:rPr>
      </w:pPr>
    </w:p>
    <w:p w:rsidR="0014286C" w:rsidRDefault="0014286C" w:rsidP="00EE759F">
      <w:pPr>
        <w:jc w:val="both"/>
        <w:rPr>
          <w:rFonts w:ascii="Times New Roman" w:hAnsi="Times New Roman" w:cs="Times New Roman"/>
        </w:rPr>
      </w:pPr>
    </w:p>
    <w:p w:rsidR="0014286C" w:rsidRDefault="0014286C" w:rsidP="00EE759F">
      <w:pPr>
        <w:jc w:val="both"/>
        <w:rPr>
          <w:rFonts w:ascii="Times New Roman" w:hAnsi="Times New Roman" w:cs="Times New Roman"/>
        </w:rPr>
      </w:pPr>
    </w:p>
    <w:p w:rsidR="00FC1CD1" w:rsidRPr="0014286C" w:rsidRDefault="001D7256" w:rsidP="00EE759F">
      <w:pPr>
        <w:jc w:val="both"/>
        <w:rPr>
          <w:rFonts w:ascii="Times New Roman" w:eastAsiaTheme="minorEastAsia" w:hAnsi="Times New Roman" w:cs="Times New Roman"/>
        </w:rPr>
      </w:pPr>
      <w:r w:rsidRPr="00EE759F">
        <w:rPr>
          <w:rFonts w:ascii="Times New Roman" w:hAnsi="Times New Roman" w:cs="Times New Roman"/>
        </w:rPr>
        <w:t xml:space="preserve">Při určování hledaných parametrů jsem využil podobnosti trojúhelníků, sinovou větu a goniometrické funkce. Úhel označený </w:t>
      </w:r>
      <w:r w:rsidRPr="00EE759F">
        <w:rPr>
          <w:rFonts w:ascii="Times New Roman" w:hAnsi="Times New Roman" w:cs="Times New Roman"/>
          <w:position w:val="-10"/>
        </w:rPr>
        <w:object w:dxaOrig="260" w:dyaOrig="340">
          <v:shape id="_x0000_i1027" type="#_x0000_t75" style="width:12.75pt;height:17.25pt" o:ole="">
            <v:imagedata r:id="rId13" o:title=""/>
          </v:shape>
          <o:OLEObject Type="Embed" ProgID="Equation.3" ShapeID="_x0000_i1027" DrawAspect="Content" ObjectID="_1454155596" r:id="rId14"/>
        </w:object>
      </w:r>
      <w:r w:rsidRPr="00EE759F">
        <w:rPr>
          <w:rFonts w:ascii="Times New Roman" w:hAnsi="Times New Roman" w:cs="Times New Roman"/>
        </w:rPr>
        <w:t xml:space="preserve"> je úhel odečtený z pomůcky při měření bez kapaliny. Po dosazení vypočítaného úhlu </w:t>
      </w:r>
      <w:proofErr w:type="gramStart"/>
      <w:r w:rsidRPr="00EE759F">
        <w:rPr>
          <w:rFonts w:ascii="Times New Roman" w:hAnsi="Times New Roman" w:cs="Times New Roman"/>
        </w:rPr>
        <w:t xml:space="preserve">lomu </w:t>
      </w:r>
      <w:r w:rsidR="0014286C">
        <w:rPr>
          <w:rFonts w:ascii="Times New Roman" w:hAnsi="Times New Roman" w:cs="Times New Roman"/>
          <w:b/>
          <w:i/>
          <w:color w:val="FF0000"/>
        </w:rPr>
        <w:t xml:space="preserve"> </w:t>
      </w:r>
      <w:bookmarkStart w:id="0" w:name="_GoBack"/>
      <w:bookmarkEnd w:id="0"/>
      <w:r w:rsidRPr="00EE759F">
        <w:rPr>
          <w:rFonts w:ascii="Times New Roman" w:hAnsi="Times New Roman" w:cs="Times New Roman"/>
        </w:rPr>
        <w:t>do</w:t>
      </w:r>
      <w:proofErr w:type="gramEnd"/>
      <w:r w:rsidRPr="00EE759F">
        <w:rPr>
          <w:rFonts w:ascii="Times New Roman" w:hAnsi="Times New Roman" w:cs="Times New Roman"/>
        </w:rPr>
        <w:t xml:space="preserve"> </w:t>
      </w:r>
      <w:proofErr w:type="spellStart"/>
      <w:r w:rsidRPr="00EE759F">
        <w:rPr>
          <w:rFonts w:ascii="Times New Roman" w:hAnsi="Times New Roman" w:cs="Times New Roman"/>
        </w:rPr>
        <w:t>Snellova</w:t>
      </w:r>
      <w:proofErr w:type="spellEnd"/>
      <w:r w:rsidRPr="00EE759F">
        <w:rPr>
          <w:rFonts w:ascii="Times New Roman" w:hAnsi="Times New Roman" w:cs="Times New Roman"/>
        </w:rPr>
        <w:t xml:space="preserve"> zákona dopočítáme hledaný index lomu.</w:t>
      </w:r>
    </w:p>
    <w:sectPr w:rsidR="00FC1CD1" w:rsidRPr="0014286C" w:rsidSect="00FC1CD1">
      <w:footerReference w:type="default" r:id="rId15"/>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94F" w:rsidRDefault="000F394F" w:rsidP="00CA6778">
      <w:pPr>
        <w:spacing w:before="0" w:after="0"/>
      </w:pPr>
      <w:r>
        <w:separator/>
      </w:r>
    </w:p>
  </w:endnote>
  <w:endnote w:type="continuationSeparator" w:id="0">
    <w:p w:rsidR="000F394F" w:rsidRDefault="000F394F"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onotype Corsiva">
    <w:panose1 w:val="03010101010201010101"/>
    <w:charset w:val="EE"/>
    <w:family w:val="script"/>
    <w:pitch w:val="variable"/>
    <w:sig w:usb0="00000287" w:usb1="00000000" w:usb2="00000000" w:usb3="00000000" w:csb0="0000009F" w:csb1="00000000"/>
  </w:font>
  <w:font w:name="Harrington">
    <w:panose1 w:val="04040505050A02020702"/>
    <w:charset w:val="00"/>
    <w:family w:val="decorativ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59F" w:rsidRPr="0015164B" w:rsidRDefault="00EE759F" w:rsidP="00EE759F">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Pr>
        <w:color w:val="808080" w:themeColor="background1" w:themeShade="80"/>
      </w:rPr>
      <w:t xml:space="preserve">Mgr. Josef </w:t>
    </w:r>
    <w:proofErr w:type="spellStart"/>
    <w:r>
      <w:rPr>
        <w:color w:val="808080" w:themeColor="background1" w:themeShade="80"/>
      </w:rPr>
      <w:t>Hylský</w:t>
    </w:r>
    <w:proofErr w:type="spellEnd"/>
    <w:r w:rsidRPr="0015164B">
      <w:rPr>
        <w:color w:val="808080" w:themeColor="background1" w:themeShade="80"/>
      </w:rPr>
      <w:t>.</w:t>
    </w:r>
  </w:p>
  <w:p w:rsidR="00EE759F" w:rsidRPr="0015164B" w:rsidRDefault="00EE759F" w:rsidP="00EE759F">
    <w:pPr>
      <w:pBdr>
        <w:top w:val="single" w:sz="4" w:space="1" w:color="808080" w:themeColor="background1" w:themeShade="80"/>
      </w:pBdr>
      <w:jc w:val="center"/>
      <w:rPr>
        <w:color w:val="808080" w:themeColor="background1" w:themeShade="80"/>
      </w:rPr>
    </w:pPr>
  </w:p>
  <w:p w:rsidR="00EE759F" w:rsidRPr="0015164B" w:rsidRDefault="00EE759F" w:rsidP="00EE759F">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p w:rsidR="00EE759F" w:rsidRDefault="00EE759F">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94F" w:rsidRDefault="000F394F" w:rsidP="00CA6778">
      <w:pPr>
        <w:spacing w:before="0" w:after="0"/>
      </w:pPr>
      <w:r>
        <w:separator/>
      </w:r>
    </w:p>
  </w:footnote>
  <w:footnote w:type="continuationSeparator" w:id="0">
    <w:p w:rsidR="000F394F" w:rsidRDefault="000F394F"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B5A00"/>
    <w:multiLevelType w:val="hybridMultilevel"/>
    <w:tmpl w:val="1570EDD0"/>
    <w:lvl w:ilvl="0" w:tplc="04050009">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30A14B1D"/>
    <w:multiLevelType w:val="hybridMultilevel"/>
    <w:tmpl w:val="F8E4D7A4"/>
    <w:lvl w:ilvl="0" w:tplc="6CFA2B26">
      <w:start w:val="1"/>
      <w:numFmt w:val="lowerLetter"/>
      <w:lvlText w:val="%1)"/>
      <w:lvlJc w:val="left"/>
      <w:pPr>
        <w:tabs>
          <w:tab w:val="num" w:pos="1065"/>
        </w:tabs>
        <w:ind w:left="1065" w:hanging="360"/>
      </w:pPr>
      <w:rPr>
        <w:rFonts w:hint="default"/>
      </w:rPr>
    </w:lvl>
    <w:lvl w:ilvl="1" w:tplc="04050019" w:tentative="1">
      <w:start w:val="1"/>
      <w:numFmt w:val="lowerLetter"/>
      <w:lvlText w:val="%2."/>
      <w:lvlJc w:val="left"/>
      <w:pPr>
        <w:tabs>
          <w:tab w:val="num" w:pos="1785"/>
        </w:tabs>
        <w:ind w:left="1785" w:hanging="360"/>
      </w:pPr>
    </w:lvl>
    <w:lvl w:ilvl="2" w:tplc="0405001B" w:tentative="1">
      <w:start w:val="1"/>
      <w:numFmt w:val="lowerRoman"/>
      <w:lvlText w:val="%3."/>
      <w:lvlJc w:val="right"/>
      <w:pPr>
        <w:tabs>
          <w:tab w:val="num" w:pos="2505"/>
        </w:tabs>
        <w:ind w:left="2505" w:hanging="180"/>
      </w:pPr>
    </w:lvl>
    <w:lvl w:ilvl="3" w:tplc="0405000F" w:tentative="1">
      <w:start w:val="1"/>
      <w:numFmt w:val="decimal"/>
      <w:lvlText w:val="%4."/>
      <w:lvlJc w:val="left"/>
      <w:pPr>
        <w:tabs>
          <w:tab w:val="num" w:pos="3225"/>
        </w:tabs>
        <w:ind w:left="3225" w:hanging="360"/>
      </w:pPr>
    </w:lvl>
    <w:lvl w:ilvl="4" w:tplc="04050019" w:tentative="1">
      <w:start w:val="1"/>
      <w:numFmt w:val="lowerLetter"/>
      <w:lvlText w:val="%5."/>
      <w:lvlJc w:val="left"/>
      <w:pPr>
        <w:tabs>
          <w:tab w:val="num" w:pos="3945"/>
        </w:tabs>
        <w:ind w:left="3945" w:hanging="360"/>
      </w:pPr>
    </w:lvl>
    <w:lvl w:ilvl="5" w:tplc="0405001B" w:tentative="1">
      <w:start w:val="1"/>
      <w:numFmt w:val="lowerRoman"/>
      <w:lvlText w:val="%6."/>
      <w:lvlJc w:val="right"/>
      <w:pPr>
        <w:tabs>
          <w:tab w:val="num" w:pos="4665"/>
        </w:tabs>
        <w:ind w:left="4665" w:hanging="180"/>
      </w:pPr>
    </w:lvl>
    <w:lvl w:ilvl="6" w:tplc="0405000F" w:tentative="1">
      <w:start w:val="1"/>
      <w:numFmt w:val="decimal"/>
      <w:lvlText w:val="%7."/>
      <w:lvlJc w:val="left"/>
      <w:pPr>
        <w:tabs>
          <w:tab w:val="num" w:pos="5385"/>
        </w:tabs>
        <w:ind w:left="5385" w:hanging="360"/>
      </w:pPr>
    </w:lvl>
    <w:lvl w:ilvl="7" w:tplc="04050019" w:tentative="1">
      <w:start w:val="1"/>
      <w:numFmt w:val="lowerLetter"/>
      <w:lvlText w:val="%8."/>
      <w:lvlJc w:val="left"/>
      <w:pPr>
        <w:tabs>
          <w:tab w:val="num" w:pos="6105"/>
        </w:tabs>
        <w:ind w:left="6105" w:hanging="360"/>
      </w:pPr>
    </w:lvl>
    <w:lvl w:ilvl="8" w:tplc="0405001B" w:tentative="1">
      <w:start w:val="1"/>
      <w:numFmt w:val="lowerRoman"/>
      <w:lvlText w:val="%9."/>
      <w:lvlJc w:val="right"/>
      <w:pPr>
        <w:tabs>
          <w:tab w:val="num" w:pos="6825"/>
        </w:tabs>
        <w:ind w:left="6825" w:hanging="180"/>
      </w:pPr>
    </w:lvl>
  </w:abstractNum>
  <w:abstractNum w:abstractNumId="2">
    <w:nsid w:val="3A005B09"/>
    <w:multiLevelType w:val="hybridMultilevel"/>
    <w:tmpl w:val="0108CDDE"/>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03">
      <w:start w:val="1"/>
      <w:numFmt w:val="bullet"/>
      <w:lvlText w:val="o"/>
      <w:lvlJc w:val="left"/>
      <w:pPr>
        <w:ind w:left="2160" w:hanging="180"/>
      </w:pPr>
      <w:rPr>
        <w:rFonts w:ascii="Courier New" w:hAnsi="Courier New" w:cs="Courier New"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29C23AE"/>
    <w:multiLevelType w:val="multilevel"/>
    <w:tmpl w:val="031ED6B2"/>
    <w:lvl w:ilvl="0">
      <w:start w:val="1"/>
      <w:numFmt w:val="decimal"/>
      <w:pStyle w:val="MjNadpis"/>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MjPodnadpis"/>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51277BB7"/>
    <w:multiLevelType w:val="multilevel"/>
    <w:tmpl w:val="85F0C7A0"/>
    <w:lvl w:ilvl="0">
      <w:start w:val="1"/>
      <w:numFmt w:val="upperRoman"/>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DCF66F4"/>
    <w:multiLevelType w:val="hybridMultilevel"/>
    <w:tmpl w:val="0F9879CA"/>
    <w:lvl w:ilvl="0" w:tplc="04050001">
      <w:start w:val="1"/>
      <w:numFmt w:val="bullet"/>
      <w:lvlText w:val=""/>
      <w:lvlJc w:val="left"/>
      <w:pPr>
        <w:tabs>
          <w:tab w:val="num" w:pos="1440"/>
        </w:tabs>
        <w:ind w:left="1440" w:hanging="360"/>
      </w:pPr>
      <w:rPr>
        <w:rFonts w:ascii="Symbol" w:hAnsi="Symbol" w:hint="default"/>
      </w:rPr>
    </w:lvl>
    <w:lvl w:ilvl="1" w:tplc="04050003" w:tentative="1">
      <w:start w:val="1"/>
      <w:numFmt w:val="bullet"/>
      <w:lvlText w:val="o"/>
      <w:lvlJc w:val="left"/>
      <w:pPr>
        <w:tabs>
          <w:tab w:val="num" w:pos="2160"/>
        </w:tabs>
        <w:ind w:left="2160" w:hanging="360"/>
      </w:pPr>
      <w:rPr>
        <w:rFonts w:ascii="Courier New" w:hAnsi="Courier New" w:cs="Courier New" w:hint="default"/>
      </w:rPr>
    </w:lvl>
    <w:lvl w:ilvl="2" w:tplc="04050005" w:tentative="1">
      <w:start w:val="1"/>
      <w:numFmt w:val="bullet"/>
      <w:lvlText w:val=""/>
      <w:lvlJc w:val="left"/>
      <w:pPr>
        <w:tabs>
          <w:tab w:val="num" w:pos="2880"/>
        </w:tabs>
        <w:ind w:left="2880" w:hanging="360"/>
      </w:pPr>
      <w:rPr>
        <w:rFonts w:ascii="Wingdings" w:hAnsi="Wingdings" w:hint="default"/>
      </w:rPr>
    </w:lvl>
    <w:lvl w:ilvl="3" w:tplc="04050001" w:tentative="1">
      <w:start w:val="1"/>
      <w:numFmt w:val="bullet"/>
      <w:lvlText w:val=""/>
      <w:lvlJc w:val="left"/>
      <w:pPr>
        <w:tabs>
          <w:tab w:val="num" w:pos="3600"/>
        </w:tabs>
        <w:ind w:left="3600" w:hanging="360"/>
      </w:pPr>
      <w:rPr>
        <w:rFonts w:ascii="Symbol" w:hAnsi="Symbol" w:hint="default"/>
      </w:rPr>
    </w:lvl>
    <w:lvl w:ilvl="4" w:tplc="04050003" w:tentative="1">
      <w:start w:val="1"/>
      <w:numFmt w:val="bullet"/>
      <w:lvlText w:val="o"/>
      <w:lvlJc w:val="left"/>
      <w:pPr>
        <w:tabs>
          <w:tab w:val="num" w:pos="4320"/>
        </w:tabs>
        <w:ind w:left="4320" w:hanging="360"/>
      </w:pPr>
      <w:rPr>
        <w:rFonts w:ascii="Courier New" w:hAnsi="Courier New" w:cs="Courier New" w:hint="default"/>
      </w:rPr>
    </w:lvl>
    <w:lvl w:ilvl="5" w:tplc="04050005" w:tentative="1">
      <w:start w:val="1"/>
      <w:numFmt w:val="bullet"/>
      <w:lvlText w:val=""/>
      <w:lvlJc w:val="left"/>
      <w:pPr>
        <w:tabs>
          <w:tab w:val="num" w:pos="5040"/>
        </w:tabs>
        <w:ind w:left="5040" w:hanging="360"/>
      </w:pPr>
      <w:rPr>
        <w:rFonts w:ascii="Wingdings" w:hAnsi="Wingdings" w:hint="default"/>
      </w:rPr>
    </w:lvl>
    <w:lvl w:ilvl="6" w:tplc="04050001" w:tentative="1">
      <w:start w:val="1"/>
      <w:numFmt w:val="bullet"/>
      <w:lvlText w:val=""/>
      <w:lvlJc w:val="left"/>
      <w:pPr>
        <w:tabs>
          <w:tab w:val="num" w:pos="5760"/>
        </w:tabs>
        <w:ind w:left="5760" w:hanging="360"/>
      </w:pPr>
      <w:rPr>
        <w:rFonts w:ascii="Symbol" w:hAnsi="Symbol" w:hint="default"/>
      </w:rPr>
    </w:lvl>
    <w:lvl w:ilvl="7" w:tplc="04050003" w:tentative="1">
      <w:start w:val="1"/>
      <w:numFmt w:val="bullet"/>
      <w:lvlText w:val="o"/>
      <w:lvlJc w:val="left"/>
      <w:pPr>
        <w:tabs>
          <w:tab w:val="num" w:pos="6480"/>
        </w:tabs>
        <w:ind w:left="6480" w:hanging="360"/>
      </w:pPr>
      <w:rPr>
        <w:rFonts w:ascii="Courier New" w:hAnsi="Courier New" w:cs="Courier New" w:hint="default"/>
      </w:rPr>
    </w:lvl>
    <w:lvl w:ilvl="8" w:tplc="04050005" w:tentative="1">
      <w:start w:val="1"/>
      <w:numFmt w:val="bullet"/>
      <w:lvlText w:val=""/>
      <w:lvlJc w:val="left"/>
      <w:pPr>
        <w:tabs>
          <w:tab w:val="num" w:pos="7200"/>
        </w:tabs>
        <w:ind w:left="7200" w:hanging="360"/>
      </w:pPr>
      <w:rPr>
        <w:rFonts w:ascii="Wingdings" w:hAnsi="Wingdings" w:hint="default"/>
      </w:rPr>
    </w:lvl>
  </w:abstractNum>
  <w:num w:numId="1">
    <w:abstractNumId w:val="2"/>
  </w:num>
  <w:num w:numId="2">
    <w:abstractNumId w:val="3"/>
  </w:num>
  <w:num w:numId="3">
    <w:abstractNumId w:val="4"/>
  </w:num>
  <w:num w:numId="4">
    <w:abstractNumId w:val="0"/>
  </w:num>
  <w:num w:numId="5">
    <w:abstractNumId w:val="5"/>
  </w:num>
  <w:num w:numId="6">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40960"/>
    <w:rsid w:val="0008258D"/>
    <w:rsid w:val="00084AD2"/>
    <w:rsid w:val="000A2F4D"/>
    <w:rsid w:val="000C5871"/>
    <w:rsid w:val="000C6179"/>
    <w:rsid w:val="000D4C97"/>
    <w:rsid w:val="000F394F"/>
    <w:rsid w:val="00121752"/>
    <w:rsid w:val="00123DE8"/>
    <w:rsid w:val="00133CF3"/>
    <w:rsid w:val="00133D55"/>
    <w:rsid w:val="0014286C"/>
    <w:rsid w:val="001478D3"/>
    <w:rsid w:val="0015164B"/>
    <w:rsid w:val="0016364D"/>
    <w:rsid w:val="00163BF8"/>
    <w:rsid w:val="0016424B"/>
    <w:rsid w:val="00166F38"/>
    <w:rsid w:val="0017080B"/>
    <w:rsid w:val="0019534D"/>
    <w:rsid w:val="001B0BE1"/>
    <w:rsid w:val="001D7256"/>
    <w:rsid w:val="001D7869"/>
    <w:rsid w:val="001E5044"/>
    <w:rsid w:val="001F17E5"/>
    <w:rsid w:val="001F1B4A"/>
    <w:rsid w:val="00206E18"/>
    <w:rsid w:val="00226214"/>
    <w:rsid w:val="00234BDF"/>
    <w:rsid w:val="00235DCF"/>
    <w:rsid w:val="00247D1D"/>
    <w:rsid w:val="00251835"/>
    <w:rsid w:val="00252D2D"/>
    <w:rsid w:val="002547DC"/>
    <w:rsid w:val="00281EB3"/>
    <w:rsid w:val="0028557F"/>
    <w:rsid w:val="002E5F8C"/>
    <w:rsid w:val="002F1787"/>
    <w:rsid w:val="002F2678"/>
    <w:rsid w:val="003007EE"/>
    <w:rsid w:val="00302F4B"/>
    <w:rsid w:val="003646FF"/>
    <w:rsid w:val="00370BBF"/>
    <w:rsid w:val="00375125"/>
    <w:rsid w:val="003A4572"/>
    <w:rsid w:val="003B0F75"/>
    <w:rsid w:val="003B1DB2"/>
    <w:rsid w:val="003B34F7"/>
    <w:rsid w:val="003C040B"/>
    <w:rsid w:val="003C5E11"/>
    <w:rsid w:val="003C6345"/>
    <w:rsid w:val="003D1D48"/>
    <w:rsid w:val="003D21F6"/>
    <w:rsid w:val="004359F9"/>
    <w:rsid w:val="00440085"/>
    <w:rsid w:val="00441154"/>
    <w:rsid w:val="00442A9E"/>
    <w:rsid w:val="00447DE7"/>
    <w:rsid w:val="004513CC"/>
    <w:rsid w:val="004629F7"/>
    <w:rsid w:val="004670AD"/>
    <w:rsid w:val="00472B5D"/>
    <w:rsid w:val="00474500"/>
    <w:rsid w:val="00475AE3"/>
    <w:rsid w:val="00481896"/>
    <w:rsid w:val="00483E3F"/>
    <w:rsid w:val="00492298"/>
    <w:rsid w:val="00492741"/>
    <w:rsid w:val="00495DAC"/>
    <w:rsid w:val="004A66A2"/>
    <w:rsid w:val="004B0AD8"/>
    <w:rsid w:val="004B6B24"/>
    <w:rsid w:val="004B775D"/>
    <w:rsid w:val="004D28D3"/>
    <w:rsid w:val="004D498A"/>
    <w:rsid w:val="004F6706"/>
    <w:rsid w:val="00532663"/>
    <w:rsid w:val="005462BB"/>
    <w:rsid w:val="00550D7F"/>
    <w:rsid w:val="00551C50"/>
    <w:rsid w:val="00565C78"/>
    <w:rsid w:val="0059005D"/>
    <w:rsid w:val="00590449"/>
    <w:rsid w:val="0059394A"/>
    <w:rsid w:val="005D195C"/>
    <w:rsid w:val="005D4579"/>
    <w:rsid w:val="005E51ED"/>
    <w:rsid w:val="005F2C14"/>
    <w:rsid w:val="005F62FB"/>
    <w:rsid w:val="005F74CB"/>
    <w:rsid w:val="00604B87"/>
    <w:rsid w:val="00622A8A"/>
    <w:rsid w:val="00622D8C"/>
    <w:rsid w:val="006347FB"/>
    <w:rsid w:val="0064113B"/>
    <w:rsid w:val="006515B1"/>
    <w:rsid w:val="006516F6"/>
    <w:rsid w:val="00666590"/>
    <w:rsid w:val="00670882"/>
    <w:rsid w:val="00672AE7"/>
    <w:rsid w:val="00672BD6"/>
    <w:rsid w:val="00684206"/>
    <w:rsid w:val="006F6065"/>
    <w:rsid w:val="00704370"/>
    <w:rsid w:val="0071284F"/>
    <w:rsid w:val="007269D6"/>
    <w:rsid w:val="00734F7C"/>
    <w:rsid w:val="00741ACE"/>
    <w:rsid w:val="007571C9"/>
    <w:rsid w:val="00786A08"/>
    <w:rsid w:val="00796B9C"/>
    <w:rsid w:val="007C6313"/>
    <w:rsid w:val="007C6C18"/>
    <w:rsid w:val="007D337C"/>
    <w:rsid w:val="007D522D"/>
    <w:rsid w:val="007F65AB"/>
    <w:rsid w:val="007F69DF"/>
    <w:rsid w:val="00810F07"/>
    <w:rsid w:val="00812152"/>
    <w:rsid w:val="008153F3"/>
    <w:rsid w:val="00831F73"/>
    <w:rsid w:val="0084497E"/>
    <w:rsid w:val="0089242B"/>
    <w:rsid w:val="00897E41"/>
    <w:rsid w:val="008D3FDE"/>
    <w:rsid w:val="008E27E5"/>
    <w:rsid w:val="00900863"/>
    <w:rsid w:val="00916D69"/>
    <w:rsid w:val="0094195A"/>
    <w:rsid w:val="00947E9C"/>
    <w:rsid w:val="009576DF"/>
    <w:rsid w:val="00973D30"/>
    <w:rsid w:val="00984AAC"/>
    <w:rsid w:val="00985EC7"/>
    <w:rsid w:val="00991E3D"/>
    <w:rsid w:val="009A3D8A"/>
    <w:rsid w:val="009A63E2"/>
    <w:rsid w:val="009C0200"/>
    <w:rsid w:val="009C3118"/>
    <w:rsid w:val="009C77DA"/>
    <w:rsid w:val="009E5624"/>
    <w:rsid w:val="00A06B49"/>
    <w:rsid w:val="00A070AD"/>
    <w:rsid w:val="00A25BAA"/>
    <w:rsid w:val="00A274CC"/>
    <w:rsid w:val="00A90FD0"/>
    <w:rsid w:val="00A92608"/>
    <w:rsid w:val="00A97FEF"/>
    <w:rsid w:val="00AA3C73"/>
    <w:rsid w:val="00B04675"/>
    <w:rsid w:val="00B060E7"/>
    <w:rsid w:val="00B107B8"/>
    <w:rsid w:val="00B14167"/>
    <w:rsid w:val="00B419DB"/>
    <w:rsid w:val="00B55339"/>
    <w:rsid w:val="00B55979"/>
    <w:rsid w:val="00B626C6"/>
    <w:rsid w:val="00B70AB3"/>
    <w:rsid w:val="00B87A97"/>
    <w:rsid w:val="00BB1F44"/>
    <w:rsid w:val="00BB27B7"/>
    <w:rsid w:val="00BC0EAC"/>
    <w:rsid w:val="00BD446E"/>
    <w:rsid w:val="00BE2879"/>
    <w:rsid w:val="00BF2AA1"/>
    <w:rsid w:val="00C23A79"/>
    <w:rsid w:val="00C34350"/>
    <w:rsid w:val="00C435F4"/>
    <w:rsid w:val="00C61EE0"/>
    <w:rsid w:val="00CA2D50"/>
    <w:rsid w:val="00CA6778"/>
    <w:rsid w:val="00CA68AF"/>
    <w:rsid w:val="00CC0FF6"/>
    <w:rsid w:val="00CC7126"/>
    <w:rsid w:val="00CD1F44"/>
    <w:rsid w:val="00D0404C"/>
    <w:rsid w:val="00D07817"/>
    <w:rsid w:val="00D22892"/>
    <w:rsid w:val="00D25A0C"/>
    <w:rsid w:val="00D41E97"/>
    <w:rsid w:val="00D427F9"/>
    <w:rsid w:val="00D43FB5"/>
    <w:rsid w:val="00D461B6"/>
    <w:rsid w:val="00D54E6A"/>
    <w:rsid w:val="00D56BEF"/>
    <w:rsid w:val="00D57EBF"/>
    <w:rsid w:val="00D77674"/>
    <w:rsid w:val="00DA5321"/>
    <w:rsid w:val="00DB5EC4"/>
    <w:rsid w:val="00DD41E0"/>
    <w:rsid w:val="00DE4DB2"/>
    <w:rsid w:val="00DF1B55"/>
    <w:rsid w:val="00E10626"/>
    <w:rsid w:val="00E115FE"/>
    <w:rsid w:val="00E128A8"/>
    <w:rsid w:val="00E17DFD"/>
    <w:rsid w:val="00E20D81"/>
    <w:rsid w:val="00E2443C"/>
    <w:rsid w:val="00E27FCB"/>
    <w:rsid w:val="00E46825"/>
    <w:rsid w:val="00E54E9D"/>
    <w:rsid w:val="00E710A0"/>
    <w:rsid w:val="00E72D6E"/>
    <w:rsid w:val="00E8121E"/>
    <w:rsid w:val="00E85EBF"/>
    <w:rsid w:val="00E93121"/>
    <w:rsid w:val="00E971C7"/>
    <w:rsid w:val="00EA0564"/>
    <w:rsid w:val="00EB4CFA"/>
    <w:rsid w:val="00EB7FFB"/>
    <w:rsid w:val="00EC3327"/>
    <w:rsid w:val="00ED4E88"/>
    <w:rsid w:val="00ED738F"/>
    <w:rsid w:val="00EE759F"/>
    <w:rsid w:val="00F23263"/>
    <w:rsid w:val="00F40DED"/>
    <w:rsid w:val="00F47C60"/>
    <w:rsid w:val="00F64ECA"/>
    <w:rsid w:val="00F71AB2"/>
    <w:rsid w:val="00FA031D"/>
    <w:rsid w:val="00FB744D"/>
    <w:rsid w:val="00FC1CD1"/>
    <w:rsid w:val="00FC2632"/>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table" w:customStyle="1" w:styleId="Mkatabulky1">
    <w:name w:val="Mřížka tabulky1"/>
    <w:basedOn w:val="Normlntabulka"/>
    <w:next w:val="Mkatabulky"/>
    <w:uiPriority w:val="59"/>
    <w:rsid w:val="00370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stnovn1zvraznn6">
    <w:name w:val="Medium Shading 1 Accent 6"/>
    <w:basedOn w:val="Normlntabulka"/>
    <w:uiPriority w:val="63"/>
    <w:locked/>
    <w:rsid w:val="00370BB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qFormat="1"/>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qFormat/>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customStyle="1" w:styleId="Mjtext">
    <w:name w:val="Můj_text"/>
    <w:link w:val="MjtextChar"/>
    <w:qFormat/>
    <w:rsid w:val="003D21F6"/>
    <w:pPr>
      <w:spacing w:after="120" w:line="360" w:lineRule="auto"/>
      <w:jc w:val="both"/>
    </w:pPr>
    <w:rPr>
      <w:rFonts w:ascii="Garamond" w:hAnsi="Garamond"/>
      <w:color w:val="000000" w:themeColor="text1"/>
      <w:sz w:val="24"/>
      <w:szCs w:val="24"/>
      <w:lang w:eastAsia="cs-CZ"/>
    </w:rPr>
  </w:style>
  <w:style w:type="paragraph" w:customStyle="1" w:styleId="MjPodnadpis">
    <w:name w:val="Můj_Podnadpis"/>
    <w:basedOn w:val="Mjtext"/>
    <w:next w:val="Mjtext"/>
    <w:rsid w:val="003D21F6"/>
    <w:pPr>
      <w:numPr>
        <w:ilvl w:val="1"/>
        <w:numId w:val="2"/>
      </w:numPr>
      <w:spacing w:before="240" w:after="240"/>
      <w:ind w:left="1440" w:hanging="360"/>
      <w:jc w:val="left"/>
      <w:outlineLvl w:val="1"/>
    </w:pPr>
    <w:rPr>
      <w:rFonts w:asciiTheme="majorHAnsi" w:hAnsiTheme="majorHAnsi"/>
      <w:b/>
      <w:sz w:val="28"/>
    </w:rPr>
  </w:style>
  <w:style w:type="paragraph" w:customStyle="1" w:styleId="MjNadpis">
    <w:name w:val="Můj_Nadpis"/>
    <w:basedOn w:val="MjPodnadpis"/>
    <w:next w:val="Mjtext"/>
    <w:qFormat/>
    <w:rsid w:val="00BB27B7"/>
    <w:pPr>
      <w:numPr>
        <w:ilvl w:val="0"/>
      </w:numPr>
      <w:pBdr>
        <w:bottom w:val="single" w:sz="12" w:space="1" w:color="auto"/>
      </w:pBdr>
      <w:spacing w:before="360" w:after="360"/>
      <w:ind w:left="357" w:hanging="357"/>
      <w:outlineLvl w:val="0"/>
    </w:pPr>
    <w:rPr>
      <w:rFonts w:ascii="Monotype Corsiva" w:hAnsi="Monotype Corsiva"/>
      <w:sz w:val="32"/>
    </w:rPr>
  </w:style>
  <w:style w:type="paragraph" w:customStyle="1" w:styleId="Mujnazev">
    <w:name w:val="Muj_nazev"/>
    <w:link w:val="MujnazevChar"/>
    <w:rsid w:val="003D21F6"/>
    <w:pPr>
      <w:pBdr>
        <w:top w:val="single" w:sz="18" w:space="1" w:color="E36C0A" w:themeColor="accent6" w:themeShade="BF"/>
        <w:left w:val="single" w:sz="18" w:space="4" w:color="E36C0A" w:themeColor="accent6" w:themeShade="BF"/>
        <w:bottom w:val="single" w:sz="18" w:space="1" w:color="E36C0A" w:themeColor="accent6" w:themeShade="BF"/>
        <w:right w:val="single" w:sz="18" w:space="4" w:color="E36C0A" w:themeColor="accent6" w:themeShade="BF"/>
      </w:pBdr>
      <w:shd w:val="clear" w:color="auto" w:fill="FDE9D9" w:themeFill="accent6" w:themeFillTint="33"/>
      <w:jc w:val="center"/>
    </w:pPr>
    <w:rPr>
      <w:rFonts w:ascii="Harrington" w:eastAsiaTheme="majorEastAsia" w:hAnsi="Harrington" w:cstheme="majorBidi"/>
      <w:b/>
      <w:color w:val="943634" w:themeColor="accent2" w:themeShade="BF"/>
      <w:spacing w:val="5"/>
      <w:kern w:val="28"/>
      <w:sz w:val="72"/>
      <w:szCs w:val="52"/>
    </w:rPr>
  </w:style>
  <w:style w:type="character" w:customStyle="1" w:styleId="MujnazevChar">
    <w:name w:val="Muj_nazev Char"/>
    <w:basedOn w:val="Standardnpsmoodstavce"/>
    <w:link w:val="Mujnazev"/>
    <w:rsid w:val="003D21F6"/>
    <w:rPr>
      <w:rFonts w:ascii="Harrington" w:eastAsiaTheme="majorEastAsia" w:hAnsi="Harrington" w:cstheme="majorBidi"/>
      <w:b/>
      <w:color w:val="943634" w:themeColor="accent2" w:themeShade="BF"/>
      <w:spacing w:val="5"/>
      <w:kern w:val="28"/>
      <w:sz w:val="72"/>
      <w:szCs w:val="52"/>
      <w:shd w:val="clear" w:color="auto" w:fill="FDE9D9" w:themeFill="accent6" w:themeFillTint="33"/>
    </w:rPr>
  </w:style>
  <w:style w:type="paragraph" w:customStyle="1" w:styleId="mujzvyraznene">
    <w:name w:val="muj_zvyraznene"/>
    <w:basedOn w:val="Mjtext"/>
    <w:link w:val="mujzvyrazneneChar"/>
    <w:qFormat/>
    <w:rsid w:val="003D21F6"/>
    <w:rPr>
      <w:b/>
      <w:color w:val="4BACC6" w:themeColor="accent5"/>
      <w:spacing w:val="20"/>
    </w:rPr>
  </w:style>
  <w:style w:type="character" w:customStyle="1" w:styleId="MjtextChar">
    <w:name w:val="Můj_text Char"/>
    <w:basedOn w:val="Standardnpsmoodstavce"/>
    <w:link w:val="Mjtext"/>
    <w:rsid w:val="003D21F6"/>
    <w:rPr>
      <w:rFonts w:ascii="Garamond" w:hAnsi="Garamond"/>
      <w:color w:val="000000" w:themeColor="text1"/>
      <w:sz w:val="24"/>
      <w:szCs w:val="24"/>
      <w:lang w:eastAsia="cs-CZ"/>
    </w:rPr>
  </w:style>
  <w:style w:type="character" w:customStyle="1" w:styleId="mujzvyrazneneChar">
    <w:name w:val="muj_zvyraznene Char"/>
    <w:basedOn w:val="MjtextChar"/>
    <w:link w:val="mujzvyraznene"/>
    <w:rsid w:val="003D21F6"/>
    <w:rPr>
      <w:rFonts w:ascii="Garamond" w:hAnsi="Garamond"/>
      <w:b/>
      <w:color w:val="4BACC6" w:themeColor="accent5"/>
      <w:spacing w:val="20"/>
      <w:sz w:val="24"/>
      <w:szCs w:val="24"/>
      <w:lang w:eastAsia="cs-CZ"/>
    </w:rPr>
  </w:style>
  <w:style w:type="character" w:customStyle="1" w:styleId="apple-converted-space">
    <w:name w:val="apple-converted-space"/>
    <w:basedOn w:val="Standardnpsmoodstavce"/>
    <w:rsid w:val="00C61EE0"/>
  </w:style>
  <w:style w:type="table" w:customStyle="1" w:styleId="Mkatabulky1">
    <w:name w:val="Mřížka tabulky1"/>
    <w:basedOn w:val="Normlntabulka"/>
    <w:next w:val="Mkatabulky"/>
    <w:uiPriority w:val="59"/>
    <w:rsid w:val="00370BB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stnovn1zvraznn6">
    <w:name w:val="Medium Shading 1 Accent 6"/>
    <w:basedOn w:val="Normlntabulka"/>
    <w:uiPriority w:val="63"/>
    <w:locked/>
    <w:rsid w:val="00370BBF"/>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s>
</file>

<file path=word/webSettings.xml><?xml version="1.0" encoding="utf-8"?>
<w:webSettings xmlns:r="http://schemas.openxmlformats.org/officeDocument/2006/relationships" xmlns:w="http://schemas.openxmlformats.org/wordprocessingml/2006/main">
  <w:divs>
    <w:div w:id="782650057">
      <w:bodyDiv w:val="1"/>
      <w:marLeft w:val="0"/>
      <w:marRight w:val="0"/>
      <w:marTop w:val="0"/>
      <w:marBottom w:val="0"/>
      <w:divBdr>
        <w:top w:val="none" w:sz="0" w:space="0" w:color="auto"/>
        <w:left w:val="none" w:sz="0" w:space="0" w:color="auto"/>
        <w:bottom w:val="none" w:sz="0" w:space="0" w:color="auto"/>
        <w:right w:val="none" w:sz="0" w:space="0" w:color="auto"/>
      </w:divBdr>
    </w:div>
    <w:div w:id="1391659542">
      <w:bodyDiv w:val="1"/>
      <w:marLeft w:val="0"/>
      <w:marRight w:val="0"/>
      <w:marTop w:val="0"/>
      <w:marBottom w:val="0"/>
      <w:divBdr>
        <w:top w:val="none" w:sz="0" w:space="0" w:color="auto"/>
        <w:left w:val="none" w:sz="0" w:space="0" w:color="auto"/>
        <w:bottom w:val="none" w:sz="0" w:space="0" w:color="auto"/>
        <w:right w:val="none" w:sz="0" w:space="0" w:color="auto"/>
      </w:divBdr>
    </w:div>
    <w:div w:id="1498376846">
      <w:bodyDiv w:val="1"/>
      <w:marLeft w:val="0"/>
      <w:marRight w:val="0"/>
      <w:marTop w:val="0"/>
      <w:marBottom w:val="0"/>
      <w:divBdr>
        <w:top w:val="none" w:sz="0" w:space="0" w:color="auto"/>
        <w:left w:val="none" w:sz="0" w:space="0" w:color="auto"/>
        <w:bottom w:val="none" w:sz="0" w:space="0" w:color="auto"/>
        <w:right w:val="none" w:sz="0" w:space="0" w:color="auto"/>
      </w:divBdr>
    </w:div>
    <w:div w:id="1701930613">
      <w:bodyDiv w:val="1"/>
      <w:marLeft w:val="0"/>
      <w:marRight w:val="0"/>
      <w:marTop w:val="0"/>
      <w:marBottom w:val="0"/>
      <w:divBdr>
        <w:top w:val="none" w:sz="0" w:space="0" w:color="auto"/>
        <w:left w:val="none" w:sz="0" w:space="0" w:color="auto"/>
        <w:bottom w:val="none" w:sz="0" w:space="0" w:color="auto"/>
        <w:right w:val="none" w:sz="0" w:space="0" w:color="auto"/>
      </w:divBdr>
    </w:div>
    <w:div w:id="1953318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7E82C2C-74E3-407D-B02C-1715C855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TotalTime>
  <Pages>3</Pages>
  <Words>363</Words>
  <Characters>2148</Characters>
  <Application>Microsoft Office Word</Application>
  <DocSecurity>0</DocSecurity>
  <Lines>17</Lines>
  <Paragraphs>5</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2506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4</cp:revision>
  <cp:lastPrinted>2014-02-17T14:20:00Z</cp:lastPrinted>
  <dcterms:created xsi:type="dcterms:W3CDTF">2014-02-06T20:17:00Z</dcterms:created>
  <dcterms:modified xsi:type="dcterms:W3CDTF">2014-02-17T14:20:00Z</dcterms:modified>
</cp:coreProperties>
</file>