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B4F" w:rsidRDefault="00684B4F" w:rsidP="00684B4F">
      <w:pPr>
        <w:spacing w:before="2400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noProof/>
        </w:rPr>
        <w:drawing>
          <wp:inline distT="0" distB="0" distL="0" distR="0">
            <wp:extent cx="5762625" cy="1257300"/>
            <wp:effectExtent l="0" t="0" r="0" b="0"/>
            <wp:docPr id="2" name="Obrázek 2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B4F" w:rsidRDefault="00684B4F" w:rsidP="00684B4F">
      <w:pPr>
        <w:jc w:val="center"/>
        <w:rPr>
          <w:rFonts w:ascii="Calibri" w:eastAsia="Calibri" w:hAnsi="Calibri"/>
          <w:lang w:eastAsia="en-US"/>
        </w:rPr>
      </w:pPr>
    </w:p>
    <w:p w:rsidR="00684B4F" w:rsidRDefault="00684B4F" w:rsidP="00684B4F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684B4F" w:rsidRDefault="00684B4F" w:rsidP="00684B4F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684B4F" w:rsidRDefault="00684B4F" w:rsidP="00684B4F">
      <w:pPr>
        <w:jc w:val="center"/>
        <w:rPr>
          <w:rFonts w:ascii="Calibri" w:eastAsia="Calibri" w:hAnsi="Calibri"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D</w:t>
      </w:r>
      <w:r>
        <w:rPr>
          <w:rFonts w:ascii="Calibri" w:eastAsia="Calibri" w:hAnsi="Calibri"/>
          <w:smallCaps/>
          <w:sz w:val="52"/>
          <w:lang w:eastAsia="en-US"/>
        </w:rPr>
        <w:t xml:space="preserve">igitální </w:t>
      </w:r>
      <w:r>
        <w:rPr>
          <w:rFonts w:ascii="Calibri" w:eastAsia="Calibri" w:hAnsi="Calibri"/>
          <w:b/>
          <w:smallCaps/>
          <w:sz w:val="52"/>
          <w:lang w:eastAsia="en-US"/>
        </w:rPr>
        <w:t>U</w:t>
      </w:r>
      <w:r>
        <w:rPr>
          <w:rFonts w:ascii="Calibri" w:eastAsia="Calibri" w:hAnsi="Calibri"/>
          <w:smallCaps/>
          <w:sz w:val="52"/>
          <w:lang w:eastAsia="en-US"/>
        </w:rPr>
        <w:t xml:space="preserve">čební </w:t>
      </w:r>
      <w:r>
        <w:rPr>
          <w:rFonts w:ascii="Calibri" w:eastAsia="Calibri" w:hAnsi="Calibri"/>
          <w:b/>
          <w:smallCaps/>
          <w:sz w:val="52"/>
          <w:lang w:eastAsia="en-US"/>
        </w:rPr>
        <w:t>M</w:t>
      </w:r>
      <w:r>
        <w:rPr>
          <w:rFonts w:ascii="Calibri" w:eastAsia="Calibri" w:hAnsi="Calibri"/>
          <w:smallCaps/>
          <w:sz w:val="52"/>
          <w:lang w:eastAsia="en-US"/>
        </w:rPr>
        <w:t>ateriál</w:t>
      </w:r>
    </w:p>
    <w:p w:rsidR="00684B4F" w:rsidRDefault="00684B4F" w:rsidP="00684B4F">
      <w:pPr>
        <w:jc w:val="center"/>
        <w:rPr>
          <w:rFonts w:ascii="Calibri" w:eastAsia="Calibri" w:hAnsi="Calibri"/>
          <w:smallCaps/>
          <w:sz w:val="52"/>
          <w:lang w:eastAsia="en-US"/>
        </w:rPr>
      </w:pPr>
    </w:p>
    <w:p w:rsidR="00684B4F" w:rsidRDefault="00684B4F" w:rsidP="00684B4F">
      <w:pPr>
        <w:rPr>
          <w:rFonts w:ascii="Calibri" w:eastAsia="Calibri" w:hAnsi="Calibri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684B4F" w:rsidTr="00684B4F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4B4F" w:rsidRDefault="00684B4F">
            <w:pPr>
              <w:rPr>
                <w:rFonts w:ascii="Calibri" w:hAnsi="Calibri"/>
                <w:smallCaps/>
                <w:sz w:val="44"/>
                <w:szCs w:val="44"/>
                <w:lang w:eastAsia="cs-CZ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4B4F" w:rsidRDefault="00684B4F">
            <w:pPr>
              <w:jc w:val="center"/>
              <w:rPr>
                <w:rFonts w:ascii="Calibri" w:eastAsia="Times New Roman" w:hAnsi="Calibri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CZ.1.07/1.5.00/34.0423</w:t>
            </w:r>
          </w:p>
        </w:tc>
      </w:tr>
      <w:tr w:rsidR="00684B4F" w:rsidTr="00684B4F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4B4F" w:rsidRDefault="00684B4F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4B4F" w:rsidRDefault="00B32C4B" w:rsidP="00B32C4B">
            <w:pPr>
              <w:jc w:val="center"/>
              <w:rPr>
                <w:rFonts w:ascii="Calibri" w:hAnsi="Calibri"/>
                <w:smallCaps/>
                <w:sz w:val="28"/>
                <w:szCs w:val="28"/>
              </w:rPr>
            </w:pPr>
            <w:r>
              <w:rPr>
                <w:rFonts w:ascii="Calibri" w:hAnsi="Calibri"/>
                <w:smallCaps/>
                <w:sz w:val="28"/>
                <w:szCs w:val="28"/>
              </w:rPr>
              <w:t>9</w:t>
            </w:r>
            <w:r w:rsidR="00684B4F">
              <w:rPr>
                <w:rFonts w:ascii="Calibri" w:hAnsi="Calibri"/>
                <w:smallCaps/>
                <w:sz w:val="28"/>
                <w:szCs w:val="28"/>
              </w:rPr>
              <w:t xml:space="preserve">. </w:t>
            </w:r>
            <w:r>
              <w:rPr>
                <w:rFonts w:ascii="Calibri" w:hAnsi="Calibri"/>
                <w:smallCaps/>
                <w:sz w:val="28"/>
                <w:szCs w:val="28"/>
              </w:rPr>
              <w:t>nezaměstnanost</w:t>
            </w:r>
          </w:p>
        </w:tc>
      </w:tr>
      <w:tr w:rsidR="00684B4F" w:rsidTr="00684B4F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4B4F" w:rsidRDefault="00684B4F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4B4F" w:rsidRDefault="00684B4F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/>
                <w:smallCaps/>
                <w:sz w:val="24"/>
                <w:szCs w:val="24"/>
              </w:rPr>
            </w:pPr>
            <w:r>
              <w:rPr>
                <w:rFonts w:ascii="Calibri" w:hAnsi="Calibri"/>
              </w:rPr>
              <w:t xml:space="preserve">Střední škola a Vyšší odborná škola cestovního ruchu, </w:t>
            </w:r>
            <w:proofErr w:type="spellStart"/>
            <w:r>
              <w:rPr>
                <w:rFonts w:ascii="Calibri" w:hAnsi="Calibri"/>
              </w:rPr>
              <w:t>Senovážné</w:t>
            </w:r>
            <w:proofErr w:type="spellEnd"/>
            <w:r>
              <w:rPr>
                <w:rFonts w:ascii="Calibri" w:hAnsi="Calibri"/>
              </w:rPr>
              <w:t xml:space="preserve"> náměstí 12, České Budějovice 370 01</w:t>
            </w:r>
          </w:p>
        </w:tc>
      </w:tr>
      <w:tr w:rsidR="00684B4F" w:rsidTr="00684B4F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4B4F" w:rsidRDefault="00684B4F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4B4F" w:rsidRDefault="00684B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Ing. Jindřiška </w:t>
            </w:r>
            <w:proofErr w:type="spellStart"/>
            <w:r>
              <w:rPr>
                <w:sz w:val="28"/>
                <w:szCs w:val="28"/>
              </w:rPr>
              <w:t>Baronová</w:t>
            </w:r>
            <w:proofErr w:type="spellEnd"/>
          </w:p>
        </w:tc>
      </w:tr>
      <w:tr w:rsidR="00684B4F" w:rsidTr="00684B4F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4B4F" w:rsidRDefault="00684B4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4B4F" w:rsidRDefault="00684B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EKONOMIKA A PODNIKÁNÍ</w:t>
            </w:r>
          </w:p>
        </w:tc>
      </w:tr>
      <w:tr w:rsidR="00684B4F" w:rsidTr="00684B4F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4B4F" w:rsidRDefault="00684B4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4B4F" w:rsidRDefault="00B32C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  <w:r w:rsidR="00684B4F">
              <w:rPr>
                <w:sz w:val="28"/>
                <w:szCs w:val="28"/>
              </w:rPr>
              <w:t>I. ročník nástavbového studia, maturitní obor Společné stravování</w:t>
            </w:r>
          </w:p>
        </w:tc>
      </w:tr>
      <w:tr w:rsidR="00684B4F" w:rsidTr="00684B4F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4B4F" w:rsidRDefault="00684B4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4B4F" w:rsidRDefault="00B32C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září</w:t>
            </w:r>
            <w:r w:rsidR="00684B4F">
              <w:rPr>
                <w:sz w:val="28"/>
                <w:szCs w:val="28"/>
              </w:rPr>
              <w:t xml:space="preserve"> 2013</w:t>
            </w:r>
          </w:p>
        </w:tc>
      </w:tr>
    </w:tbl>
    <w:p w:rsidR="00684B4F" w:rsidRDefault="00684B4F" w:rsidP="00684B4F">
      <w:pPr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p w:rsidR="00684B4F" w:rsidRDefault="00684B4F" w:rsidP="00684B4F">
      <w:pPr>
        <w:rPr>
          <w:rFonts w:ascii="Calibri" w:eastAsia="Calibri" w:hAnsi="Calibri"/>
          <w:smallCaps/>
          <w:sz w:val="52"/>
          <w:lang w:eastAsia="en-US"/>
        </w:rPr>
      </w:pPr>
    </w:p>
    <w:p w:rsidR="00684B4F" w:rsidRDefault="00684B4F" w:rsidP="00684B4F">
      <w:pPr>
        <w:rPr>
          <w:rFonts w:ascii="Calibri" w:eastAsia="Calibri" w:hAnsi="Calibri"/>
          <w:b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Anotace:</w:t>
      </w:r>
    </w:p>
    <w:p w:rsidR="00684B4F" w:rsidRDefault="00684B4F" w:rsidP="00684B4F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Tento digitální učební materiál je zpracován k výuce předmětu Ekonomika a podnikání v </w:t>
      </w:r>
      <w:r w:rsidR="00B32C4B">
        <w:rPr>
          <w:rFonts w:ascii="Calibri" w:eastAsia="Calibri" w:hAnsi="Calibri"/>
          <w:sz w:val="28"/>
          <w:szCs w:val="28"/>
          <w:lang w:eastAsia="en-US"/>
        </w:rPr>
        <w:t>2</w:t>
      </w:r>
      <w:r>
        <w:rPr>
          <w:rFonts w:ascii="Calibri" w:eastAsia="Calibri" w:hAnsi="Calibri"/>
          <w:sz w:val="28"/>
          <w:szCs w:val="28"/>
          <w:lang w:eastAsia="en-US"/>
        </w:rPr>
        <w:t>. ročníku pro studijní obor 65-41-L/51 Gastronomie, ŠVP: Společné stravování.</w:t>
      </w:r>
    </w:p>
    <w:p w:rsidR="00B32C4B" w:rsidRDefault="00684B4F" w:rsidP="00684B4F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vysvětluje </w:t>
      </w:r>
      <w:r w:rsidR="00B32C4B">
        <w:rPr>
          <w:rFonts w:ascii="Calibri" w:eastAsia="Calibri" w:hAnsi="Calibri"/>
          <w:sz w:val="28"/>
          <w:szCs w:val="28"/>
          <w:lang w:eastAsia="en-US"/>
        </w:rPr>
        <w:t>pojem nezaměstnanost, ekonomicky aktivní a neaktivní obyvatelstvo, způsob výpočtu míry nezaměstnanosti, druhy a příčiny nezaměstnanosti a její dopady, pojmy přirozená, dobrovolná a nedobrovolná nezaměstnanost.</w:t>
      </w:r>
    </w:p>
    <w:p w:rsidR="00684B4F" w:rsidRDefault="00B32C4B" w:rsidP="00684B4F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 </w:t>
      </w:r>
    </w:p>
    <w:p w:rsidR="00684B4F" w:rsidRDefault="00684B4F" w:rsidP="00684B4F">
      <w:pPr>
        <w:rPr>
          <w:rFonts w:ascii="Calibri" w:eastAsia="Calibri" w:hAnsi="Calibri"/>
          <w:sz w:val="28"/>
          <w:szCs w:val="28"/>
          <w:lang w:eastAsia="en-US"/>
        </w:rPr>
      </w:pPr>
    </w:p>
    <w:p w:rsidR="00684B4F" w:rsidRPr="00B32C4B" w:rsidRDefault="00684B4F" w:rsidP="00684B4F">
      <w:pPr>
        <w:rPr>
          <w:rFonts w:ascii="Calibri" w:eastAsia="Calibri" w:hAnsi="Calibri"/>
          <w:b/>
          <w:bCs/>
          <w:smallCaps/>
          <w:sz w:val="52"/>
          <w:szCs w:val="24"/>
          <w:lang w:eastAsia="en-US"/>
        </w:rPr>
      </w:pPr>
      <w:r>
        <w:rPr>
          <w:rFonts w:ascii="Calibri" w:eastAsia="Calibri" w:hAnsi="Calibri"/>
          <w:b/>
          <w:bCs/>
          <w:smallCaps/>
          <w:sz w:val="52"/>
          <w:lang w:eastAsia="en-US"/>
        </w:rPr>
        <w:t>Metodické pokyny:</w:t>
      </w:r>
    </w:p>
    <w:p w:rsidR="00684B4F" w:rsidRDefault="00684B4F" w:rsidP="00684B4F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</w:t>
      </w:r>
      <w:proofErr w:type="spellStart"/>
      <w:r>
        <w:rPr>
          <w:rFonts w:ascii="Calibri" w:eastAsia="Calibri" w:hAnsi="Calibri"/>
          <w:sz w:val="28"/>
          <w:szCs w:val="28"/>
          <w:lang w:eastAsia="en-US"/>
        </w:rPr>
        <w:t>dataprojektor</w:t>
      </w:r>
      <w:proofErr w:type="spellEnd"/>
      <w:r>
        <w:rPr>
          <w:rFonts w:ascii="Calibri" w:eastAsia="Calibri" w:hAnsi="Calibri"/>
          <w:sz w:val="28"/>
          <w:szCs w:val="28"/>
          <w:lang w:eastAsia="en-US"/>
        </w:rPr>
        <w:t xml:space="preserve">, promítací plochu a příslušné programové vybavení. </w:t>
      </w:r>
    </w:p>
    <w:p w:rsidR="00684B4F" w:rsidRDefault="00684B4F" w:rsidP="00684B4F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Tento materiál je vhodné využít jako pomůcku pro výuku. Žáci jej mohou použít jako podklad pro zápis poznámek. </w:t>
      </w:r>
    </w:p>
    <w:p w:rsidR="00684B4F" w:rsidRDefault="00684B4F" w:rsidP="00684B4F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B32C4B" w:rsidRDefault="00B32C4B" w:rsidP="00684B4F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B32C4B" w:rsidRDefault="00B32C4B" w:rsidP="00684B4F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B32C4B" w:rsidRDefault="00B32C4B" w:rsidP="00684B4F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684B4F" w:rsidRDefault="00684B4F" w:rsidP="00684B4F">
      <w:pPr>
        <w:rPr>
          <w:rFonts w:ascii="Calibri" w:eastAsia="Calibri" w:hAnsi="Calibri"/>
          <w:smallCaps/>
          <w:sz w:val="52"/>
          <w:lang w:eastAsia="en-US"/>
        </w:rPr>
      </w:pPr>
    </w:p>
    <w:p w:rsidR="00684B4F" w:rsidRDefault="00684B4F" w:rsidP="00684B4F"/>
    <w:p w:rsidR="00086853" w:rsidRDefault="00642C7C" w:rsidP="00642C7C">
      <w:pPr>
        <w:pStyle w:val="Nadpis2"/>
        <w:jc w:val="center"/>
      </w:pPr>
      <w:r w:rsidRPr="00642C7C">
        <w:rPr>
          <w:u w:val="single"/>
        </w:rPr>
        <w:lastRenderedPageBreak/>
        <w:t>NEZAMĚSTNANOST</w:t>
      </w:r>
    </w:p>
    <w:p w:rsidR="00642C7C" w:rsidRPr="00D916C7" w:rsidRDefault="00642C7C">
      <w:pPr>
        <w:rPr>
          <w:sz w:val="28"/>
          <w:szCs w:val="28"/>
        </w:rPr>
      </w:pPr>
    </w:p>
    <w:p w:rsidR="00365DBB" w:rsidRPr="00D916C7" w:rsidRDefault="00365DBB">
      <w:pPr>
        <w:rPr>
          <w:sz w:val="26"/>
          <w:szCs w:val="26"/>
        </w:rPr>
      </w:pPr>
      <w:r w:rsidRPr="00D916C7">
        <w:rPr>
          <w:sz w:val="26"/>
          <w:szCs w:val="26"/>
        </w:rPr>
        <w:t xml:space="preserve">Na trhu práce stojí na straně </w:t>
      </w:r>
      <w:r w:rsidRPr="00D916C7">
        <w:rPr>
          <w:b/>
          <w:sz w:val="26"/>
          <w:szCs w:val="26"/>
          <w:highlight w:val="yellow"/>
        </w:rPr>
        <w:t>nabídky</w:t>
      </w:r>
      <w:r w:rsidRPr="00D916C7">
        <w:rPr>
          <w:sz w:val="26"/>
          <w:szCs w:val="26"/>
          <w:highlight w:val="yellow"/>
        </w:rPr>
        <w:t xml:space="preserve"> domácnosti </w:t>
      </w:r>
      <w:r w:rsidRPr="00D916C7">
        <w:rPr>
          <w:sz w:val="26"/>
          <w:szCs w:val="26"/>
        </w:rPr>
        <w:t xml:space="preserve">(vlastní svojí pracovní sílu) a </w:t>
      </w:r>
      <w:r w:rsidRPr="00D916C7">
        <w:rPr>
          <w:b/>
          <w:sz w:val="26"/>
          <w:szCs w:val="26"/>
          <w:highlight w:val="yellow"/>
        </w:rPr>
        <w:t>poptávku</w:t>
      </w:r>
      <w:r w:rsidRPr="00D916C7">
        <w:rPr>
          <w:sz w:val="26"/>
          <w:szCs w:val="26"/>
          <w:highlight w:val="yellow"/>
        </w:rPr>
        <w:t xml:space="preserve"> </w:t>
      </w:r>
      <w:r w:rsidRPr="00D916C7">
        <w:rPr>
          <w:sz w:val="26"/>
          <w:szCs w:val="26"/>
        </w:rPr>
        <w:t xml:space="preserve">tvoří </w:t>
      </w:r>
      <w:r w:rsidRPr="00D916C7">
        <w:rPr>
          <w:sz w:val="26"/>
          <w:szCs w:val="26"/>
          <w:highlight w:val="yellow"/>
        </w:rPr>
        <w:t xml:space="preserve">firmy </w:t>
      </w:r>
      <w:r w:rsidRPr="00D916C7">
        <w:rPr>
          <w:sz w:val="26"/>
          <w:szCs w:val="26"/>
        </w:rPr>
        <w:t xml:space="preserve">(potřebují </w:t>
      </w:r>
      <w:proofErr w:type="spellStart"/>
      <w:r w:rsidRPr="00D916C7">
        <w:rPr>
          <w:sz w:val="26"/>
          <w:szCs w:val="26"/>
        </w:rPr>
        <w:t>prac</w:t>
      </w:r>
      <w:proofErr w:type="spellEnd"/>
      <w:r w:rsidRPr="00D916C7">
        <w:rPr>
          <w:sz w:val="26"/>
          <w:szCs w:val="26"/>
        </w:rPr>
        <w:t xml:space="preserve">. </w:t>
      </w:r>
      <w:proofErr w:type="gramStart"/>
      <w:r w:rsidRPr="00D916C7">
        <w:rPr>
          <w:sz w:val="26"/>
          <w:szCs w:val="26"/>
        </w:rPr>
        <w:t>sílu</w:t>
      </w:r>
      <w:proofErr w:type="gramEnd"/>
      <w:r w:rsidRPr="00D916C7">
        <w:rPr>
          <w:sz w:val="26"/>
          <w:szCs w:val="26"/>
        </w:rPr>
        <w:t xml:space="preserve"> k zajištění své podnikatelské činnosti).</w:t>
      </w:r>
    </w:p>
    <w:p w:rsidR="00365DBB" w:rsidRDefault="003878FF">
      <w:pPr>
        <w:rPr>
          <w:sz w:val="26"/>
          <w:szCs w:val="26"/>
        </w:rPr>
      </w:pPr>
      <w:r w:rsidRPr="00D916C7">
        <w:rPr>
          <w:sz w:val="26"/>
          <w:szCs w:val="26"/>
        </w:rPr>
        <w:t>Na pracovním trhu se vytváří cena pracovní síly podle toho, zda převažuje nabídka nebo poptávka po ní.</w:t>
      </w:r>
    </w:p>
    <w:p w:rsidR="00B32C4B" w:rsidRPr="00D916C7" w:rsidRDefault="00B32C4B">
      <w:pPr>
        <w:rPr>
          <w:sz w:val="26"/>
          <w:szCs w:val="26"/>
        </w:rPr>
      </w:pPr>
    </w:p>
    <w:p w:rsidR="003878FF" w:rsidRPr="00D916C7" w:rsidRDefault="003878FF">
      <w:pPr>
        <w:rPr>
          <w:sz w:val="26"/>
          <w:szCs w:val="26"/>
          <w:u w:val="wave"/>
        </w:rPr>
      </w:pPr>
      <w:r w:rsidRPr="00D916C7">
        <w:rPr>
          <w:sz w:val="26"/>
          <w:szCs w:val="26"/>
          <w:u w:val="wave"/>
        </w:rPr>
        <w:t>Koho považujeme za nezaměstnaného?</w:t>
      </w:r>
      <w:bookmarkStart w:id="0" w:name="_GoBack"/>
      <w:bookmarkEnd w:id="0"/>
    </w:p>
    <w:p w:rsidR="003878FF" w:rsidRPr="00D916C7" w:rsidRDefault="003878FF">
      <w:pPr>
        <w:rPr>
          <w:sz w:val="26"/>
          <w:szCs w:val="26"/>
        </w:rPr>
      </w:pPr>
      <w:r w:rsidRPr="00D916C7">
        <w:rPr>
          <w:sz w:val="26"/>
          <w:szCs w:val="26"/>
        </w:rPr>
        <w:t xml:space="preserve">-&gt; toho, </w:t>
      </w:r>
      <w:r w:rsidRPr="00D916C7">
        <w:rPr>
          <w:b/>
          <w:sz w:val="26"/>
          <w:szCs w:val="26"/>
        </w:rPr>
        <w:t>kdo práci nemá a hledá ji</w:t>
      </w:r>
      <w:r w:rsidR="007971BF" w:rsidRPr="00D916C7">
        <w:rPr>
          <w:sz w:val="26"/>
          <w:szCs w:val="26"/>
        </w:rPr>
        <w:t xml:space="preserve"> </w:t>
      </w:r>
      <w:r w:rsidRPr="00D916C7">
        <w:rPr>
          <w:sz w:val="26"/>
          <w:szCs w:val="26"/>
        </w:rPr>
        <w:t>(zjistíme ze statistik na úřadech práce; ne všichni se zde však přihlásí, proto skutečná nezaměstnanost bývá vyšší než registrovaná)</w:t>
      </w:r>
    </w:p>
    <w:p w:rsidR="00D916C7" w:rsidRDefault="007971BF">
      <w:r>
        <w:rPr>
          <w:noProof/>
        </w:rPr>
        <w:drawing>
          <wp:inline distT="0" distB="0" distL="0" distR="0">
            <wp:extent cx="5486400" cy="3200400"/>
            <wp:effectExtent l="7620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D916C7" w:rsidRDefault="00D916C7" w:rsidP="00D916C7"/>
    <w:p w:rsidR="00D916C7" w:rsidRDefault="00071BE0" w:rsidP="00D916C7">
      <w:pPr>
        <w:tabs>
          <w:tab w:val="left" w:pos="5055"/>
        </w:tabs>
        <w:rPr>
          <w:sz w:val="26"/>
          <w:szCs w:val="26"/>
        </w:rPr>
      </w:pPr>
      <w:r w:rsidRPr="00071BE0">
        <w:rPr>
          <w:b/>
          <w:sz w:val="26"/>
          <w:szCs w:val="26"/>
          <w:u w:val="double"/>
        </w:rPr>
        <w:t>Ekonomicky aktivní obyvatelstvo</w:t>
      </w:r>
      <w:r>
        <w:rPr>
          <w:sz w:val="26"/>
          <w:szCs w:val="26"/>
        </w:rPr>
        <w:t xml:space="preserve"> je pracovní silou – patří sem zaměstnaní i nezaměstnaní, nepatří sem děti a studenti, důchodci, invalidé, osoby </w:t>
      </w:r>
      <w:proofErr w:type="gramStart"/>
      <w:r>
        <w:rPr>
          <w:sz w:val="26"/>
          <w:szCs w:val="26"/>
        </w:rPr>
        <w:t>na rodič</w:t>
      </w:r>
      <w:proofErr w:type="gramEnd"/>
      <w:r>
        <w:rPr>
          <w:sz w:val="26"/>
          <w:szCs w:val="26"/>
        </w:rPr>
        <w:t>. dovolené, v</w:t>
      </w:r>
      <w:r w:rsidR="0041052E">
        <w:rPr>
          <w:sz w:val="26"/>
          <w:szCs w:val="26"/>
        </w:rPr>
        <w:t> </w:t>
      </w:r>
      <w:r>
        <w:rPr>
          <w:sz w:val="26"/>
          <w:szCs w:val="26"/>
        </w:rPr>
        <w:t>domácnosti</w:t>
      </w:r>
      <w:r w:rsidR="0041052E">
        <w:rPr>
          <w:sz w:val="26"/>
          <w:szCs w:val="26"/>
        </w:rPr>
        <w:t xml:space="preserve"> (ekonomicky neaktivní)</w:t>
      </w:r>
      <w:r>
        <w:rPr>
          <w:sz w:val="26"/>
          <w:szCs w:val="26"/>
        </w:rPr>
        <w:t>.</w:t>
      </w:r>
    </w:p>
    <w:p w:rsidR="00071BE0" w:rsidRDefault="00071BE0" w:rsidP="00D916C7">
      <w:pPr>
        <w:tabs>
          <w:tab w:val="left" w:pos="5055"/>
        </w:tabs>
        <w:rPr>
          <w:sz w:val="26"/>
          <w:szCs w:val="26"/>
        </w:rPr>
      </w:pPr>
      <w:r w:rsidRPr="00071BE0">
        <w:rPr>
          <w:b/>
          <w:sz w:val="26"/>
          <w:szCs w:val="26"/>
        </w:rPr>
        <w:t>Zaměstnaní</w:t>
      </w:r>
      <w:r>
        <w:rPr>
          <w:sz w:val="26"/>
          <w:szCs w:val="26"/>
        </w:rPr>
        <w:t xml:space="preserve"> jsou osoby starší 15 let a mají placené zaměstnání, nebo jsou ve vlastním podniku</w:t>
      </w:r>
    </w:p>
    <w:p w:rsidR="00071BE0" w:rsidRDefault="00071BE0" w:rsidP="00D916C7">
      <w:pPr>
        <w:tabs>
          <w:tab w:val="left" w:pos="5055"/>
        </w:tabs>
        <w:rPr>
          <w:sz w:val="26"/>
          <w:szCs w:val="26"/>
        </w:rPr>
      </w:pPr>
      <w:r w:rsidRPr="00071BE0">
        <w:rPr>
          <w:b/>
          <w:sz w:val="26"/>
          <w:szCs w:val="26"/>
        </w:rPr>
        <w:t>Nezaměstnaní</w:t>
      </w:r>
      <w:r>
        <w:rPr>
          <w:sz w:val="26"/>
          <w:szCs w:val="26"/>
        </w:rPr>
        <w:t xml:space="preserve"> jsou osoby starší 15 let, jsou bez práce, aktivně hledají práci (přes úřad práce, inzeráty, zprostředkovatelny práce), jsou schopné nastoupit do práce nejdéle do 14 dnů</w:t>
      </w:r>
    </w:p>
    <w:p w:rsidR="0041052E" w:rsidRDefault="0041052E" w:rsidP="004105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5055"/>
        </w:tabs>
        <w:rPr>
          <w:b/>
          <w:sz w:val="28"/>
          <w:szCs w:val="28"/>
        </w:rPr>
      </w:pPr>
      <w:r w:rsidRPr="0041052E">
        <w:rPr>
          <w:b/>
          <w:sz w:val="28"/>
          <w:szCs w:val="28"/>
        </w:rPr>
        <w:lastRenderedPageBreak/>
        <w:t>Míra nezaměstnanosti je procento nezaměstnaných z ekonomicky aktivního obyvatelstva</w:t>
      </w:r>
      <w:r>
        <w:rPr>
          <w:b/>
          <w:sz w:val="28"/>
          <w:szCs w:val="28"/>
        </w:rPr>
        <w:t>.</w:t>
      </w:r>
    </w:p>
    <w:p w:rsidR="0041052E" w:rsidRDefault="0041052E" w:rsidP="0041052E">
      <w:pPr>
        <w:rPr>
          <w:sz w:val="28"/>
          <w:szCs w:val="28"/>
        </w:rPr>
      </w:pPr>
    </w:p>
    <w:p w:rsidR="0041052E" w:rsidRDefault="0041052E" w:rsidP="0041052E">
      <w:pPr>
        <w:rPr>
          <w:b/>
          <w:sz w:val="28"/>
          <w:szCs w:val="28"/>
        </w:rPr>
      </w:pPr>
      <w:r w:rsidRPr="0041052E">
        <w:rPr>
          <w:b/>
          <w:sz w:val="28"/>
          <w:szCs w:val="28"/>
        </w:rPr>
        <w:t xml:space="preserve">Míra nezaměstnanosti = počet nezaměstnaných/ekonomicky akt. </w:t>
      </w:r>
      <w:proofErr w:type="gramStart"/>
      <w:r w:rsidRPr="0041052E">
        <w:rPr>
          <w:b/>
          <w:sz w:val="28"/>
          <w:szCs w:val="28"/>
        </w:rPr>
        <w:t>ob</w:t>
      </w:r>
      <w:proofErr w:type="gramEnd"/>
      <w:r w:rsidRPr="0041052E">
        <w:rPr>
          <w:b/>
          <w:sz w:val="28"/>
          <w:szCs w:val="28"/>
        </w:rPr>
        <w:t>. * 100</w:t>
      </w:r>
    </w:p>
    <w:p w:rsidR="0041052E" w:rsidRDefault="0041052E" w:rsidP="0041052E">
      <w:pPr>
        <w:rPr>
          <w:b/>
          <w:sz w:val="28"/>
          <w:szCs w:val="28"/>
        </w:rPr>
      </w:pPr>
    </w:p>
    <w:p w:rsidR="0041052E" w:rsidRPr="0041052E" w:rsidRDefault="0041052E" w:rsidP="00626DA0">
      <w:pPr>
        <w:pBdr>
          <w:top w:val="single" w:sz="4" w:space="1" w:color="auto"/>
        </w:pBdr>
        <w:spacing w:after="0"/>
        <w:rPr>
          <w:b/>
          <w:i/>
          <w:sz w:val="28"/>
          <w:szCs w:val="28"/>
        </w:rPr>
      </w:pPr>
      <w:r w:rsidRPr="00626DA0">
        <w:rPr>
          <w:b/>
          <w:i/>
          <w:sz w:val="28"/>
          <w:szCs w:val="28"/>
        </w:rPr>
        <w:t>Př.: z údajů: celkový počet obyvatelstva je 12 mil. lidí, nezaměstnaných je</w:t>
      </w:r>
      <w:r w:rsidRPr="0041052E">
        <w:rPr>
          <w:b/>
          <w:i/>
          <w:sz w:val="28"/>
          <w:szCs w:val="28"/>
        </w:rPr>
        <w:t xml:space="preserve"> 580 000 lidí, studentů je 300 000, zaměstnaných je 6 mil. lidí.</w:t>
      </w:r>
    </w:p>
    <w:p w:rsidR="0041052E" w:rsidRPr="0041052E" w:rsidRDefault="0041052E" w:rsidP="0041052E">
      <w:pPr>
        <w:spacing w:after="0"/>
        <w:rPr>
          <w:b/>
          <w:i/>
          <w:sz w:val="28"/>
          <w:szCs w:val="28"/>
        </w:rPr>
      </w:pPr>
      <w:r w:rsidRPr="0041052E">
        <w:rPr>
          <w:b/>
          <w:i/>
          <w:sz w:val="28"/>
          <w:szCs w:val="28"/>
        </w:rPr>
        <w:t xml:space="preserve"> Vypočítejte: a) počet ekonomicky neaktivních obyvatel, </w:t>
      </w:r>
    </w:p>
    <w:p w:rsidR="0041052E" w:rsidRDefault="0041052E" w:rsidP="0041052E">
      <w:pPr>
        <w:ind w:left="708" w:firstLine="708"/>
        <w:rPr>
          <w:b/>
          <w:i/>
          <w:sz w:val="28"/>
          <w:szCs w:val="28"/>
        </w:rPr>
      </w:pPr>
      <w:r w:rsidRPr="0041052E">
        <w:rPr>
          <w:b/>
          <w:i/>
          <w:sz w:val="28"/>
          <w:szCs w:val="28"/>
        </w:rPr>
        <w:t xml:space="preserve">  b) míru nezaměstnanosti </w:t>
      </w:r>
    </w:p>
    <w:p w:rsidR="00626DA0" w:rsidRDefault="00626DA0" w:rsidP="0041052E">
      <w:pPr>
        <w:ind w:left="708" w:firstLine="708"/>
        <w:rPr>
          <w:b/>
          <w:i/>
          <w:sz w:val="28"/>
          <w:szCs w:val="28"/>
        </w:rPr>
      </w:pPr>
    </w:p>
    <w:p w:rsidR="00626DA0" w:rsidRDefault="00626DA0" w:rsidP="00626DA0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řešení: </w:t>
      </w:r>
    </w:p>
    <w:p w:rsidR="00626DA0" w:rsidRDefault="00626DA0" w:rsidP="00626DA0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a) 12 – 6 - 0,58 = 5,42 mil. </w:t>
      </w:r>
      <w:proofErr w:type="gramStart"/>
      <w:r>
        <w:rPr>
          <w:i/>
          <w:sz w:val="28"/>
          <w:szCs w:val="28"/>
        </w:rPr>
        <w:t>ob</w:t>
      </w:r>
      <w:proofErr w:type="gramEnd"/>
      <w:r>
        <w:rPr>
          <w:i/>
          <w:sz w:val="28"/>
          <w:szCs w:val="28"/>
        </w:rPr>
        <w:t>.</w:t>
      </w:r>
    </w:p>
    <w:p w:rsidR="00626DA0" w:rsidRDefault="00626DA0" w:rsidP="00626DA0">
      <w:pPr>
        <w:pBdr>
          <w:bottom w:val="single" w:sz="4" w:space="1" w:color="auto"/>
        </w:pBdr>
        <w:rPr>
          <w:i/>
          <w:sz w:val="28"/>
          <w:szCs w:val="28"/>
        </w:rPr>
      </w:pPr>
      <w:r>
        <w:rPr>
          <w:i/>
          <w:sz w:val="28"/>
          <w:szCs w:val="28"/>
        </w:rPr>
        <w:t>b) 580 000/(6 000 000 + 580 000) * 100 = 8,8 %</w:t>
      </w:r>
    </w:p>
    <w:p w:rsidR="005E3DF2" w:rsidRDefault="005E3DF2" w:rsidP="00B861D2">
      <w:pPr>
        <w:tabs>
          <w:tab w:val="left" w:pos="3915"/>
        </w:tabs>
        <w:rPr>
          <w:sz w:val="28"/>
          <w:szCs w:val="28"/>
        </w:rPr>
      </w:pPr>
    </w:p>
    <w:p w:rsidR="005E3DF2" w:rsidRDefault="005E3DF2" w:rsidP="0072784E">
      <w:pPr>
        <w:pStyle w:val="Nadpis2"/>
        <w:spacing w:before="0"/>
      </w:pPr>
      <w:r>
        <w:t>Typy nezaměstnanosti</w:t>
      </w:r>
    </w:p>
    <w:p w:rsidR="005E3DF2" w:rsidRDefault="005E3DF2" w:rsidP="005E3DF2"/>
    <w:p w:rsidR="005E3DF2" w:rsidRPr="00641C0B" w:rsidRDefault="005E3DF2" w:rsidP="005E3DF2">
      <w:pPr>
        <w:rPr>
          <w:u w:val="double"/>
        </w:rPr>
      </w:pPr>
      <w:r w:rsidRPr="00641C0B">
        <w:rPr>
          <w:u w:val="double"/>
        </w:rPr>
        <w:t>Podle příčiny nezaměstnanosti:</w:t>
      </w:r>
    </w:p>
    <w:p w:rsidR="005E3DF2" w:rsidRPr="00641C0B" w:rsidRDefault="005E3DF2" w:rsidP="00641C0B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641C0B">
        <w:rPr>
          <w:b/>
          <w:sz w:val="28"/>
          <w:szCs w:val="28"/>
        </w:rPr>
        <w:t>Frikční (dočasná)</w:t>
      </w:r>
    </w:p>
    <w:p w:rsidR="005E3DF2" w:rsidRPr="00E54F01" w:rsidRDefault="00641C0B" w:rsidP="0072784E">
      <w:pPr>
        <w:rPr>
          <w:sz w:val="26"/>
          <w:szCs w:val="24"/>
        </w:rPr>
      </w:pPr>
      <w:r w:rsidRPr="00E54F01">
        <w:rPr>
          <w:sz w:val="26"/>
          <w:szCs w:val="24"/>
        </w:rPr>
        <w:t>-</w:t>
      </w:r>
      <w:r w:rsidR="005E3DF2" w:rsidRPr="00E54F01">
        <w:rPr>
          <w:sz w:val="26"/>
          <w:szCs w:val="24"/>
        </w:rPr>
        <w:t xml:space="preserve"> existuje vždy</w:t>
      </w:r>
    </w:p>
    <w:p w:rsidR="005E3DF2" w:rsidRPr="00E54F01" w:rsidRDefault="005E3DF2" w:rsidP="0072784E">
      <w:pPr>
        <w:rPr>
          <w:sz w:val="26"/>
          <w:szCs w:val="24"/>
        </w:rPr>
      </w:pPr>
      <w:r w:rsidRPr="00E54F01">
        <w:rPr>
          <w:sz w:val="26"/>
          <w:szCs w:val="24"/>
        </w:rPr>
        <w:t xml:space="preserve">- vzniká </w:t>
      </w:r>
      <w:r w:rsidR="00641C0B" w:rsidRPr="00E54F01">
        <w:rPr>
          <w:sz w:val="26"/>
          <w:szCs w:val="24"/>
        </w:rPr>
        <w:t>např.</w:t>
      </w:r>
      <w:r w:rsidRPr="00E54F01">
        <w:rPr>
          <w:sz w:val="26"/>
          <w:szCs w:val="24"/>
        </w:rPr>
        <w:t>, když pracovník opustí své dosavadní zaměstnání a hledá si nové (lepší), nebo dostane výpověď a chvíli trvá</w:t>
      </w:r>
      <w:r w:rsidR="00641C0B" w:rsidRPr="00E54F01">
        <w:rPr>
          <w:sz w:val="26"/>
          <w:szCs w:val="24"/>
        </w:rPr>
        <w:t>,</w:t>
      </w:r>
      <w:r w:rsidRPr="00E54F01">
        <w:rPr>
          <w:sz w:val="26"/>
          <w:szCs w:val="24"/>
        </w:rPr>
        <w:t xml:space="preserve"> než si najde nové místo;</w:t>
      </w:r>
      <w:r w:rsidR="00641C0B" w:rsidRPr="00E54F01">
        <w:rPr>
          <w:sz w:val="26"/>
          <w:szCs w:val="24"/>
        </w:rPr>
        <w:t xml:space="preserve"> studenti po dokončení studia hledají své 1. zaměstnání</w:t>
      </w:r>
    </w:p>
    <w:p w:rsidR="00641C0B" w:rsidRPr="00E54F01" w:rsidRDefault="00641C0B" w:rsidP="0072784E">
      <w:pPr>
        <w:spacing w:after="0"/>
        <w:rPr>
          <w:sz w:val="26"/>
          <w:szCs w:val="24"/>
        </w:rPr>
      </w:pPr>
      <w:r w:rsidRPr="00E54F01">
        <w:rPr>
          <w:sz w:val="26"/>
          <w:szCs w:val="24"/>
        </w:rPr>
        <w:t>- v souhrnu proti takto nezaměstnaným existují v ekonomice volná pracovní místa</w:t>
      </w:r>
    </w:p>
    <w:p w:rsidR="00641C0B" w:rsidRDefault="00641C0B" w:rsidP="005E3DF2">
      <w:pPr>
        <w:ind w:firstLine="708"/>
      </w:pPr>
    </w:p>
    <w:p w:rsidR="005E3DF2" w:rsidRPr="00641C0B" w:rsidRDefault="00641C0B" w:rsidP="0072784E">
      <w:pPr>
        <w:pStyle w:val="Odstavecseseznamem"/>
        <w:numPr>
          <w:ilvl w:val="0"/>
          <w:numId w:val="1"/>
        </w:numPr>
        <w:spacing w:after="0"/>
        <w:rPr>
          <w:b/>
          <w:sz w:val="28"/>
          <w:szCs w:val="28"/>
        </w:rPr>
      </w:pPr>
      <w:r w:rsidRPr="00641C0B">
        <w:rPr>
          <w:b/>
          <w:sz w:val="28"/>
          <w:szCs w:val="28"/>
        </w:rPr>
        <w:t>Strukturální</w:t>
      </w:r>
    </w:p>
    <w:p w:rsidR="00641C0B" w:rsidRPr="005E3DF2" w:rsidRDefault="00641C0B" w:rsidP="00233581">
      <w:pPr>
        <w:spacing w:after="0"/>
      </w:pPr>
    </w:p>
    <w:p w:rsidR="00641C0B" w:rsidRPr="00E54F01" w:rsidRDefault="00641C0B" w:rsidP="0072784E">
      <w:pPr>
        <w:rPr>
          <w:sz w:val="26"/>
          <w:szCs w:val="28"/>
        </w:rPr>
      </w:pPr>
      <w:r w:rsidRPr="00E54F01">
        <w:rPr>
          <w:sz w:val="26"/>
          <w:szCs w:val="28"/>
        </w:rPr>
        <w:t xml:space="preserve">- vzniká </w:t>
      </w:r>
      <w:r w:rsidR="00E54F01">
        <w:rPr>
          <w:sz w:val="26"/>
          <w:szCs w:val="28"/>
        </w:rPr>
        <w:t>d</w:t>
      </w:r>
      <w:r w:rsidRPr="00E54F01">
        <w:rPr>
          <w:sz w:val="26"/>
          <w:szCs w:val="28"/>
        </w:rPr>
        <w:t>ůsledkem strukturálních změn v</w:t>
      </w:r>
      <w:r w:rsidR="00E54F01" w:rsidRPr="00E54F01">
        <w:rPr>
          <w:sz w:val="26"/>
          <w:szCs w:val="28"/>
        </w:rPr>
        <w:t> </w:t>
      </w:r>
      <w:r w:rsidRPr="00E54F01">
        <w:rPr>
          <w:sz w:val="26"/>
          <w:szCs w:val="28"/>
        </w:rPr>
        <w:t>ekonomice</w:t>
      </w:r>
      <w:r w:rsidR="00E54F01" w:rsidRPr="00E54F01">
        <w:rPr>
          <w:sz w:val="26"/>
          <w:szCs w:val="28"/>
        </w:rPr>
        <w:t>,</w:t>
      </w:r>
      <w:r w:rsidRPr="00E54F01">
        <w:rPr>
          <w:sz w:val="26"/>
          <w:szCs w:val="28"/>
        </w:rPr>
        <w:t xml:space="preserve"> např., dochází-li k útlumu některých odvětví, nebo jiná se rozšiřují</w:t>
      </w:r>
      <w:r w:rsidR="00E54F01" w:rsidRPr="00E54F01">
        <w:rPr>
          <w:sz w:val="26"/>
          <w:szCs w:val="28"/>
        </w:rPr>
        <w:t xml:space="preserve"> (zánik některých profesí a vznik nových)</w:t>
      </w:r>
    </w:p>
    <w:p w:rsidR="00641C0B" w:rsidRPr="00E54F01" w:rsidRDefault="00641C0B" w:rsidP="0072784E">
      <w:pPr>
        <w:rPr>
          <w:sz w:val="26"/>
          <w:szCs w:val="28"/>
        </w:rPr>
      </w:pPr>
      <w:r w:rsidRPr="00E54F01">
        <w:rPr>
          <w:sz w:val="26"/>
          <w:szCs w:val="28"/>
        </w:rPr>
        <w:t xml:space="preserve">- často je potřeba změnit </w:t>
      </w:r>
      <w:r w:rsidR="00E54F01" w:rsidRPr="00E54F01">
        <w:rPr>
          <w:sz w:val="26"/>
          <w:szCs w:val="28"/>
        </w:rPr>
        <w:t>kvalifikaci (rekvalifikací)</w:t>
      </w:r>
    </w:p>
    <w:p w:rsidR="00E54F01" w:rsidRPr="00E54F01" w:rsidRDefault="00E54F01" w:rsidP="0072784E">
      <w:pPr>
        <w:rPr>
          <w:sz w:val="26"/>
          <w:szCs w:val="28"/>
        </w:rPr>
      </w:pPr>
      <w:r w:rsidRPr="00E54F01">
        <w:rPr>
          <w:sz w:val="26"/>
          <w:szCs w:val="28"/>
        </w:rPr>
        <w:lastRenderedPageBreak/>
        <w:t>- důvodem může být také místní nesoulad mezi poptávkou a nabídkou práce, kdy v jedné části země je vysoká nezaměstnanost, ale jinde jsou volná pracovní místa (ale pracovní síly nejsou dostatečně mobilní)</w:t>
      </w:r>
    </w:p>
    <w:p w:rsidR="00E54F01" w:rsidRDefault="00E54F01" w:rsidP="0072784E">
      <w:pPr>
        <w:spacing w:after="0"/>
        <w:ind w:left="360"/>
        <w:rPr>
          <w:sz w:val="28"/>
          <w:szCs w:val="28"/>
        </w:rPr>
      </w:pPr>
    </w:p>
    <w:p w:rsidR="00E54F01" w:rsidRPr="00233581" w:rsidRDefault="00E54F01" w:rsidP="00233581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233581">
        <w:rPr>
          <w:b/>
          <w:sz w:val="28"/>
          <w:szCs w:val="28"/>
        </w:rPr>
        <w:t>Cyklická</w:t>
      </w:r>
    </w:p>
    <w:p w:rsidR="00E54F01" w:rsidRPr="00233581" w:rsidRDefault="00233581" w:rsidP="0072784E">
      <w:pPr>
        <w:rPr>
          <w:sz w:val="26"/>
          <w:szCs w:val="28"/>
        </w:rPr>
      </w:pPr>
      <w:r>
        <w:rPr>
          <w:sz w:val="26"/>
          <w:szCs w:val="28"/>
        </w:rPr>
        <w:t>- s</w:t>
      </w:r>
      <w:r w:rsidRPr="00233581">
        <w:rPr>
          <w:sz w:val="26"/>
          <w:szCs w:val="28"/>
        </w:rPr>
        <w:t xml:space="preserve">ouvisí s cyklickým vývojem ekonomiky: při recesi roste (všeobecný přebytek nabídky práce nad poptávkou po práci), při expanzi klesá </w:t>
      </w:r>
    </w:p>
    <w:p w:rsidR="00233581" w:rsidRDefault="00233581" w:rsidP="0072784E">
      <w:pPr>
        <w:rPr>
          <w:sz w:val="26"/>
          <w:szCs w:val="28"/>
        </w:rPr>
      </w:pPr>
      <w:r w:rsidRPr="00233581">
        <w:rPr>
          <w:sz w:val="26"/>
          <w:szCs w:val="28"/>
        </w:rPr>
        <w:t>- postihuje všechna odvětví ekonomiky</w:t>
      </w:r>
    </w:p>
    <w:p w:rsidR="00233581" w:rsidRPr="00233581" w:rsidRDefault="00233581" w:rsidP="0072784E">
      <w:pPr>
        <w:spacing w:after="0"/>
        <w:ind w:left="360"/>
        <w:rPr>
          <w:sz w:val="26"/>
          <w:szCs w:val="28"/>
        </w:rPr>
      </w:pPr>
    </w:p>
    <w:p w:rsidR="00233581" w:rsidRDefault="00233581" w:rsidP="0072784E">
      <w:pPr>
        <w:pStyle w:val="Odstavecseseznamem"/>
        <w:numPr>
          <w:ilvl w:val="0"/>
          <w:numId w:val="1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S</w:t>
      </w:r>
      <w:r w:rsidR="00E54F01" w:rsidRPr="00233581">
        <w:rPr>
          <w:b/>
          <w:sz w:val="28"/>
          <w:szCs w:val="28"/>
        </w:rPr>
        <w:t xml:space="preserve">ezónní </w:t>
      </w:r>
    </w:p>
    <w:p w:rsidR="00233581" w:rsidRPr="00233581" w:rsidRDefault="00233581" w:rsidP="00233581">
      <w:pPr>
        <w:pStyle w:val="Odstavecseseznamem"/>
        <w:spacing w:after="0"/>
        <w:rPr>
          <w:b/>
          <w:sz w:val="28"/>
          <w:szCs w:val="28"/>
        </w:rPr>
      </w:pPr>
    </w:p>
    <w:p w:rsidR="00233581" w:rsidRDefault="00233581" w:rsidP="0072784E">
      <w:pPr>
        <w:rPr>
          <w:sz w:val="26"/>
          <w:szCs w:val="28"/>
        </w:rPr>
      </w:pPr>
      <w:r w:rsidRPr="00233581">
        <w:rPr>
          <w:sz w:val="26"/>
          <w:szCs w:val="28"/>
        </w:rPr>
        <w:t xml:space="preserve">- souvisí s ročním </w:t>
      </w:r>
      <w:r>
        <w:rPr>
          <w:sz w:val="26"/>
          <w:szCs w:val="28"/>
        </w:rPr>
        <w:t>obdobím (</w:t>
      </w:r>
      <w:r w:rsidRPr="00233581">
        <w:rPr>
          <w:sz w:val="26"/>
          <w:szCs w:val="28"/>
        </w:rPr>
        <w:t>sezónní charakter některých povolání)</w:t>
      </w:r>
    </w:p>
    <w:p w:rsidR="00233581" w:rsidRPr="00233581" w:rsidRDefault="00233581" w:rsidP="0072784E">
      <w:pPr>
        <w:spacing w:after="0"/>
        <w:rPr>
          <w:sz w:val="26"/>
          <w:szCs w:val="28"/>
        </w:rPr>
      </w:pPr>
      <w:r>
        <w:rPr>
          <w:sz w:val="26"/>
          <w:szCs w:val="28"/>
        </w:rPr>
        <w:t>- v cestovním ruchu (horské hotely a sportovní areály v zimě, resorty u vodní plochy v létě)</w:t>
      </w:r>
    </w:p>
    <w:p w:rsidR="00E54F01" w:rsidRDefault="00233581" w:rsidP="0072784E">
      <w:pPr>
        <w:spacing w:after="0"/>
        <w:rPr>
          <w:sz w:val="26"/>
          <w:szCs w:val="28"/>
        </w:rPr>
      </w:pPr>
      <w:r w:rsidRPr="00233581">
        <w:rPr>
          <w:sz w:val="26"/>
          <w:szCs w:val="28"/>
        </w:rPr>
        <w:t xml:space="preserve">- </w:t>
      </w:r>
      <w:r>
        <w:rPr>
          <w:sz w:val="26"/>
          <w:szCs w:val="28"/>
        </w:rPr>
        <w:t>typické pro</w:t>
      </w:r>
      <w:r w:rsidR="00E54F01" w:rsidRPr="00233581">
        <w:rPr>
          <w:sz w:val="26"/>
          <w:szCs w:val="28"/>
        </w:rPr>
        <w:t> zemědělství a stavebnictví</w:t>
      </w:r>
    </w:p>
    <w:p w:rsidR="005E3DF2" w:rsidRDefault="00233581" w:rsidP="0072784E">
      <w:pPr>
        <w:rPr>
          <w:sz w:val="26"/>
          <w:szCs w:val="28"/>
        </w:rPr>
      </w:pPr>
      <w:r>
        <w:rPr>
          <w:sz w:val="26"/>
          <w:szCs w:val="28"/>
        </w:rPr>
        <w:t>- n</w:t>
      </w:r>
      <w:r w:rsidR="00E54F01" w:rsidRPr="00233581">
        <w:rPr>
          <w:sz w:val="26"/>
          <w:szCs w:val="28"/>
        </w:rPr>
        <w:t>ěkdy se považuje za část frikční nebo strukturální nezaměstnanosti</w:t>
      </w:r>
    </w:p>
    <w:p w:rsidR="008621A7" w:rsidRDefault="008621A7" w:rsidP="0072784E">
      <w:pPr>
        <w:rPr>
          <w:sz w:val="26"/>
          <w:szCs w:val="28"/>
        </w:rPr>
      </w:pPr>
    </w:p>
    <w:p w:rsidR="00CD4005" w:rsidRDefault="00A900E2" w:rsidP="0072784E">
      <w:pPr>
        <w:rPr>
          <w:b/>
          <w:sz w:val="26"/>
          <w:szCs w:val="28"/>
          <w:u w:val="single"/>
        </w:rPr>
      </w:pPr>
      <w:r w:rsidRPr="00A900E2">
        <w:rPr>
          <w:b/>
          <w:sz w:val="26"/>
          <w:szCs w:val="28"/>
          <w:u w:val="single"/>
        </w:rPr>
        <w:t>Přirozená míra nezaměstnanosti</w:t>
      </w:r>
      <w:r w:rsidR="001507F4">
        <w:rPr>
          <w:b/>
          <w:sz w:val="26"/>
          <w:szCs w:val="28"/>
          <w:u w:val="single"/>
        </w:rPr>
        <w:t xml:space="preserve"> </w:t>
      </w:r>
      <w:r w:rsidR="001507F4" w:rsidRPr="001507F4">
        <w:rPr>
          <w:b/>
          <w:sz w:val="26"/>
          <w:szCs w:val="28"/>
        </w:rPr>
        <w:t xml:space="preserve">– </w:t>
      </w:r>
      <w:r w:rsidR="001507F4" w:rsidRPr="001507F4">
        <w:rPr>
          <w:sz w:val="26"/>
          <w:szCs w:val="28"/>
        </w:rPr>
        <w:t xml:space="preserve">určitá míra nezaměstnanosti, se kterou se počítá </w:t>
      </w:r>
      <w:r w:rsidR="001507F4">
        <w:rPr>
          <w:sz w:val="26"/>
          <w:szCs w:val="28"/>
        </w:rPr>
        <w:t>při ekonomice na úrovni potenciálního produktu.</w:t>
      </w:r>
    </w:p>
    <w:p w:rsidR="00A900E2" w:rsidRDefault="00A900E2" w:rsidP="0072784E">
      <w:pPr>
        <w:rPr>
          <w:sz w:val="26"/>
          <w:szCs w:val="28"/>
        </w:rPr>
      </w:pPr>
      <w:r w:rsidRPr="00A900E2">
        <w:rPr>
          <w:sz w:val="26"/>
          <w:szCs w:val="28"/>
        </w:rPr>
        <w:t xml:space="preserve">V ekonomice </w:t>
      </w:r>
      <w:r>
        <w:rPr>
          <w:sz w:val="26"/>
          <w:szCs w:val="28"/>
        </w:rPr>
        <w:t>bude vždy určitý počet nezaměstnaných (lidé hledají lepší zaměstnání, čerství absolventi; podniky ukončují činnost a jiné rozšiřují)</w:t>
      </w:r>
    </w:p>
    <w:p w:rsidR="00A900E2" w:rsidRDefault="00A900E2" w:rsidP="0072784E">
      <w:pPr>
        <w:rPr>
          <w:sz w:val="26"/>
          <w:szCs w:val="28"/>
        </w:rPr>
      </w:pPr>
      <w:proofErr w:type="spellStart"/>
      <w:r>
        <w:rPr>
          <w:sz w:val="26"/>
          <w:szCs w:val="28"/>
        </w:rPr>
        <w:t>Přir</w:t>
      </w:r>
      <w:proofErr w:type="spellEnd"/>
      <w:r>
        <w:rPr>
          <w:sz w:val="26"/>
          <w:szCs w:val="28"/>
        </w:rPr>
        <w:t xml:space="preserve">. míra </w:t>
      </w:r>
      <w:proofErr w:type="spellStart"/>
      <w:r>
        <w:rPr>
          <w:sz w:val="26"/>
          <w:szCs w:val="28"/>
        </w:rPr>
        <w:t>nez</w:t>
      </w:r>
      <w:proofErr w:type="spellEnd"/>
      <w:r>
        <w:rPr>
          <w:sz w:val="26"/>
          <w:szCs w:val="28"/>
        </w:rPr>
        <w:t xml:space="preserve">. tedy zahrnuje frikční a strukturální nezaměstnanost. </w:t>
      </w:r>
    </w:p>
    <w:p w:rsidR="008621A7" w:rsidRDefault="008621A7" w:rsidP="0072784E">
      <w:pPr>
        <w:rPr>
          <w:sz w:val="26"/>
          <w:szCs w:val="28"/>
        </w:rPr>
      </w:pPr>
    </w:p>
    <w:p w:rsidR="00472628" w:rsidRPr="00472628" w:rsidRDefault="00472628" w:rsidP="0072784E">
      <w:pPr>
        <w:rPr>
          <w:b/>
          <w:sz w:val="26"/>
          <w:szCs w:val="28"/>
          <w:u w:val="single"/>
        </w:rPr>
      </w:pPr>
      <w:r w:rsidRPr="00472628">
        <w:rPr>
          <w:b/>
          <w:sz w:val="26"/>
          <w:szCs w:val="28"/>
          <w:u w:val="single"/>
        </w:rPr>
        <w:t>Dobrovolná a nedobrovolná nezaměstnanost</w:t>
      </w:r>
    </w:p>
    <w:p w:rsidR="00472628" w:rsidRDefault="00472628" w:rsidP="0072784E">
      <w:pPr>
        <w:rPr>
          <w:sz w:val="26"/>
          <w:szCs w:val="28"/>
        </w:rPr>
      </w:pPr>
      <w:r w:rsidRPr="00552317">
        <w:rPr>
          <w:b/>
          <w:sz w:val="26"/>
          <w:szCs w:val="28"/>
        </w:rPr>
        <w:t>Dobrovolná</w:t>
      </w:r>
      <w:r>
        <w:rPr>
          <w:sz w:val="26"/>
          <w:szCs w:val="28"/>
        </w:rPr>
        <w:t xml:space="preserve"> – lidé upřednostní volný čas před malou mzdou</w:t>
      </w:r>
      <w:r w:rsidR="00552317">
        <w:rPr>
          <w:sz w:val="26"/>
          <w:szCs w:val="28"/>
        </w:rPr>
        <w:t xml:space="preserve"> (hledají práci pouze za vyšší mzdu, než která na trhu práce převládá)</w:t>
      </w:r>
    </w:p>
    <w:p w:rsidR="00552317" w:rsidRDefault="00552317" w:rsidP="0072784E">
      <w:pPr>
        <w:rPr>
          <w:sz w:val="26"/>
          <w:szCs w:val="28"/>
        </w:rPr>
      </w:pPr>
      <w:r w:rsidRPr="00552317">
        <w:rPr>
          <w:b/>
          <w:sz w:val="26"/>
          <w:szCs w:val="28"/>
        </w:rPr>
        <w:t>Nedobrovolná</w:t>
      </w:r>
      <w:r>
        <w:rPr>
          <w:sz w:val="26"/>
          <w:szCs w:val="28"/>
        </w:rPr>
        <w:t xml:space="preserve"> – lidé chtějí při daných mzdách pracovat, ale místo neseženou</w:t>
      </w:r>
      <w:r w:rsidR="002B21BF">
        <w:rPr>
          <w:sz w:val="26"/>
          <w:szCs w:val="28"/>
        </w:rPr>
        <w:t>. (P</w:t>
      </w:r>
      <w:r w:rsidR="002B21BF">
        <w:t>odmíněna nepružností mezd směrem dolů, při této nezaměstnanosti neexistují volná pracovní místa. Vzniká důsledkem nepřizpůsobení mezd nové situaci na trhu práce.)</w:t>
      </w:r>
    </w:p>
    <w:p w:rsidR="008621A7" w:rsidRPr="008621A7" w:rsidRDefault="00552317" w:rsidP="008621A7">
      <w:pPr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  <w:t xml:space="preserve">    - tomuto napomáhá i např. uzákoněná </w:t>
      </w:r>
      <w:r w:rsidRPr="00552317">
        <w:rPr>
          <w:b/>
          <w:sz w:val="26"/>
          <w:szCs w:val="28"/>
        </w:rPr>
        <w:t>minimální mzda</w:t>
      </w:r>
    </w:p>
    <w:p w:rsidR="0003194B" w:rsidRPr="00462AB0" w:rsidRDefault="0003194B" w:rsidP="0003194B">
      <w:pPr>
        <w:pStyle w:val="Nadpis2"/>
        <w:rPr>
          <w:color w:val="auto"/>
          <w:u w:val="single"/>
        </w:rPr>
      </w:pPr>
      <w:r w:rsidRPr="00462AB0">
        <w:rPr>
          <w:color w:val="auto"/>
          <w:u w:val="single"/>
        </w:rPr>
        <w:lastRenderedPageBreak/>
        <w:t>Ekonomické a sociální důsledky nezaměstnanosti</w:t>
      </w:r>
    </w:p>
    <w:p w:rsidR="0003194B" w:rsidRPr="0003194B" w:rsidRDefault="0003194B" w:rsidP="0003194B">
      <w:pPr>
        <w:pStyle w:val="Normlnweb"/>
        <w:rPr>
          <w:rFonts w:asciiTheme="minorHAnsi" w:eastAsiaTheme="minorEastAsia" w:hAnsiTheme="minorHAnsi" w:cstheme="minorBidi"/>
          <w:sz w:val="26"/>
          <w:szCs w:val="28"/>
        </w:rPr>
      </w:pPr>
      <w:r w:rsidRPr="0003194B">
        <w:rPr>
          <w:rFonts w:asciiTheme="minorHAnsi" w:eastAsiaTheme="minorEastAsia" w:hAnsiTheme="minorHAnsi" w:cstheme="minorBidi"/>
          <w:sz w:val="26"/>
          <w:szCs w:val="28"/>
        </w:rPr>
        <w:t xml:space="preserve">Nezaměstnanost se uvádí jako jeden z ústředních problémů soudobého kapitalismu. Když je nezaměstnanost vysoká, dochází ke snížení důchodů společnosti a zvýšeným sociálním výdajům. Během takových období ekonomické obtíže rovněž ovlivňují emoce lidí a rodinný život. Uvádí se dvě základní sféry dopadu: </w:t>
      </w:r>
      <w:r w:rsidRPr="0003194B">
        <w:rPr>
          <w:rFonts w:asciiTheme="minorHAnsi" w:eastAsiaTheme="minorEastAsia" w:hAnsiTheme="minorHAnsi" w:cstheme="minorBidi"/>
          <w:b/>
          <w:bCs/>
          <w:sz w:val="26"/>
          <w:szCs w:val="28"/>
        </w:rPr>
        <w:t>ekonomická a sociální</w:t>
      </w:r>
      <w:r w:rsidRPr="0003194B">
        <w:rPr>
          <w:rFonts w:asciiTheme="minorHAnsi" w:eastAsiaTheme="minorEastAsia" w:hAnsiTheme="minorHAnsi" w:cstheme="minorBidi"/>
          <w:sz w:val="26"/>
          <w:szCs w:val="28"/>
        </w:rPr>
        <w:t>.</w:t>
      </w:r>
    </w:p>
    <w:p w:rsidR="0003194B" w:rsidRDefault="0003194B" w:rsidP="0003194B">
      <w:pPr>
        <w:pStyle w:val="Normlnweb"/>
        <w:rPr>
          <w:rFonts w:asciiTheme="minorHAnsi" w:eastAsiaTheme="minorEastAsia" w:hAnsiTheme="minorHAnsi" w:cstheme="minorBidi"/>
          <w:sz w:val="26"/>
          <w:szCs w:val="28"/>
        </w:rPr>
      </w:pPr>
      <w:r w:rsidRPr="0003194B">
        <w:rPr>
          <w:rFonts w:asciiTheme="minorHAnsi" w:eastAsiaTheme="minorEastAsia" w:hAnsiTheme="minorHAnsi" w:cstheme="minorBidi"/>
          <w:b/>
          <w:sz w:val="26"/>
          <w:szCs w:val="28"/>
        </w:rPr>
        <w:t>1) Ekonomický dopad</w:t>
      </w:r>
      <w:r w:rsidRPr="0003194B">
        <w:rPr>
          <w:rFonts w:asciiTheme="minorHAnsi" w:eastAsiaTheme="minorEastAsia" w:hAnsiTheme="minorHAnsi" w:cstheme="minorBidi"/>
          <w:b/>
          <w:sz w:val="26"/>
          <w:szCs w:val="28"/>
        </w:rPr>
        <w:br/>
      </w:r>
      <w:r w:rsidRPr="0003194B">
        <w:rPr>
          <w:rFonts w:asciiTheme="minorHAnsi" w:eastAsiaTheme="minorEastAsia" w:hAnsiTheme="minorHAnsi" w:cstheme="minorBidi"/>
          <w:sz w:val="26"/>
          <w:szCs w:val="28"/>
        </w:rPr>
        <w:t xml:space="preserve">vysoká nezaměstnanost je spojena s nevyužíváním zdrojů, protože během krizí, kdy je nezaměstnanost vysoká, nevytváří ekonomika tolik produktů a služeb, kolik je schopna. Ztráty, ke kterým dochází v obdobích vysoké nezaměstnanosti, jsou největším mrháním zdroji v soudobé ekonomice (snížení výroby, snížení životní úrovně). Většinou jde hlavně o cyklickou nezaměstnanost. </w:t>
      </w:r>
    </w:p>
    <w:p w:rsidR="0003194B" w:rsidRPr="0003194B" w:rsidRDefault="0003194B" w:rsidP="0003194B">
      <w:pPr>
        <w:pStyle w:val="Normlnweb"/>
        <w:rPr>
          <w:rFonts w:asciiTheme="minorHAnsi" w:eastAsiaTheme="minorEastAsia" w:hAnsiTheme="minorHAnsi" w:cstheme="minorBidi"/>
          <w:sz w:val="26"/>
          <w:szCs w:val="28"/>
        </w:rPr>
      </w:pPr>
      <w:r w:rsidRPr="0003194B">
        <w:rPr>
          <w:rFonts w:asciiTheme="minorHAnsi" w:eastAsiaTheme="minorEastAsia" w:hAnsiTheme="minorHAnsi" w:cstheme="minorBidi"/>
          <w:b/>
          <w:sz w:val="26"/>
          <w:szCs w:val="28"/>
        </w:rPr>
        <w:t>2) Sociální dopad</w:t>
      </w:r>
      <w:r w:rsidRPr="0003194B">
        <w:rPr>
          <w:rFonts w:asciiTheme="minorHAnsi" w:eastAsiaTheme="minorEastAsia" w:hAnsiTheme="minorHAnsi" w:cstheme="minorBidi"/>
          <w:b/>
          <w:sz w:val="26"/>
          <w:szCs w:val="28"/>
        </w:rPr>
        <w:br/>
      </w:r>
      <w:r w:rsidRPr="0003194B">
        <w:rPr>
          <w:rFonts w:asciiTheme="minorHAnsi" w:eastAsiaTheme="minorEastAsia" w:hAnsiTheme="minorHAnsi" w:cstheme="minorBidi"/>
          <w:sz w:val="26"/>
          <w:szCs w:val="28"/>
        </w:rPr>
        <w:t>týká se hlavně dlouhodobé nedobrovolné nezaměstnanosti, která přináší lidské sociální a psychologické škody. Je dokázáno, že nezaměstnanost vede ke zhoršení fyzického i psychického zdraví postižených osob, vede k vyššímu výskytu srdečních chorob, alkoholismu a sebevražd</w:t>
      </w:r>
      <w:r w:rsidR="00F25F47">
        <w:rPr>
          <w:rFonts w:asciiTheme="minorHAnsi" w:eastAsiaTheme="minorEastAsia" w:hAnsiTheme="minorHAnsi" w:cstheme="minorBidi"/>
          <w:sz w:val="26"/>
          <w:szCs w:val="28"/>
        </w:rPr>
        <w:t>.</w:t>
      </w:r>
    </w:p>
    <w:p w:rsidR="00F25F47" w:rsidRPr="00F25F47" w:rsidRDefault="00F25F47" w:rsidP="00F25F47">
      <w:pPr>
        <w:pStyle w:val="Nadpis2"/>
        <w:rPr>
          <w:rFonts w:asciiTheme="minorHAnsi" w:eastAsiaTheme="minorEastAsia" w:hAnsiTheme="minorHAnsi" w:cstheme="minorBidi"/>
          <w:bCs w:val="0"/>
          <w:color w:val="auto"/>
          <w:szCs w:val="28"/>
          <w:u w:val="single"/>
        </w:rPr>
      </w:pPr>
      <w:r w:rsidRPr="00F25F47">
        <w:rPr>
          <w:rFonts w:asciiTheme="minorHAnsi" w:eastAsiaTheme="minorEastAsia" w:hAnsiTheme="minorHAnsi" w:cstheme="minorBidi"/>
          <w:bCs w:val="0"/>
          <w:color w:val="auto"/>
          <w:szCs w:val="28"/>
          <w:u w:val="single"/>
        </w:rPr>
        <w:t>Politika snižování nezaměstnanosti</w:t>
      </w:r>
    </w:p>
    <w:p w:rsidR="00F25F47" w:rsidRDefault="00F25F47" w:rsidP="00F25F47">
      <w:pPr>
        <w:pStyle w:val="Normlnweb"/>
        <w:rPr>
          <w:rFonts w:asciiTheme="minorHAnsi" w:eastAsiaTheme="minorEastAsia" w:hAnsiTheme="minorHAnsi" w:cstheme="minorBidi"/>
          <w:sz w:val="26"/>
          <w:szCs w:val="28"/>
        </w:rPr>
      </w:pPr>
      <w:r w:rsidRPr="00F25F47">
        <w:rPr>
          <w:rFonts w:asciiTheme="minorHAnsi" w:eastAsiaTheme="minorEastAsia" w:hAnsiTheme="minorHAnsi" w:cstheme="minorBidi"/>
          <w:sz w:val="26"/>
          <w:szCs w:val="28"/>
        </w:rPr>
        <w:t>Jsou používány vládní zásahy dvojího typu - aktivní a pasivní politika zaměstnanosti</w:t>
      </w:r>
      <w:r>
        <w:rPr>
          <w:rFonts w:asciiTheme="minorHAnsi" w:eastAsiaTheme="minorEastAsia" w:hAnsiTheme="minorHAnsi" w:cstheme="minorBidi"/>
          <w:sz w:val="26"/>
          <w:szCs w:val="28"/>
        </w:rPr>
        <w:t>.</w:t>
      </w:r>
    </w:p>
    <w:p w:rsidR="00F25F47" w:rsidRPr="00F25F47" w:rsidRDefault="00F25F47" w:rsidP="00F25F47">
      <w:pPr>
        <w:pStyle w:val="Normlnweb"/>
        <w:rPr>
          <w:rFonts w:asciiTheme="minorHAnsi" w:eastAsiaTheme="minorEastAsia" w:hAnsiTheme="minorHAnsi" w:cstheme="minorBidi"/>
          <w:sz w:val="26"/>
          <w:szCs w:val="28"/>
        </w:rPr>
      </w:pPr>
      <w:r w:rsidRPr="00F25F47">
        <w:rPr>
          <w:rFonts w:asciiTheme="minorHAnsi" w:eastAsiaTheme="minorEastAsia" w:hAnsiTheme="minorHAnsi" w:cstheme="minorBidi"/>
          <w:sz w:val="26"/>
          <w:szCs w:val="28"/>
        </w:rPr>
        <w:br/>
      </w:r>
      <w:r w:rsidRPr="00F25F47">
        <w:rPr>
          <w:rFonts w:asciiTheme="minorHAnsi" w:eastAsiaTheme="minorEastAsia" w:hAnsiTheme="minorHAnsi" w:cstheme="minorBidi"/>
          <w:b/>
          <w:sz w:val="26"/>
          <w:szCs w:val="28"/>
        </w:rPr>
        <w:t>Pasivní</w:t>
      </w:r>
      <w:r w:rsidRPr="00F25F47">
        <w:rPr>
          <w:rFonts w:asciiTheme="minorHAnsi" w:eastAsiaTheme="minorEastAsia" w:hAnsiTheme="minorHAnsi" w:cstheme="minorBidi"/>
          <w:sz w:val="26"/>
          <w:szCs w:val="28"/>
        </w:rPr>
        <w:t xml:space="preserve"> </w:t>
      </w:r>
      <w:proofErr w:type="spellStart"/>
      <w:r w:rsidRPr="00F25F47">
        <w:rPr>
          <w:rFonts w:asciiTheme="minorHAnsi" w:eastAsiaTheme="minorEastAsia" w:hAnsiTheme="minorHAnsi" w:cstheme="minorBidi"/>
          <w:b/>
          <w:sz w:val="26"/>
          <w:szCs w:val="28"/>
        </w:rPr>
        <w:t>pol</w:t>
      </w:r>
      <w:proofErr w:type="spellEnd"/>
      <w:r>
        <w:rPr>
          <w:rFonts w:asciiTheme="minorHAnsi" w:eastAsiaTheme="minorEastAsia" w:hAnsiTheme="minorHAnsi" w:cstheme="minorBidi"/>
          <w:b/>
          <w:sz w:val="26"/>
          <w:szCs w:val="28"/>
        </w:rPr>
        <w:t>.</w:t>
      </w:r>
      <w:r w:rsidRPr="00F25F47">
        <w:rPr>
          <w:rFonts w:asciiTheme="minorHAnsi" w:eastAsiaTheme="minorEastAsia" w:hAnsiTheme="minorHAnsi" w:cstheme="minorBidi"/>
          <w:sz w:val="26"/>
          <w:szCs w:val="28"/>
        </w:rPr>
        <w:t xml:space="preserve"> - zmírňuje dopad nezaměstnanosti vyplácením dávek v nezaměstnanosti</w:t>
      </w:r>
      <w:r w:rsidRPr="00F25F47">
        <w:rPr>
          <w:rFonts w:asciiTheme="minorHAnsi" w:eastAsiaTheme="minorEastAsia" w:hAnsiTheme="minorHAnsi" w:cstheme="minorBidi"/>
          <w:sz w:val="26"/>
          <w:szCs w:val="28"/>
        </w:rPr>
        <w:br/>
      </w:r>
      <w:r w:rsidRPr="00F25F47">
        <w:rPr>
          <w:rFonts w:asciiTheme="minorHAnsi" w:eastAsiaTheme="minorEastAsia" w:hAnsiTheme="minorHAnsi" w:cstheme="minorBidi"/>
          <w:b/>
          <w:sz w:val="26"/>
          <w:szCs w:val="28"/>
        </w:rPr>
        <w:t>Aktivní</w:t>
      </w:r>
      <w:r w:rsidRPr="00F25F47">
        <w:rPr>
          <w:rFonts w:asciiTheme="minorHAnsi" w:eastAsiaTheme="minorEastAsia" w:hAnsiTheme="minorHAnsi" w:cstheme="minorBidi"/>
          <w:sz w:val="26"/>
          <w:szCs w:val="28"/>
        </w:rPr>
        <w:t xml:space="preserve"> </w:t>
      </w:r>
      <w:proofErr w:type="spellStart"/>
      <w:r w:rsidRPr="00F25F47">
        <w:rPr>
          <w:rFonts w:asciiTheme="minorHAnsi" w:eastAsiaTheme="minorEastAsia" w:hAnsiTheme="minorHAnsi" w:cstheme="minorBidi"/>
          <w:b/>
          <w:sz w:val="26"/>
          <w:szCs w:val="28"/>
        </w:rPr>
        <w:t>pol</w:t>
      </w:r>
      <w:proofErr w:type="spellEnd"/>
      <w:r>
        <w:rPr>
          <w:rFonts w:asciiTheme="minorHAnsi" w:eastAsiaTheme="minorEastAsia" w:hAnsiTheme="minorHAnsi" w:cstheme="minorBidi"/>
          <w:b/>
          <w:sz w:val="26"/>
          <w:szCs w:val="28"/>
        </w:rPr>
        <w:t>.</w:t>
      </w:r>
      <w:r w:rsidRPr="00F25F47">
        <w:rPr>
          <w:rFonts w:asciiTheme="minorHAnsi" w:eastAsiaTheme="minorEastAsia" w:hAnsiTheme="minorHAnsi" w:cstheme="minorBidi"/>
          <w:sz w:val="26"/>
          <w:szCs w:val="28"/>
        </w:rPr>
        <w:t xml:space="preserve"> - snaha snížit nezaměstnanost politikou vysoké zaměstnanosti.</w:t>
      </w:r>
    </w:p>
    <w:p w:rsidR="001507F4" w:rsidRDefault="001507F4">
      <w:pPr>
        <w:rPr>
          <w:sz w:val="26"/>
          <w:szCs w:val="28"/>
        </w:rPr>
      </w:pPr>
    </w:p>
    <w:p w:rsidR="00EA48D4" w:rsidRDefault="00EA48D4">
      <w:pPr>
        <w:rPr>
          <w:sz w:val="26"/>
          <w:szCs w:val="28"/>
        </w:rPr>
      </w:pPr>
    </w:p>
    <w:p w:rsidR="00EA48D4" w:rsidRDefault="00EA48D4">
      <w:pPr>
        <w:rPr>
          <w:sz w:val="26"/>
          <w:szCs w:val="28"/>
        </w:rPr>
      </w:pPr>
    </w:p>
    <w:p w:rsidR="00EA48D4" w:rsidRDefault="00EA48D4">
      <w:pPr>
        <w:rPr>
          <w:sz w:val="26"/>
          <w:szCs w:val="28"/>
        </w:rPr>
      </w:pPr>
    </w:p>
    <w:p w:rsidR="00EA48D4" w:rsidRDefault="00EA48D4">
      <w:pPr>
        <w:rPr>
          <w:sz w:val="26"/>
          <w:szCs w:val="28"/>
        </w:rPr>
      </w:pPr>
    </w:p>
    <w:p w:rsidR="00EA48D4" w:rsidRDefault="00EA48D4" w:rsidP="00EA48D4">
      <w:pPr>
        <w:rPr>
          <w:rFonts w:ascii="Calibri" w:hAnsi="Calibri"/>
          <w:i/>
        </w:rPr>
      </w:pPr>
      <w:r>
        <w:rPr>
          <w:rFonts w:ascii="Calibri" w:hAnsi="Calibri"/>
          <w:i/>
        </w:rPr>
        <w:t>Použité zdroje:</w:t>
      </w:r>
    </w:p>
    <w:p w:rsidR="00EA48D4" w:rsidRDefault="00EA48D4" w:rsidP="00EA48D4">
      <w:pPr>
        <w:rPr>
          <w:i/>
        </w:rPr>
      </w:pPr>
      <w:r>
        <w:rPr>
          <w:i/>
        </w:rPr>
        <w:t xml:space="preserve">KRÁLOVÁ, Irena. </w:t>
      </w:r>
      <w:r>
        <w:rPr>
          <w:i/>
          <w:iCs/>
        </w:rPr>
        <w:t>Makroekonomie a hospodářská politika státu: pro střední a vyšší hotelové školy</w:t>
      </w:r>
      <w:r>
        <w:rPr>
          <w:i/>
        </w:rPr>
        <w:t xml:space="preserve">. 1. </w:t>
      </w:r>
      <w:proofErr w:type="spellStart"/>
      <w:r>
        <w:rPr>
          <w:i/>
        </w:rPr>
        <w:t>vyd</w:t>
      </w:r>
      <w:proofErr w:type="spellEnd"/>
      <w:r>
        <w:rPr>
          <w:i/>
        </w:rPr>
        <w:t>. Praha: Fortuna, 2010, 175 s. ISBN 978-80-7373-062-8.</w:t>
      </w:r>
    </w:p>
    <w:p w:rsidR="00EA48D4" w:rsidRPr="00A900E2" w:rsidRDefault="00EA48D4">
      <w:pPr>
        <w:rPr>
          <w:sz w:val="26"/>
          <w:szCs w:val="28"/>
        </w:rPr>
      </w:pPr>
    </w:p>
    <w:sectPr w:rsidR="00EA48D4" w:rsidRPr="00A900E2" w:rsidSect="0072784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63C" w:rsidRDefault="00DE163C" w:rsidP="00DA2AD8">
      <w:pPr>
        <w:spacing w:after="0" w:line="240" w:lineRule="auto"/>
      </w:pPr>
      <w:r>
        <w:separator/>
      </w:r>
    </w:p>
  </w:endnote>
  <w:endnote w:type="continuationSeparator" w:id="0">
    <w:p w:rsidR="00DE163C" w:rsidRDefault="00DE163C" w:rsidP="00DA2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63C" w:rsidRDefault="00DE163C" w:rsidP="00DA2AD8">
      <w:pPr>
        <w:spacing w:after="0" w:line="240" w:lineRule="auto"/>
      </w:pPr>
      <w:r>
        <w:separator/>
      </w:r>
    </w:p>
  </w:footnote>
  <w:footnote w:type="continuationSeparator" w:id="0">
    <w:p w:rsidR="00DE163C" w:rsidRDefault="00DE163C" w:rsidP="00DA2A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1F92"/>
    <w:multiLevelType w:val="hybridMultilevel"/>
    <w:tmpl w:val="B6624E1E"/>
    <w:lvl w:ilvl="0" w:tplc="CD0CBB80">
      <w:start w:val="1"/>
      <w:numFmt w:val="bullet"/>
      <w:lvlText w:val=""/>
      <w:lvlJc w:val="righ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42C7C"/>
    <w:rsid w:val="0003194B"/>
    <w:rsid w:val="00071BE0"/>
    <w:rsid w:val="00086853"/>
    <w:rsid w:val="000E0385"/>
    <w:rsid w:val="00103C2B"/>
    <w:rsid w:val="0010482E"/>
    <w:rsid w:val="001507F4"/>
    <w:rsid w:val="0017244D"/>
    <w:rsid w:val="001E7201"/>
    <w:rsid w:val="00233581"/>
    <w:rsid w:val="002B21BF"/>
    <w:rsid w:val="00365DBB"/>
    <w:rsid w:val="003878FF"/>
    <w:rsid w:val="0041052E"/>
    <w:rsid w:val="00462AB0"/>
    <w:rsid w:val="00472628"/>
    <w:rsid w:val="00552317"/>
    <w:rsid w:val="005E3DF2"/>
    <w:rsid w:val="0061352C"/>
    <w:rsid w:val="00626DA0"/>
    <w:rsid w:val="00641C0B"/>
    <w:rsid w:val="00642C7C"/>
    <w:rsid w:val="00684B4F"/>
    <w:rsid w:val="0072784E"/>
    <w:rsid w:val="007971BF"/>
    <w:rsid w:val="008621A7"/>
    <w:rsid w:val="00A8191A"/>
    <w:rsid w:val="00A900E2"/>
    <w:rsid w:val="00B32C4B"/>
    <w:rsid w:val="00B63537"/>
    <w:rsid w:val="00B861D2"/>
    <w:rsid w:val="00BA29B7"/>
    <w:rsid w:val="00CD4005"/>
    <w:rsid w:val="00D916C7"/>
    <w:rsid w:val="00DA2AD8"/>
    <w:rsid w:val="00DE163C"/>
    <w:rsid w:val="00DE5F86"/>
    <w:rsid w:val="00E54F01"/>
    <w:rsid w:val="00E96A0A"/>
    <w:rsid w:val="00EA48D4"/>
    <w:rsid w:val="00F03340"/>
    <w:rsid w:val="00F25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6853"/>
  </w:style>
  <w:style w:type="paragraph" w:styleId="Nadpis1">
    <w:name w:val="heading 1"/>
    <w:basedOn w:val="Normln"/>
    <w:next w:val="Normln"/>
    <w:link w:val="Nadpis1Char"/>
    <w:uiPriority w:val="9"/>
    <w:qFormat/>
    <w:rsid w:val="00684B4F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42C7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42C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71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71B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A2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A2AD8"/>
  </w:style>
  <w:style w:type="paragraph" w:styleId="Zpat">
    <w:name w:val="footer"/>
    <w:basedOn w:val="Normln"/>
    <w:link w:val="ZpatChar"/>
    <w:uiPriority w:val="99"/>
    <w:semiHidden/>
    <w:unhideWhenUsed/>
    <w:rsid w:val="00DA2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A2AD8"/>
  </w:style>
  <w:style w:type="paragraph" w:styleId="Odstavecseseznamem">
    <w:name w:val="List Paragraph"/>
    <w:basedOn w:val="Normln"/>
    <w:uiPriority w:val="34"/>
    <w:qFormat/>
    <w:rsid w:val="00641C0B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F03340"/>
    <w:rPr>
      <w:i/>
      <w:iCs/>
    </w:rPr>
  </w:style>
  <w:style w:type="paragraph" w:styleId="Normlnweb">
    <w:name w:val="Normal (Web)"/>
    <w:basedOn w:val="Normln"/>
    <w:uiPriority w:val="99"/>
    <w:semiHidden/>
    <w:unhideWhenUsed/>
    <w:rsid w:val="00031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iln">
    <w:name w:val="Strong"/>
    <w:basedOn w:val="Standardnpsmoodstavce"/>
    <w:uiPriority w:val="22"/>
    <w:qFormat/>
    <w:rsid w:val="0003194B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684B4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Mkatabulky">
    <w:name w:val="Table Grid"/>
    <w:basedOn w:val="Normlntabulka"/>
    <w:uiPriority w:val="59"/>
    <w:rsid w:val="00684B4F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0" Type="http://schemas.openxmlformats.org/officeDocument/2006/relationships/diagramQuickStyle" Target="diagrams/quickStyl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2335465-857A-4591-BF56-54F969654A9F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2FD47327-5F24-4D47-9852-4C73DF4FB15B}">
      <dgm:prSet phldrT="[Text]" custT="1"/>
      <dgm:spPr/>
      <dgm:t>
        <a:bodyPr/>
        <a:lstStyle/>
        <a:p>
          <a:r>
            <a:rPr lang="cs-CZ" sz="1600"/>
            <a:t>celkové</a:t>
          </a:r>
          <a:r>
            <a:rPr lang="cs-CZ" sz="1000"/>
            <a:t> </a:t>
          </a:r>
          <a:r>
            <a:rPr lang="cs-CZ" sz="1600"/>
            <a:t>obyvatelstvo</a:t>
          </a:r>
        </a:p>
      </dgm:t>
    </dgm:pt>
    <dgm:pt modelId="{B4492E79-B45A-4F96-AB5F-F6C3958176BE}" type="parTrans" cxnId="{B86453A1-159E-41F5-AF28-64E50141CE1A}">
      <dgm:prSet/>
      <dgm:spPr/>
      <dgm:t>
        <a:bodyPr/>
        <a:lstStyle/>
        <a:p>
          <a:endParaRPr lang="cs-CZ"/>
        </a:p>
      </dgm:t>
    </dgm:pt>
    <dgm:pt modelId="{F6C216BB-CFF0-46F6-B12F-CB588A15AD01}" type="sibTrans" cxnId="{B86453A1-159E-41F5-AF28-64E50141CE1A}">
      <dgm:prSet/>
      <dgm:spPr/>
      <dgm:t>
        <a:bodyPr/>
        <a:lstStyle/>
        <a:p>
          <a:endParaRPr lang="cs-CZ"/>
        </a:p>
      </dgm:t>
    </dgm:pt>
    <dgm:pt modelId="{51FFDFCE-34CF-412A-80A4-F3D5DC491395}">
      <dgm:prSet phldrT="[Text]" custT="1"/>
      <dgm:spPr/>
      <dgm:t>
        <a:bodyPr/>
        <a:lstStyle/>
        <a:p>
          <a:r>
            <a:rPr lang="cs-CZ" sz="1600" baseline="0"/>
            <a:t>ekonomicky aktivní</a:t>
          </a:r>
        </a:p>
      </dgm:t>
    </dgm:pt>
    <dgm:pt modelId="{631752C9-8700-4290-B5DA-3307EE304FB0}" type="parTrans" cxnId="{43DD886F-F9D3-45AC-906B-12EBC0B98F88}">
      <dgm:prSet/>
      <dgm:spPr/>
      <dgm:t>
        <a:bodyPr/>
        <a:lstStyle/>
        <a:p>
          <a:endParaRPr lang="cs-CZ"/>
        </a:p>
      </dgm:t>
    </dgm:pt>
    <dgm:pt modelId="{B2D9D88C-5400-4CD2-BD57-319E323AF189}" type="sibTrans" cxnId="{43DD886F-F9D3-45AC-906B-12EBC0B98F88}">
      <dgm:prSet/>
      <dgm:spPr/>
      <dgm:t>
        <a:bodyPr/>
        <a:lstStyle/>
        <a:p>
          <a:endParaRPr lang="cs-CZ"/>
        </a:p>
      </dgm:t>
    </dgm:pt>
    <dgm:pt modelId="{09F980CD-A316-4225-A84A-5BC24674C38E}">
      <dgm:prSet phldrT="[Text]" custT="1"/>
      <dgm:spPr/>
      <dgm:t>
        <a:bodyPr/>
        <a:lstStyle/>
        <a:p>
          <a:r>
            <a:rPr lang="cs-CZ" sz="1600" baseline="0"/>
            <a:t>zaměstnaní</a:t>
          </a:r>
        </a:p>
      </dgm:t>
    </dgm:pt>
    <dgm:pt modelId="{92B4FF07-5FAA-453A-982C-CD504171C96A}" type="parTrans" cxnId="{523A74E8-89AD-4443-A2D8-98F46FC2AFF3}">
      <dgm:prSet/>
      <dgm:spPr/>
      <dgm:t>
        <a:bodyPr/>
        <a:lstStyle/>
        <a:p>
          <a:endParaRPr lang="cs-CZ"/>
        </a:p>
      </dgm:t>
    </dgm:pt>
    <dgm:pt modelId="{29817AF3-A9D3-4C0A-ACA6-42232250E36D}" type="sibTrans" cxnId="{523A74E8-89AD-4443-A2D8-98F46FC2AFF3}">
      <dgm:prSet/>
      <dgm:spPr/>
      <dgm:t>
        <a:bodyPr/>
        <a:lstStyle/>
        <a:p>
          <a:endParaRPr lang="cs-CZ"/>
        </a:p>
      </dgm:t>
    </dgm:pt>
    <dgm:pt modelId="{637BFD46-372D-45E4-8787-F47A98EBCD5C}">
      <dgm:prSet phldrT="[Text]" custT="1"/>
      <dgm:spPr/>
      <dgm:t>
        <a:bodyPr/>
        <a:lstStyle/>
        <a:p>
          <a:r>
            <a:rPr lang="cs-CZ" sz="1600" baseline="0"/>
            <a:t>nezaměstnaní</a:t>
          </a:r>
        </a:p>
      </dgm:t>
    </dgm:pt>
    <dgm:pt modelId="{226B8858-EDFE-4DAE-80E6-D90E21E67C95}" type="parTrans" cxnId="{0307B529-B063-4FF8-9B0E-2CCFA777F5D5}">
      <dgm:prSet/>
      <dgm:spPr/>
      <dgm:t>
        <a:bodyPr/>
        <a:lstStyle/>
        <a:p>
          <a:endParaRPr lang="cs-CZ"/>
        </a:p>
      </dgm:t>
    </dgm:pt>
    <dgm:pt modelId="{BA0CC9AB-51FE-44D5-B118-09E2ACD55398}" type="sibTrans" cxnId="{0307B529-B063-4FF8-9B0E-2CCFA777F5D5}">
      <dgm:prSet/>
      <dgm:spPr/>
      <dgm:t>
        <a:bodyPr/>
        <a:lstStyle/>
        <a:p>
          <a:endParaRPr lang="cs-CZ"/>
        </a:p>
      </dgm:t>
    </dgm:pt>
    <dgm:pt modelId="{09C5C507-AD84-4814-95AA-72AE16359606}">
      <dgm:prSet phldrT="[Text]" custT="1"/>
      <dgm:spPr/>
      <dgm:t>
        <a:bodyPr/>
        <a:lstStyle/>
        <a:p>
          <a:r>
            <a:rPr lang="cs-CZ" sz="1600" baseline="0"/>
            <a:t>ekonomicky</a:t>
          </a:r>
          <a:r>
            <a:rPr lang="cs-CZ" sz="1000"/>
            <a:t> </a:t>
          </a:r>
          <a:r>
            <a:rPr lang="cs-CZ" sz="1600" baseline="0"/>
            <a:t>neaktivní</a:t>
          </a:r>
        </a:p>
      </dgm:t>
    </dgm:pt>
    <dgm:pt modelId="{55C7D3E3-B784-451D-B99F-1A02248F2C6C}" type="parTrans" cxnId="{FACB283D-20B0-46D5-B058-1AF45F8E1B87}">
      <dgm:prSet/>
      <dgm:spPr/>
      <dgm:t>
        <a:bodyPr/>
        <a:lstStyle/>
        <a:p>
          <a:endParaRPr lang="cs-CZ"/>
        </a:p>
      </dgm:t>
    </dgm:pt>
    <dgm:pt modelId="{179DAD48-BA34-493F-B859-6A9726B57F72}" type="sibTrans" cxnId="{FACB283D-20B0-46D5-B058-1AF45F8E1B87}">
      <dgm:prSet/>
      <dgm:spPr/>
      <dgm:t>
        <a:bodyPr/>
        <a:lstStyle/>
        <a:p>
          <a:endParaRPr lang="cs-CZ"/>
        </a:p>
      </dgm:t>
    </dgm:pt>
    <dgm:pt modelId="{F65C5A82-77B5-4EFA-91AF-308C022CA65C}">
      <dgm:prSet phldrT="[Text]" custT="1"/>
      <dgm:spPr/>
      <dgm:t>
        <a:bodyPr/>
        <a:lstStyle/>
        <a:p>
          <a:r>
            <a:rPr lang="cs-CZ" sz="1340" baseline="0"/>
            <a:t>v dom: důchodci</a:t>
          </a:r>
        </a:p>
        <a:p>
          <a:r>
            <a:rPr lang="cs-CZ" sz="1340" baseline="0"/>
            <a:t>          studenti</a:t>
          </a:r>
        </a:p>
        <a:p>
          <a:r>
            <a:rPr lang="cs-CZ" sz="1340" baseline="0"/>
            <a:t>rodičovská dovolená</a:t>
          </a:r>
        </a:p>
      </dgm:t>
    </dgm:pt>
    <dgm:pt modelId="{EA03A4E7-DF4E-4B10-9757-66FD28C6AB0E}" type="parTrans" cxnId="{5C00F6BD-0ED3-4C46-83AF-B871E0AAC6FC}">
      <dgm:prSet/>
      <dgm:spPr/>
      <dgm:t>
        <a:bodyPr/>
        <a:lstStyle/>
        <a:p>
          <a:endParaRPr lang="cs-CZ"/>
        </a:p>
      </dgm:t>
    </dgm:pt>
    <dgm:pt modelId="{7D0DE019-3345-40B5-921F-1F603276703C}" type="sibTrans" cxnId="{5C00F6BD-0ED3-4C46-83AF-B871E0AAC6FC}">
      <dgm:prSet/>
      <dgm:spPr/>
      <dgm:t>
        <a:bodyPr/>
        <a:lstStyle/>
        <a:p>
          <a:endParaRPr lang="cs-CZ"/>
        </a:p>
      </dgm:t>
    </dgm:pt>
    <dgm:pt modelId="{8757795E-EBBF-452C-A7A8-34969A3EC5AD}" type="pres">
      <dgm:prSet presAssocID="{32335465-857A-4591-BF56-54F969654A9F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7F097A8C-94A3-46E7-9048-42152F8D9D0A}" type="pres">
      <dgm:prSet presAssocID="{2FD47327-5F24-4D47-9852-4C73DF4FB15B}" presName="hierRoot1" presStyleCnt="0"/>
      <dgm:spPr/>
    </dgm:pt>
    <dgm:pt modelId="{8EE0CF9F-28C0-4DC0-9345-E936073B1720}" type="pres">
      <dgm:prSet presAssocID="{2FD47327-5F24-4D47-9852-4C73DF4FB15B}" presName="composite" presStyleCnt="0"/>
      <dgm:spPr/>
    </dgm:pt>
    <dgm:pt modelId="{C04027A7-8EB5-45DB-9389-987581DA2A21}" type="pres">
      <dgm:prSet presAssocID="{2FD47327-5F24-4D47-9852-4C73DF4FB15B}" presName="background" presStyleLbl="node0" presStyleIdx="0" presStyleCnt="1"/>
      <dgm:spPr/>
    </dgm:pt>
    <dgm:pt modelId="{3353A8FD-0CA8-42EE-AC18-D5895FA71AF6}" type="pres">
      <dgm:prSet presAssocID="{2FD47327-5F24-4D47-9852-4C73DF4FB15B}" presName="text" presStyleLbl="fgAcc0" presStyleIdx="0" presStyleCnt="1" custScaleX="112617" custScaleY="11219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E56FD581-AD81-4F37-979C-1CF010AB6311}" type="pres">
      <dgm:prSet presAssocID="{2FD47327-5F24-4D47-9852-4C73DF4FB15B}" presName="hierChild2" presStyleCnt="0"/>
      <dgm:spPr/>
    </dgm:pt>
    <dgm:pt modelId="{FDAB52CA-435D-483D-90D7-6C0A5D7B0964}" type="pres">
      <dgm:prSet presAssocID="{631752C9-8700-4290-B5DA-3307EE304FB0}" presName="Name10" presStyleLbl="parChTrans1D2" presStyleIdx="0" presStyleCnt="2"/>
      <dgm:spPr/>
      <dgm:t>
        <a:bodyPr/>
        <a:lstStyle/>
        <a:p>
          <a:endParaRPr lang="cs-CZ"/>
        </a:p>
      </dgm:t>
    </dgm:pt>
    <dgm:pt modelId="{4AE08A22-69AF-4D5D-9692-44F74A38743E}" type="pres">
      <dgm:prSet presAssocID="{51FFDFCE-34CF-412A-80A4-F3D5DC491395}" presName="hierRoot2" presStyleCnt="0"/>
      <dgm:spPr/>
    </dgm:pt>
    <dgm:pt modelId="{5E9E7A6B-59CD-456A-9FF4-2C520D74C296}" type="pres">
      <dgm:prSet presAssocID="{51FFDFCE-34CF-412A-80A4-F3D5DC491395}" presName="composite2" presStyleCnt="0"/>
      <dgm:spPr/>
    </dgm:pt>
    <dgm:pt modelId="{22032D09-DA96-4ED0-851A-2629891E6F99}" type="pres">
      <dgm:prSet presAssocID="{51FFDFCE-34CF-412A-80A4-F3D5DC491395}" presName="background2" presStyleLbl="node2" presStyleIdx="0" presStyleCnt="2"/>
      <dgm:spPr/>
    </dgm:pt>
    <dgm:pt modelId="{D3EF684D-9635-4363-889A-0D66F732BDD5}" type="pres">
      <dgm:prSet presAssocID="{51FFDFCE-34CF-412A-80A4-F3D5DC491395}" presName="text2" presStyleLbl="fgAcc2" presStyleIdx="0" presStyleCnt="2" custScaleX="105892" custScaleY="105855" custLinFactNeighborX="-27778" custLinFactNeighborY="-850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1A31E20-E562-4352-996B-855AFA65026E}" type="pres">
      <dgm:prSet presAssocID="{51FFDFCE-34CF-412A-80A4-F3D5DC491395}" presName="hierChild3" presStyleCnt="0"/>
      <dgm:spPr/>
    </dgm:pt>
    <dgm:pt modelId="{410A5474-8483-40C3-8105-04A63CF8E1BD}" type="pres">
      <dgm:prSet presAssocID="{92B4FF07-5FAA-453A-982C-CD504171C96A}" presName="Name17" presStyleLbl="parChTrans1D3" presStyleIdx="0" presStyleCnt="3"/>
      <dgm:spPr/>
      <dgm:t>
        <a:bodyPr/>
        <a:lstStyle/>
        <a:p>
          <a:endParaRPr lang="cs-CZ"/>
        </a:p>
      </dgm:t>
    </dgm:pt>
    <dgm:pt modelId="{6C61FF91-F0E2-46D2-BB35-51ECD11DA0A1}" type="pres">
      <dgm:prSet presAssocID="{09F980CD-A316-4225-A84A-5BC24674C38E}" presName="hierRoot3" presStyleCnt="0"/>
      <dgm:spPr/>
    </dgm:pt>
    <dgm:pt modelId="{567E36D0-CD23-494B-BF3B-4408A3967924}" type="pres">
      <dgm:prSet presAssocID="{09F980CD-A316-4225-A84A-5BC24674C38E}" presName="composite3" presStyleCnt="0"/>
      <dgm:spPr/>
    </dgm:pt>
    <dgm:pt modelId="{7F4C814F-5F99-4EE7-9440-4FC37AC5A1AD}" type="pres">
      <dgm:prSet presAssocID="{09F980CD-A316-4225-A84A-5BC24674C38E}" presName="background3" presStyleLbl="node3" presStyleIdx="0" presStyleCnt="3"/>
      <dgm:spPr/>
    </dgm:pt>
    <dgm:pt modelId="{FF118574-1E8C-415B-87A2-953E1630F94E}" type="pres">
      <dgm:prSet presAssocID="{09F980CD-A316-4225-A84A-5BC24674C38E}" presName="text3" presStyleLbl="fgAcc3" presStyleIdx="0" presStyleCnt="3" custScaleX="108020" custScaleY="97277" custLinFactNeighborX="-37037" custLinFactNeighborY="-850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3A4550C8-0D23-4D3C-8384-7E17BC8F9EEA}" type="pres">
      <dgm:prSet presAssocID="{09F980CD-A316-4225-A84A-5BC24674C38E}" presName="hierChild4" presStyleCnt="0"/>
      <dgm:spPr/>
    </dgm:pt>
    <dgm:pt modelId="{F7329439-4555-444D-97CD-424A44006656}" type="pres">
      <dgm:prSet presAssocID="{226B8858-EDFE-4DAE-80E6-D90E21E67C95}" presName="Name17" presStyleLbl="parChTrans1D3" presStyleIdx="1" presStyleCnt="3"/>
      <dgm:spPr/>
      <dgm:t>
        <a:bodyPr/>
        <a:lstStyle/>
        <a:p>
          <a:endParaRPr lang="cs-CZ"/>
        </a:p>
      </dgm:t>
    </dgm:pt>
    <dgm:pt modelId="{6BBE0C75-E311-42DB-A4CF-1AA3DDCCAAD9}" type="pres">
      <dgm:prSet presAssocID="{637BFD46-372D-45E4-8787-F47A98EBCD5C}" presName="hierRoot3" presStyleCnt="0"/>
      <dgm:spPr/>
    </dgm:pt>
    <dgm:pt modelId="{6E7B0BE9-8B07-432D-8EFC-627EB0136BB8}" type="pres">
      <dgm:prSet presAssocID="{637BFD46-372D-45E4-8787-F47A98EBCD5C}" presName="composite3" presStyleCnt="0"/>
      <dgm:spPr/>
    </dgm:pt>
    <dgm:pt modelId="{050B382B-48A4-47D0-BDE9-DF560312EC52}" type="pres">
      <dgm:prSet presAssocID="{637BFD46-372D-45E4-8787-F47A98EBCD5C}" presName="background3" presStyleLbl="node3" presStyleIdx="1" presStyleCnt="3"/>
      <dgm:spPr/>
    </dgm:pt>
    <dgm:pt modelId="{499DC790-0BE3-420E-8B4B-11125765B472}" type="pres">
      <dgm:prSet presAssocID="{637BFD46-372D-45E4-8787-F47A98EBCD5C}" presName="text3" presStyleLbl="fgAcc3" presStyleIdx="1" presStyleCnt="3" custScaleX="127268" custScaleY="94555" custLinFactNeighborX="-23149" custLinFactNeighborY="-972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9B52F52B-ACBF-455A-BBFE-A7C783FBE9B4}" type="pres">
      <dgm:prSet presAssocID="{637BFD46-372D-45E4-8787-F47A98EBCD5C}" presName="hierChild4" presStyleCnt="0"/>
      <dgm:spPr/>
    </dgm:pt>
    <dgm:pt modelId="{67D35A48-B375-4CE8-9727-3A09DAEDD141}" type="pres">
      <dgm:prSet presAssocID="{55C7D3E3-B784-451D-B99F-1A02248F2C6C}" presName="Name10" presStyleLbl="parChTrans1D2" presStyleIdx="1" presStyleCnt="2"/>
      <dgm:spPr/>
      <dgm:t>
        <a:bodyPr/>
        <a:lstStyle/>
        <a:p>
          <a:endParaRPr lang="cs-CZ"/>
        </a:p>
      </dgm:t>
    </dgm:pt>
    <dgm:pt modelId="{5D3A2BF6-56ED-4C78-B23B-28B01CA88C16}" type="pres">
      <dgm:prSet presAssocID="{09C5C507-AD84-4814-95AA-72AE16359606}" presName="hierRoot2" presStyleCnt="0"/>
      <dgm:spPr/>
    </dgm:pt>
    <dgm:pt modelId="{36EBEFF6-2268-469D-895D-CB390083CA03}" type="pres">
      <dgm:prSet presAssocID="{09C5C507-AD84-4814-95AA-72AE16359606}" presName="composite2" presStyleCnt="0"/>
      <dgm:spPr/>
    </dgm:pt>
    <dgm:pt modelId="{D3F42141-F755-412D-89A5-0BAC699D34B5}" type="pres">
      <dgm:prSet presAssocID="{09C5C507-AD84-4814-95AA-72AE16359606}" presName="background2" presStyleLbl="node2" presStyleIdx="1" presStyleCnt="2"/>
      <dgm:spPr/>
    </dgm:pt>
    <dgm:pt modelId="{03970085-6FB5-4BA3-AD70-009A1A32D098}" type="pres">
      <dgm:prSet presAssocID="{09C5C507-AD84-4814-95AA-72AE16359606}" presName="text2" presStyleLbl="fgAcc2" presStyleIdx="1" presStyleCnt="2" custScaleX="109628" custScaleY="10605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01E64AB-7E26-4EE1-82FB-67876ADD475C}" type="pres">
      <dgm:prSet presAssocID="{09C5C507-AD84-4814-95AA-72AE16359606}" presName="hierChild3" presStyleCnt="0"/>
      <dgm:spPr/>
    </dgm:pt>
    <dgm:pt modelId="{5AAE146E-280B-48AB-9CB1-42B4D35C1B2F}" type="pres">
      <dgm:prSet presAssocID="{EA03A4E7-DF4E-4B10-9757-66FD28C6AB0E}" presName="Name17" presStyleLbl="parChTrans1D3" presStyleIdx="2" presStyleCnt="3"/>
      <dgm:spPr/>
      <dgm:t>
        <a:bodyPr/>
        <a:lstStyle/>
        <a:p>
          <a:endParaRPr lang="cs-CZ"/>
        </a:p>
      </dgm:t>
    </dgm:pt>
    <dgm:pt modelId="{158F79F9-C54F-43BF-8CBF-D7A75625EE2D}" type="pres">
      <dgm:prSet presAssocID="{F65C5A82-77B5-4EFA-91AF-308C022CA65C}" presName="hierRoot3" presStyleCnt="0"/>
      <dgm:spPr/>
    </dgm:pt>
    <dgm:pt modelId="{3AB10D9E-6175-4302-AE2C-99CE32E52AE9}" type="pres">
      <dgm:prSet presAssocID="{F65C5A82-77B5-4EFA-91AF-308C022CA65C}" presName="composite3" presStyleCnt="0"/>
      <dgm:spPr/>
    </dgm:pt>
    <dgm:pt modelId="{CF618B60-7ADD-4DD0-91F9-974DD8CBD9F8}" type="pres">
      <dgm:prSet presAssocID="{F65C5A82-77B5-4EFA-91AF-308C022CA65C}" presName="background3" presStyleLbl="node3" presStyleIdx="2" presStyleCnt="3"/>
      <dgm:spPr/>
    </dgm:pt>
    <dgm:pt modelId="{A637B5E5-421D-4B63-BEB7-A7F872E680A1}" type="pres">
      <dgm:prSet presAssocID="{F65C5A82-77B5-4EFA-91AF-308C022CA65C}" presName="text3" presStyleLbl="fgAcc3" presStyleIdx="2" presStyleCnt="3" custScaleX="143119" custScaleY="13081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1F404B3-E9D5-46AD-9638-285CE9BD6015}" type="pres">
      <dgm:prSet presAssocID="{F65C5A82-77B5-4EFA-91AF-308C022CA65C}" presName="hierChild4" presStyleCnt="0"/>
      <dgm:spPr/>
    </dgm:pt>
  </dgm:ptLst>
  <dgm:cxnLst>
    <dgm:cxn modelId="{43DD886F-F9D3-45AC-906B-12EBC0B98F88}" srcId="{2FD47327-5F24-4D47-9852-4C73DF4FB15B}" destId="{51FFDFCE-34CF-412A-80A4-F3D5DC491395}" srcOrd="0" destOrd="0" parTransId="{631752C9-8700-4290-B5DA-3307EE304FB0}" sibTransId="{B2D9D88C-5400-4CD2-BD57-319E323AF189}"/>
    <dgm:cxn modelId="{053765B1-F8C0-4FDC-BF0E-70474444993E}" type="presOf" srcId="{51FFDFCE-34CF-412A-80A4-F3D5DC491395}" destId="{D3EF684D-9635-4363-889A-0D66F732BDD5}" srcOrd="0" destOrd="0" presId="urn:microsoft.com/office/officeart/2005/8/layout/hierarchy1"/>
    <dgm:cxn modelId="{523A74E8-89AD-4443-A2D8-98F46FC2AFF3}" srcId="{51FFDFCE-34CF-412A-80A4-F3D5DC491395}" destId="{09F980CD-A316-4225-A84A-5BC24674C38E}" srcOrd="0" destOrd="0" parTransId="{92B4FF07-5FAA-453A-982C-CD504171C96A}" sibTransId="{29817AF3-A9D3-4C0A-ACA6-42232250E36D}"/>
    <dgm:cxn modelId="{5C00F6BD-0ED3-4C46-83AF-B871E0AAC6FC}" srcId="{09C5C507-AD84-4814-95AA-72AE16359606}" destId="{F65C5A82-77B5-4EFA-91AF-308C022CA65C}" srcOrd="0" destOrd="0" parTransId="{EA03A4E7-DF4E-4B10-9757-66FD28C6AB0E}" sibTransId="{7D0DE019-3345-40B5-921F-1F603276703C}"/>
    <dgm:cxn modelId="{FACB283D-20B0-46D5-B058-1AF45F8E1B87}" srcId="{2FD47327-5F24-4D47-9852-4C73DF4FB15B}" destId="{09C5C507-AD84-4814-95AA-72AE16359606}" srcOrd="1" destOrd="0" parTransId="{55C7D3E3-B784-451D-B99F-1A02248F2C6C}" sibTransId="{179DAD48-BA34-493F-B859-6A9726B57F72}"/>
    <dgm:cxn modelId="{0307B529-B063-4FF8-9B0E-2CCFA777F5D5}" srcId="{51FFDFCE-34CF-412A-80A4-F3D5DC491395}" destId="{637BFD46-372D-45E4-8787-F47A98EBCD5C}" srcOrd="1" destOrd="0" parTransId="{226B8858-EDFE-4DAE-80E6-D90E21E67C95}" sibTransId="{BA0CC9AB-51FE-44D5-B118-09E2ACD55398}"/>
    <dgm:cxn modelId="{249C19AA-9AEF-4716-99CC-EE60E275C6B1}" type="presOf" srcId="{637BFD46-372D-45E4-8787-F47A98EBCD5C}" destId="{499DC790-0BE3-420E-8B4B-11125765B472}" srcOrd="0" destOrd="0" presId="urn:microsoft.com/office/officeart/2005/8/layout/hierarchy1"/>
    <dgm:cxn modelId="{D1CC31A0-F740-482B-904A-D36FDC9C1440}" type="presOf" srcId="{55C7D3E3-B784-451D-B99F-1A02248F2C6C}" destId="{67D35A48-B375-4CE8-9727-3A09DAEDD141}" srcOrd="0" destOrd="0" presId="urn:microsoft.com/office/officeart/2005/8/layout/hierarchy1"/>
    <dgm:cxn modelId="{D9834BF4-4DA6-4ED5-8ABB-D836998CE301}" type="presOf" srcId="{631752C9-8700-4290-B5DA-3307EE304FB0}" destId="{FDAB52CA-435D-483D-90D7-6C0A5D7B0964}" srcOrd="0" destOrd="0" presId="urn:microsoft.com/office/officeart/2005/8/layout/hierarchy1"/>
    <dgm:cxn modelId="{C1032FDA-A4A1-49E2-937D-49DEE825F6E5}" type="presOf" srcId="{226B8858-EDFE-4DAE-80E6-D90E21E67C95}" destId="{F7329439-4555-444D-97CD-424A44006656}" srcOrd="0" destOrd="0" presId="urn:microsoft.com/office/officeart/2005/8/layout/hierarchy1"/>
    <dgm:cxn modelId="{139E1D81-63A2-4DA9-ADF8-77C27B258EAB}" type="presOf" srcId="{09C5C507-AD84-4814-95AA-72AE16359606}" destId="{03970085-6FB5-4BA3-AD70-009A1A32D098}" srcOrd="0" destOrd="0" presId="urn:microsoft.com/office/officeart/2005/8/layout/hierarchy1"/>
    <dgm:cxn modelId="{95327E53-2599-4A5A-90CC-47400DD00CB4}" type="presOf" srcId="{32335465-857A-4591-BF56-54F969654A9F}" destId="{8757795E-EBBF-452C-A7A8-34969A3EC5AD}" srcOrd="0" destOrd="0" presId="urn:microsoft.com/office/officeart/2005/8/layout/hierarchy1"/>
    <dgm:cxn modelId="{5D32789F-8666-4494-A8AB-34A591CC60E8}" type="presOf" srcId="{09F980CD-A316-4225-A84A-5BC24674C38E}" destId="{FF118574-1E8C-415B-87A2-953E1630F94E}" srcOrd="0" destOrd="0" presId="urn:microsoft.com/office/officeart/2005/8/layout/hierarchy1"/>
    <dgm:cxn modelId="{604E3BA4-2FE7-4026-8AD0-D783CFCA0003}" type="presOf" srcId="{EA03A4E7-DF4E-4B10-9757-66FD28C6AB0E}" destId="{5AAE146E-280B-48AB-9CB1-42B4D35C1B2F}" srcOrd="0" destOrd="0" presId="urn:microsoft.com/office/officeart/2005/8/layout/hierarchy1"/>
    <dgm:cxn modelId="{6F596122-24B0-40C4-9A06-377CDFCFF9E4}" type="presOf" srcId="{92B4FF07-5FAA-453A-982C-CD504171C96A}" destId="{410A5474-8483-40C3-8105-04A63CF8E1BD}" srcOrd="0" destOrd="0" presId="urn:microsoft.com/office/officeart/2005/8/layout/hierarchy1"/>
    <dgm:cxn modelId="{2128F53A-A84D-471B-B064-D82F2F7C9DC5}" type="presOf" srcId="{F65C5A82-77B5-4EFA-91AF-308C022CA65C}" destId="{A637B5E5-421D-4B63-BEB7-A7F872E680A1}" srcOrd="0" destOrd="0" presId="urn:microsoft.com/office/officeart/2005/8/layout/hierarchy1"/>
    <dgm:cxn modelId="{B86453A1-159E-41F5-AF28-64E50141CE1A}" srcId="{32335465-857A-4591-BF56-54F969654A9F}" destId="{2FD47327-5F24-4D47-9852-4C73DF4FB15B}" srcOrd="0" destOrd="0" parTransId="{B4492E79-B45A-4F96-AB5F-F6C3958176BE}" sibTransId="{F6C216BB-CFF0-46F6-B12F-CB588A15AD01}"/>
    <dgm:cxn modelId="{B5C9A23A-8622-4492-B67E-491F41E427A1}" type="presOf" srcId="{2FD47327-5F24-4D47-9852-4C73DF4FB15B}" destId="{3353A8FD-0CA8-42EE-AC18-D5895FA71AF6}" srcOrd="0" destOrd="0" presId="urn:microsoft.com/office/officeart/2005/8/layout/hierarchy1"/>
    <dgm:cxn modelId="{68504FBF-40EB-4F19-A675-E31ABA7BDD55}" type="presParOf" srcId="{8757795E-EBBF-452C-A7A8-34969A3EC5AD}" destId="{7F097A8C-94A3-46E7-9048-42152F8D9D0A}" srcOrd="0" destOrd="0" presId="urn:microsoft.com/office/officeart/2005/8/layout/hierarchy1"/>
    <dgm:cxn modelId="{C2F4AEA1-4FA8-494F-93F7-BFCF486E9F92}" type="presParOf" srcId="{7F097A8C-94A3-46E7-9048-42152F8D9D0A}" destId="{8EE0CF9F-28C0-4DC0-9345-E936073B1720}" srcOrd="0" destOrd="0" presId="urn:microsoft.com/office/officeart/2005/8/layout/hierarchy1"/>
    <dgm:cxn modelId="{48734EEB-7E7B-4944-906F-1C1E84B205C2}" type="presParOf" srcId="{8EE0CF9F-28C0-4DC0-9345-E936073B1720}" destId="{C04027A7-8EB5-45DB-9389-987581DA2A21}" srcOrd="0" destOrd="0" presId="urn:microsoft.com/office/officeart/2005/8/layout/hierarchy1"/>
    <dgm:cxn modelId="{E29D53BA-286D-4886-ABA0-1FED18F7C48B}" type="presParOf" srcId="{8EE0CF9F-28C0-4DC0-9345-E936073B1720}" destId="{3353A8FD-0CA8-42EE-AC18-D5895FA71AF6}" srcOrd="1" destOrd="0" presId="urn:microsoft.com/office/officeart/2005/8/layout/hierarchy1"/>
    <dgm:cxn modelId="{27DF2C39-8DB5-47E8-9F70-9F9623644B38}" type="presParOf" srcId="{7F097A8C-94A3-46E7-9048-42152F8D9D0A}" destId="{E56FD581-AD81-4F37-979C-1CF010AB6311}" srcOrd="1" destOrd="0" presId="urn:microsoft.com/office/officeart/2005/8/layout/hierarchy1"/>
    <dgm:cxn modelId="{9AE85457-3BAA-464C-9F07-E653E0A88F01}" type="presParOf" srcId="{E56FD581-AD81-4F37-979C-1CF010AB6311}" destId="{FDAB52CA-435D-483D-90D7-6C0A5D7B0964}" srcOrd="0" destOrd="0" presId="urn:microsoft.com/office/officeart/2005/8/layout/hierarchy1"/>
    <dgm:cxn modelId="{86D92D71-8306-4C12-A4D9-C4065D370259}" type="presParOf" srcId="{E56FD581-AD81-4F37-979C-1CF010AB6311}" destId="{4AE08A22-69AF-4D5D-9692-44F74A38743E}" srcOrd="1" destOrd="0" presId="urn:microsoft.com/office/officeart/2005/8/layout/hierarchy1"/>
    <dgm:cxn modelId="{97DF0757-41D0-4246-943A-E7607CF2E1F7}" type="presParOf" srcId="{4AE08A22-69AF-4D5D-9692-44F74A38743E}" destId="{5E9E7A6B-59CD-456A-9FF4-2C520D74C296}" srcOrd="0" destOrd="0" presId="urn:microsoft.com/office/officeart/2005/8/layout/hierarchy1"/>
    <dgm:cxn modelId="{A49438E6-DE7D-4EBB-A7E7-BE6C810C6808}" type="presParOf" srcId="{5E9E7A6B-59CD-456A-9FF4-2C520D74C296}" destId="{22032D09-DA96-4ED0-851A-2629891E6F99}" srcOrd="0" destOrd="0" presId="urn:microsoft.com/office/officeart/2005/8/layout/hierarchy1"/>
    <dgm:cxn modelId="{B2B1EF39-C7FD-42F4-8D70-6A8762084917}" type="presParOf" srcId="{5E9E7A6B-59CD-456A-9FF4-2C520D74C296}" destId="{D3EF684D-9635-4363-889A-0D66F732BDD5}" srcOrd="1" destOrd="0" presId="urn:microsoft.com/office/officeart/2005/8/layout/hierarchy1"/>
    <dgm:cxn modelId="{6E35AB8A-B0C2-42BE-825F-E9C340DD9F15}" type="presParOf" srcId="{4AE08A22-69AF-4D5D-9692-44F74A38743E}" destId="{C1A31E20-E562-4352-996B-855AFA65026E}" srcOrd="1" destOrd="0" presId="urn:microsoft.com/office/officeart/2005/8/layout/hierarchy1"/>
    <dgm:cxn modelId="{442C3AAD-FB8B-4DA2-83E5-912AF1F99CC7}" type="presParOf" srcId="{C1A31E20-E562-4352-996B-855AFA65026E}" destId="{410A5474-8483-40C3-8105-04A63CF8E1BD}" srcOrd="0" destOrd="0" presId="urn:microsoft.com/office/officeart/2005/8/layout/hierarchy1"/>
    <dgm:cxn modelId="{BB7BD623-E1FF-4D8C-ACD9-FF4DC75B0ADB}" type="presParOf" srcId="{C1A31E20-E562-4352-996B-855AFA65026E}" destId="{6C61FF91-F0E2-46D2-BB35-51ECD11DA0A1}" srcOrd="1" destOrd="0" presId="urn:microsoft.com/office/officeart/2005/8/layout/hierarchy1"/>
    <dgm:cxn modelId="{D3CF3B58-E1E4-49B8-BC47-2DAA3E99A143}" type="presParOf" srcId="{6C61FF91-F0E2-46D2-BB35-51ECD11DA0A1}" destId="{567E36D0-CD23-494B-BF3B-4408A3967924}" srcOrd="0" destOrd="0" presId="urn:microsoft.com/office/officeart/2005/8/layout/hierarchy1"/>
    <dgm:cxn modelId="{C2CE9CA2-EC29-4711-9937-E508F6E4E3DD}" type="presParOf" srcId="{567E36D0-CD23-494B-BF3B-4408A3967924}" destId="{7F4C814F-5F99-4EE7-9440-4FC37AC5A1AD}" srcOrd="0" destOrd="0" presId="urn:microsoft.com/office/officeart/2005/8/layout/hierarchy1"/>
    <dgm:cxn modelId="{C2ED6129-C582-4BAD-BDE5-7F4EA5405C52}" type="presParOf" srcId="{567E36D0-CD23-494B-BF3B-4408A3967924}" destId="{FF118574-1E8C-415B-87A2-953E1630F94E}" srcOrd="1" destOrd="0" presId="urn:microsoft.com/office/officeart/2005/8/layout/hierarchy1"/>
    <dgm:cxn modelId="{55DC5F0A-AE12-4905-8D9A-40231E4E2584}" type="presParOf" srcId="{6C61FF91-F0E2-46D2-BB35-51ECD11DA0A1}" destId="{3A4550C8-0D23-4D3C-8384-7E17BC8F9EEA}" srcOrd="1" destOrd="0" presId="urn:microsoft.com/office/officeart/2005/8/layout/hierarchy1"/>
    <dgm:cxn modelId="{A2516A2F-1D02-4202-A9CF-866894E9C295}" type="presParOf" srcId="{C1A31E20-E562-4352-996B-855AFA65026E}" destId="{F7329439-4555-444D-97CD-424A44006656}" srcOrd="2" destOrd="0" presId="urn:microsoft.com/office/officeart/2005/8/layout/hierarchy1"/>
    <dgm:cxn modelId="{338ACED1-45BE-4590-AE50-E7AC8E7942B8}" type="presParOf" srcId="{C1A31E20-E562-4352-996B-855AFA65026E}" destId="{6BBE0C75-E311-42DB-A4CF-1AA3DDCCAAD9}" srcOrd="3" destOrd="0" presId="urn:microsoft.com/office/officeart/2005/8/layout/hierarchy1"/>
    <dgm:cxn modelId="{85C0CFA8-78D8-434A-8F27-8B942963DD43}" type="presParOf" srcId="{6BBE0C75-E311-42DB-A4CF-1AA3DDCCAAD9}" destId="{6E7B0BE9-8B07-432D-8EFC-627EB0136BB8}" srcOrd="0" destOrd="0" presId="urn:microsoft.com/office/officeart/2005/8/layout/hierarchy1"/>
    <dgm:cxn modelId="{F0B5B0DD-1EC4-497F-A85C-5771FF852819}" type="presParOf" srcId="{6E7B0BE9-8B07-432D-8EFC-627EB0136BB8}" destId="{050B382B-48A4-47D0-BDE9-DF560312EC52}" srcOrd="0" destOrd="0" presId="urn:microsoft.com/office/officeart/2005/8/layout/hierarchy1"/>
    <dgm:cxn modelId="{ABBE7546-69A4-44B4-916D-C0DE0214D1ED}" type="presParOf" srcId="{6E7B0BE9-8B07-432D-8EFC-627EB0136BB8}" destId="{499DC790-0BE3-420E-8B4B-11125765B472}" srcOrd="1" destOrd="0" presId="urn:microsoft.com/office/officeart/2005/8/layout/hierarchy1"/>
    <dgm:cxn modelId="{4882A2F2-BFF0-4E67-9C7E-30FBA5017C9D}" type="presParOf" srcId="{6BBE0C75-E311-42DB-A4CF-1AA3DDCCAAD9}" destId="{9B52F52B-ACBF-455A-BBFE-A7C783FBE9B4}" srcOrd="1" destOrd="0" presId="urn:microsoft.com/office/officeart/2005/8/layout/hierarchy1"/>
    <dgm:cxn modelId="{DE72FF7D-A6FB-4B48-8A4D-BDE925950639}" type="presParOf" srcId="{E56FD581-AD81-4F37-979C-1CF010AB6311}" destId="{67D35A48-B375-4CE8-9727-3A09DAEDD141}" srcOrd="2" destOrd="0" presId="urn:microsoft.com/office/officeart/2005/8/layout/hierarchy1"/>
    <dgm:cxn modelId="{5741F074-F371-46FE-818A-9A0AE7468FA1}" type="presParOf" srcId="{E56FD581-AD81-4F37-979C-1CF010AB6311}" destId="{5D3A2BF6-56ED-4C78-B23B-28B01CA88C16}" srcOrd="3" destOrd="0" presId="urn:microsoft.com/office/officeart/2005/8/layout/hierarchy1"/>
    <dgm:cxn modelId="{9C8F18B2-0460-4B30-B94D-2D6DF0AEBF3B}" type="presParOf" srcId="{5D3A2BF6-56ED-4C78-B23B-28B01CA88C16}" destId="{36EBEFF6-2268-469D-895D-CB390083CA03}" srcOrd="0" destOrd="0" presId="urn:microsoft.com/office/officeart/2005/8/layout/hierarchy1"/>
    <dgm:cxn modelId="{25612C78-F60F-435F-BD9C-BCFA943751FC}" type="presParOf" srcId="{36EBEFF6-2268-469D-895D-CB390083CA03}" destId="{D3F42141-F755-412D-89A5-0BAC699D34B5}" srcOrd="0" destOrd="0" presId="urn:microsoft.com/office/officeart/2005/8/layout/hierarchy1"/>
    <dgm:cxn modelId="{09AFF6FD-B57B-4744-B189-BDE4EC4168BC}" type="presParOf" srcId="{36EBEFF6-2268-469D-895D-CB390083CA03}" destId="{03970085-6FB5-4BA3-AD70-009A1A32D098}" srcOrd="1" destOrd="0" presId="urn:microsoft.com/office/officeart/2005/8/layout/hierarchy1"/>
    <dgm:cxn modelId="{901ED289-C242-4D0F-864E-AE6CE5E1BC8F}" type="presParOf" srcId="{5D3A2BF6-56ED-4C78-B23B-28B01CA88C16}" destId="{801E64AB-7E26-4EE1-82FB-67876ADD475C}" srcOrd="1" destOrd="0" presId="urn:microsoft.com/office/officeart/2005/8/layout/hierarchy1"/>
    <dgm:cxn modelId="{5AA82DCC-79AF-417E-AF73-B3A580E0035D}" type="presParOf" srcId="{801E64AB-7E26-4EE1-82FB-67876ADD475C}" destId="{5AAE146E-280B-48AB-9CB1-42B4D35C1B2F}" srcOrd="0" destOrd="0" presId="urn:microsoft.com/office/officeart/2005/8/layout/hierarchy1"/>
    <dgm:cxn modelId="{772477AB-5E5D-407A-94AC-8E992BCFAC7A}" type="presParOf" srcId="{801E64AB-7E26-4EE1-82FB-67876ADD475C}" destId="{158F79F9-C54F-43BF-8CBF-D7A75625EE2D}" srcOrd="1" destOrd="0" presId="urn:microsoft.com/office/officeart/2005/8/layout/hierarchy1"/>
    <dgm:cxn modelId="{B2AFDC1F-66F0-4843-87FD-C98658C31FDC}" type="presParOf" srcId="{158F79F9-C54F-43BF-8CBF-D7A75625EE2D}" destId="{3AB10D9E-6175-4302-AE2C-99CE32E52AE9}" srcOrd="0" destOrd="0" presId="urn:microsoft.com/office/officeart/2005/8/layout/hierarchy1"/>
    <dgm:cxn modelId="{938FDE2D-C06F-43DB-8497-066320EA6C00}" type="presParOf" srcId="{3AB10D9E-6175-4302-AE2C-99CE32E52AE9}" destId="{CF618B60-7ADD-4DD0-91F9-974DD8CBD9F8}" srcOrd="0" destOrd="0" presId="urn:microsoft.com/office/officeart/2005/8/layout/hierarchy1"/>
    <dgm:cxn modelId="{C52BF8C2-2329-475D-B45E-E8C64F3A1D23}" type="presParOf" srcId="{3AB10D9E-6175-4302-AE2C-99CE32E52AE9}" destId="{A637B5E5-421D-4B63-BEB7-A7F872E680A1}" srcOrd="1" destOrd="0" presId="urn:microsoft.com/office/officeart/2005/8/layout/hierarchy1"/>
    <dgm:cxn modelId="{02D7A77A-8BB2-45A5-A592-90AC0985B401}" type="presParOf" srcId="{158F79F9-C54F-43BF-8CBF-D7A75625EE2D}" destId="{B1F404B3-E9D5-46AD-9638-285CE9BD6015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AAE146E-280B-48AB-9CB1-42B4D35C1B2F}">
      <dsp:nvSpPr>
        <dsp:cNvPr id="0" name=""/>
        <dsp:cNvSpPr/>
      </dsp:nvSpPr>
      <dsp:spPr>
        <a:xfrm>
          <a:off x="4177360" y="1847909"/>
          <a:ext cx="91440" cy="32045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2045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7D35A48-B375-4CE8-9727-3A09DAEDD141}">
      <dsp:nvSpPr>
        <dsp:cNvPr id="0" name=""/>
        <dsp:cNvSpPr/>
      </dsp:nvSpPr>
      <dsp:spPr>
        <a:xfrm>
          <a:off x="3007378" y="785437"/>
          <a:ext cx="1215702" cy="32045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8377"/>
              </a:lnTo>
              <a:lnTo>
                <a:pt x="1215702" y="218377"/>
              </a:lnTo>
              <a:lnTo>
                <a:pt x="1215702" y="32045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7329439-4555-444D-97CD-424A44006656}">
      <dsp:nvSpPr>
        <dsp:cNvPr id="0" name=""/>
        <dsp:cNvSpPr/>
      </dsp:nvSpPr>
      <dsp:spPr>
        <a:xfrm>
          <a:off x="1465026" y="1787003"/>
          <a:ext cx="768530" cy="31194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9876"/>
              </a:lnTo>
              <a:lnTo>
                <a:pt x="768530" y="209876"/>
              </a:lnTo>
              <a:lnTo>
                <a:pt x="768530" y="31194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10A5474-8483-40C3-8105-04A63CF8E1BD}">
      <dsp:nvSpPr>
        <dsp:cNvPr id="0" name=""/>
        <dsp:cNvSpPr/>
      </dsp:nvSpPr>
      <dsp:spPr>
        <a:xfrm>
          <a:off x="539440" y="1787003"/>
          <a:ext cx="925585" cy="320450"/>
        </a:xfrm>
        <a:custGeom>
          <a:avLst/>
          <a:gdLst/>
          <a:ahLst/>
          <a:cxnLst/>
          <a:rect l="0" t="0" r="0" b="0"/>
          <a:pathLst>
            <a:path>
              <a:moveTo>
                <a:pt x="925585" y="0"/>
              </a:moveTo>
              <a:lnTo>
                <a:pt x="925585" y="218377"/>
              </a:lnTo>
              <a:lnTo>
                <a:pt x="0" y="218377"/>
              </a:lnTo>
              <a:lnTo>
                <a:pt x="0" y="32045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DAB52CA-435D-483D-90D7-6C0A5D7B0964}">
      <dsp:nvSpPr>
        <dsp:cNvPr id="0" name=""/>
        <dsp:cNvSpPr/>
      </dsp:nvSpPr>
      <dsp:spPr>
        <a:xfrm>
          <a:off x="1465026" y="785437"/>
          <a:ext cx="1542352" cy="260936"/>
        </a:xfrm>
        <a:custGeom>
          <a:avLst/>
          <a:gdLst/>
          <a:ahLst/>
          <a:cxnLst/>
          <a:rect l="0" t="0" r="0" b="0"/>
          <a:pathLst>
            <a:path>
              <a:moveTo>
                <a:pt x="1542352" y="0"/>
              </a:moveTo>
              <a:lnTo>
                <a:pt x="1542352" y="158863"/>
              </a:lnTo>
              <a:lnTo>
                <a:pt x="0" y="158863"/>
              </a:lnTo>
              <a:lnTo>
                <a:pt x="0" y="26093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04027A7-8EB5-45DB-9389-987581DA2A21}">
      <dsp:nvSpPr>
        <dsp:cNvPr id="0" name=""/>
        <dsp:cNvSpPr/>
      </dsp:nvSpPr>
      <dsp:spPr>
        <a:xfrm>
          <a:off x="2386952" y="469"/>
          <a:ext cx="1240852" cy="78496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353A8FD-0CA8-42EE-AC18-D5895FA71AF6}">
      <dsp:nvSpPr>
        <dsp:cNvPr id="0" name=""/>
        <dsp:cNvSpPr/>
      </dsp:nvSpPr>
      <dsp:spPr>
        <a:xfrm>
          <a:off x="2509378" y="116773"/>
          <a:ext cx="1240852" cy="78496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/>
            <a:t>celkové</a:t>
          </a:r>
          <a:r>
            <a:rPr lang="cs-CZ" sz="1000" kern="1200"/>
            <a:t> </a:t>
          </a:r>
          <a:r>
            <a:rPr lang="cs-CZ" sz="1600" kern="1200"/>
            <a:t>obyvatelstvo</a:t>
          </a:r>
        </a:p>
      </dsp:txBody>
      <dsp:txXfrm>
        <a:off x="2509378" y="116773"/>
        <a:ext cx="1240852" cy="784967"/>
      </dsp:txXfrm>
    </dsp:sp>
    <dsp:sp modelId="{22032D09-DA96-4ED0-851A-2629891E6F99}">
      <dsp:nvSpPr>
        <dsp:cNvPr id="0" name=""/>
        <dsp:cNvSpPr/>
      </dsp:nvSpPr>
      <dsp:spPr>
        <a:xfrm>
          <a:off x="881649" y="1046373"/>
          <a:ext cx="1166754" cy="74063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3EF684D-9635-4363-889A-0D66F732BDD5}">
      <dsp:nvSpPr>
        <dsp:cNvPr id="0" name=""/>
        <dsp:cNvSpPr/>
      </dsp:nvSpPr>
      <dsp:spPr>
        <a:xfrm>
          <a:off x="1004075" y="1162678"/>
          <a:ext cx="1166754" cy="74063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/>
            <a:t>ekonomicky aktivní</a:t>
          </a:r>
        </a:p>
      </dsp:txBody>
      <dsp:txXfrm>
        <a:off x="1004075" y="1162678"/>
        <a:ext cx="1166754" cy="740630"/>
      </dsp:txXfrm>
    </dsp:sp>
    <dsp:sp modelId="{7F4C814F-5F99-4EE7-9440-4FC37AC5A1AD}">
      <dsp:nvSpPr>
        <dsp:cNvPr id="0" name=""/>
        <dsp:cNvSpPr/>
      </dsp:nvSpPr>
      <dsp:spPr>
        <a:xfrm>
          <a:off x="-55660" y="2107453"/>
          <a:ext cx="1190201" cy="68061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F118574-1E8C-415B-87A2-953E1630F94E}">
      <dsp:nvSpPr>
        <dsp:cNvPr id="0" name=""/>
        <dsp:cNvSpPr/>
      </dsp:nvSpPr>
      <dsp:spPr>
        <a:xfrm>
          <a:off x="66765" y="2223758"/>
          <a:ext cx="1190201" cy="68061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/>
            <a:t>zaměstnaní</a:t>
          </a:r>
        </a:p>
      </dsp:txBody>
      <dsp:txXfrm>
        <a:off x="66765" y="2223758"/>
        <a:ext cx="1190201" cy="680612"/>
      </dsp:txXfrm>
    </dsp:sp>
    <dsp:sp modelId="{050B382B-48A4-47D0-BDE9-DF560312EC52}">
      <dsp:nvSpPr>
        <dsp:cNvPr id="0" name=""/>
        <dsp:cNvSpPr/>
      </dsp:nvSpPr>
      <dsp:spPr>
        <a:xfrm>
          <a:off x="1532415" y="2098952"/>
          <a:ext cx="1402282" cy="66156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99DC790-0BE3-420E-8B4B-11125765B472}">
      <dsp:nvSpPr>
        <dsp:cNvPr id="0" name=""/>
        <dsp:cNvSpPr/>
      </dsp:nvSpPr>
      <dsp:spPr>
        <a:xfrm>
          <a:off x="1654841" y="2215257"/>
          <a:ext cx="1402282" cy="66156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/>
            <a:t>nezaměstnaní</a:t>
          </a:r>
        </a:p>
      </dsp:txBody>
      <dsp:txXfrm>
        <a:off x="1654841" y="2215257"/>
        <a:ext cx="1402282" cy="661567"/>
      </dsp:txXfrm>
    </dsp:sp>
    <dsp:sp modelId="{D3F42141-F755-412D-89A5-0BAC699D34B5}">
      <dsp:nvSpPr>
        <dsp:cNvPr id="0" name=""/>
        <dsp:cNvSpPr/>
      </dsp:nvSpPr>
      <dsp:spPr>
        <a:xfrm>
          <a:off x="3619121" y="1105887"/>
          <a:ext cx="1207918" cy="74202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3970085-6FB5-4BA3-AD70-009A1A32D098}">
      <dsp:nvSpPr>
        <dsp:cNvPr id="0" name=""/>
        <dsp:cNvSpPr/>
      </dsp:nvSpPr>
      <dsp:spPr>
        <a:xfrm>
          <a:off x="3741547" y="1222191"/>
          <a:ext cx="1207918" cy="74202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baseline="0"/>
            <a:t>ekonomicky</a:t>
          </a:r>
          <a:r>
            <a:rPr lang="cs-CZ" sz="1000" kern="1200"/>
            <a:t> </a:t>
          </a:r>
          <a:r>
            <a:rPr lang="cs-CZ" sz="1600" kern="1200" baseline="0"/>
            <a:t>neaktivní</a:t>
          </a:r>
        </a:p>
      </dsp:txBody>
      <dsp:txXfrm>
        <a:off x="3741547" y="1222191"/>
        <a:ext cx="1207918" cy="742022"/>
      </dsp:txXfrm>
    </dsp:sp>
    <dsp:sp modelId="{CF618B60-7ADD-4DD0-91F9-974DD8CBD9F8}">
      <dsp:nvSpPr>
        <dsp:cNvPr id="0" name=""/>
        <dsp:cNvSpPr/>
      </dsp:nvSpPr>
      <dsp:spPr>
        <a:xfrm>
          <a:off x="3434613" y="2168359"/>
          <a:ext cx="1576934" cy="91526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637B5E5-421D-4B63-BEB7-A7F872E680A1}">
      <dsp:nvSpPr>
        <dsp:cNvPr id="0" name=""/>
        <dsp:cNvSpPr/>
      </dsp:nvSpPr>
      <dsp:spPr>
        <a:xfrm>
          <a:off x="3557039" y="2284664"/>
          <a:ext cx="1576934" cy="91526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9563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40" kern="1200" baseline="0"/>
            <a:t>v dom: důchodci</a:t>
          </a:r>
        </a:p>
        <a:p>
          <a:pPr lvl="0" algn="ctr" defTabSz="59563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40" kern="1200" baseline="0"/>
            <a:t>          studenti</a:t>
          </a:r>
        </a:p>
        <a:p>
          <a:pPr lvl="0" algn="ctr" defTabSz="59563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40" kern="1200" baseline="0"/>
            <a:t>rodičovská dovolená</a:t>
          </a:r>
        </a:p>
      </dsp:txBody>
      <dsp:txXfrm>
        <a:off x="3557039" y="2284664"/>
        <a:ext cx="1576934" cy="9152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892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Jindřiška Baronová</dc:creator>
  <cp:lastModifiedBy>Dum</cp:lastModifiedBy>
  <cp:revision>2</cp:revision>
  <dcterms:created xsi:type="dcterms:W3CDTF">2014-06-17T12:16:00Z</dcterms:created>
  <dcterms:modified xsi:type="dcterms:W3CDTF">2014-06-17T12:16:00Z</dcterms:modified>
</cp:coreProperties>
</file>