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C9" w:rsidRDefault="00F91FA5" w:rsidP="000503C9">
      <w:bookmarkStart w:id="0" w:name="_GoBack"/>
      <w:bookmarkEnd w:id="0"/>
      <w:r w:rsidRPr="00F91FA5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pStyle w:val="Nzev"/>
      </w:pPr>
      <w:r w:rsidRPr="007879BA">
        <w:t>PRACOVNÍ LIST</w:t>
      </w:r>
    </w:p>
    <w:p w:rsidR="000503C9" w:rsidRDefault="000503C9" w:rsidP="000503C9"/>
    <w:p w:rsidR="000503C9" w:rsidRPr="00F02434" w:rsidRDefault="000503C9" w:rsidP="000503C9"/>
    <w:p w:rsidR="000503C9" w:rsidRDefault="000503C9" w:rsidP="000503C9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nn napájené ze dvou stran</w:t>
      </w:r>
    </w:p>
    <w:p w:rsidR="000503C9" w:rsidRPr="00F02434" w:rsidRDefault="000503C9" w:rsidP="000503C9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0503C9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nn napájené ze dvou stran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205D5E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VY_52_INOVACE_01_12</w:t>
            </w:r>
            <w:r w:rsidR="000503C9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2D4EC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2D4EC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205D5E" w:rsidP="00205D5E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7.</w:t>
            </w:r>
            <w:r w:rsidR="002D4EC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1.</w:t>
            </w:r>
            <w:r w:rsidR="002D4EC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383C75"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0503C9" w:rsidRPr="00F91FA5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7F25CB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ročníky SPŠEIT.</w:t>
            </w:r>
            <w:r w:rsidR="006F03C1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Jedná se o pracovní list prověřující znalosti navazující na výkladovou prezentaci na téma vedení nn. Studenti si ověří výpočet průřezu zatíženého vedení.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6F03C1" w:rsidRDefault="006F03C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Vedení nn napájené ze dvou stran, průřez vedení, normovaný průřez</w:t>
            </w:r>
          </w:p>
        </w:tc>
      </w:tr>
    </w:tbl>
    <w:p w:rsidR="000503C9" w:rsidRDefault="000503C9" w:rsidP="000503C9">
      <w:pPr>
        <w:spacing w:line="480" w:lineRule="auto"/>
        <w:rPr>
          <w:sz w:val="32"/>
          <w:szCs w:val="32"/>
        </w:rPr>
        <w:sectPr w:rsidR="000503C9" w:rsidSect="0078128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ED3E8F" w:rsidRDefault="00ED3E8F" w:rsidP="00ED3E8F"/>
    <w:p w:rsidR="00ED3E8F" w:rsidRPr="00ED3E8F" w:rsidRDefault="00E82A53" w:rsidP="00ED3E8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Navrhněte průřez </w:t>
      </w:r>
      <w:r w:rsidR="00ED3E8F" w:rsidRPr="00ED3E8F">
        <w:rPr>
          <w:sz w:val="24"/>
          <w:szCs w:val="24"/>
        </w:rPr>
        <w:t>hliníkového vedení napájeného stejnosměrným proudem. Velikost napětí napájecích bodů je 220 V. Úbytek napětí nesmí překročit 5 %.</w:t>
      </w:r>
    </w:p>
    <w:p w:rsidR="00ED3E8F" w:rsidRPr="00036A04" w:rsidRDefault="00ED3E8F" w:rsidP="00D61D3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924459" cy="1260000"/>
            <wp:effectExtent l="171450" t="133350" r="361791" b="30210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459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3E8F" w:rsidRPr="00ED3E8F" w:rsidRDefault="00ED3E8F" w:rsidP="00ED3E8F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ED3E8F">
        <w:rPr>
          <w:sz w:val="24"/>
          <w:szCs w:val="24"/>
        </w:rPr>
        <w:t xml:space="preserve">Určete napájecí výkony </w:t>
      </w:r>
      <w:r w:rsidRPr="00ED3E8F">
        <w:rPr>
          <w:b/>
          <w:sz w:val="24"/>
          <w:szCs w:val="24"/>
        </w:rPr>
        <w:t>P</w:t>
      </w:r>
      <w:r w:rsidRPr="00ED3E8F">
        <w:rPr>
          <w:b/>
          <w:sz w:val="24"/>
          <w:szCs w:val="24"/>
          <w:vertAlign w:val="subscript"/>
        </w:rPr>
        <w:t>A</w:t>
      </w:r>
      <w:r w:rsidRPr="00ED3E8F">
        <w:rPr>
          <w:sz w:val="24"/>
          <w:szCs w:val="24"/>
        </w:rPr>
        <w:t xml:space="preserve"> a </w:t>
      </w:r>
      <w:r w:rsidRPr="00ED3E8F">
        <w:rPr>
          <w:b/>
          <w:sz w:val="24"/>
          <w:szCs w:val="24"/>
        </w:rPr>
        <w:t>P</w:t>
      </w:r>
      <w:r w:rsidRPr="00ED3E8F">
        <w:rPr>
          <w:b/>
          <w:sz w:val="24"/>
          <w:szCs w:val="24"/>
          <w:vertAlign w:val="subscript"/>
        </w:rPr>
        <w:t>B</w:t>
      </w:r>
      <w:r w:rsidRPr="00ED3E8F">
        <w:rPr>
          <w:sz w:val="24"/>
          <w:szCs w:val="24"/>
        </w:rPr>
        <w:t xml:space="preserve"> a ověřte výsledek</w:t>
      </w:r>
      <w:r>
        <w:rPr>
          <w:sz w:val="24"/>
          <w:szCs w:val="24"/>
        </w:rPr>
        <w:t>.</w:t>
      </w:r>
    </w:p>
    <w:p w:rsidR="00ED3E8F" w:rsidRPr="00ED3E8F" w:rsidRDefault="00ED3E8F" w:rsidP="00ED3E8F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ED3E8F">
        <w:rPr>
          <w:sz w:val="24"/>
          <w:szCs w:val="24"/>
        </w:rPr>
        <w:t>Určete bod maximálního úbytku napětí</w:t>
      </w:r>
      <w:r>
        <w:rPr>
          <w:sz w:val="24"/>
          <w:szCs w:val="24"/>
        </w:rPr>
        <w:t>.</w:t>
      </w:r>
    </w:p>
    <w:p w:rsidR="00ED3E8F" w:rsidRPr="00ED3E8F" w:rsidRDefault="00ED3E8F" w:rsidP="00ED3E8F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ED3E8F">
        <w:rPr>
          <w:sz w:val="24"/>
          <w:szCs w:val="24"/>
        </w:rPr>
        <w:t>Vypočítejte průřez vedení z části napájené z bodu A</w:t>
      </w:r>
      <w:r>
        <w:rPr>
          <w:sz w:val="24"/>
          <w:szCs w:val="24"/>
        </w:rPr>
        <w:t>.</w:t>
      </w:r>
    </w:p>
    <w:p w:rsidR="00ED3E8F" w:rsidRPr="00ED3E8F" w:rsidRDefault="00ED3E8F" w:rsidP="00ED3E8F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ED3E8F">
        <w:rPr>
          <w:sz w:val="24"/>
          <w:szCs w:val="24"/>
        </w:rPr>
        <w:t>Vypočítejte průřez vedení z části napájené z bodu B</w:t>
      </w:r>
      <w:r>
        <w:rPr>
          <w:sz w:val="24"/>
          <w:szCs w:val="24"/>
        </w:rPr>
        <w:t>.</w:t>
      </w:r>
    </w:p>
    <w:p w:rsidR="00DE04F2" w:rsidRPr="00ED3E8F" w:rsidRDefault="00ED3E8F" w:rsidP="00ED3E8F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ED3E8F">
        <w:rPr>
          <w:sz w:val="24"/>
          <w:szCs w:val="24"/>
        </w:rPr>
        <w:t>Zvolte nejbližší normovaný průřez</w:t>
      </w:r>
      <w:r>
        <w:rPr>
          <w:sz w:val="24"/>
          <w:szCs w:val="24"/>
        </w:rPr>
        <w:t>.</w:t>
      </w:r>
    </w:p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D152D7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D152D7" w:rsidRPr="00036A04" w:rsidRDefault="00D152D7" w:rsidP="00D152D7">
      <w:pPr>
        <w:rPr>
          <w:sz w:val="24"/>
          <w:szCs w:val="24"/>
        </w:rPr>
      </w:pPr>
      <w:r>
        <w:rPr>
          <w:sz w:val="24"/>
          <w:szCs w:val="24"/>
        </w:rPr>
        <w:t xml:space="preserve">Navrhněte průřez </w:t>
      </w:r>
      <w:r w:rsidRPr="00036A04">
        <w:rPr>
          <w:sz w:val="24"/>
          <w:szCs w:val="24"/>
        </w:rPr>
        <w:t>hliníkového vedení napájeného stejnosměrným proudem. Velikost</w:t>
      </w:r>
      <w:r>
        <w:rPr>
          <w:sz w:val="24"/>
          <w:szCs w:val="24"/>
        </w:rPr>
        <w:t xml:space="preserve"> napětí napájecích bodů je 220 V</w:t>
      </w:r>
      <w:r w:rsidRPr="00036A04">
        <w:rPr>
          <w:sz w:val="24"/>
          <w:szCs w:val="24"/>
        </w:rPr>
        <w:t>. Úbytek napětí nesmí překročit 5 %</w:t>
      </w:r>
      <w:r>
        <w:rPr>
          <w:sz w:val="24"/>
          <w:szCs w:val="24"/>
        </w:rPr>
        <w:t>.</w:t>
      </w:r>
    </w:p>
    <w:p w:rsidR="002E467D" w:rsidRPr="00762EDE" w:rsidRDefault="00D152D7" w:rsidP="00762ED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925076" cy="1260000"/>
            <wp:effectExtent l="171450" t="133350" r="361174" b="30210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076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2D7" w:rsidRPr="00D152D7" w:rsidRDefault="00D152D7" w:rsidP="00D152D7">
      <w:pPr>
        <w:rPr>
          <w:b/>
          <w:sz w:val="24"/>
          <w:szCs w:val="24"/>
        </w:rPr>
      </w:pPr>
      <w:r w:rsidRPr="00D152D7">
        <w:rPr>
          <w:b/>
          <w:sz w:val="24"/>
          <w:szCs w:val="24"/>
        </w:rPr>
        <w:t>Určení napájecích výkonů</w:t>
      </w:r>
    </w:p>
    <w:p w:rsidR="002E467D" w:rsidRDefault="002E467D" w:rsidP="00D152D7">
      <w:pPr>
        <w:rPr>
          <w:b/>
          <w:sz w:val="24"/>
          <w:szCs w:val="24"/>
        </w:rPr>
      </w:pPr>
    </w:p>
    <w:p w:rsidR="00D152D7" w:rsidRDefault="00D152D7" w:rsidP="00D152D7">
      <w:pPr>
        <w:rPr>
          <w:b/>
          <w:sz w:val="24"/>
          <w:szCs w:val="24"/>
        </w:rPr>
      </w:pPr>
      <w:r w:rsidRPr="00246860">
        <w:rPr>
          <w:b/>
          <w:sz w:val="24"/>
          <w:szCs w:val="24"/>
        </w:rPr>
        <w:t>z  bodu A</w:t>
      </w:r>
    </w:p>
    <w:p w:rsidR="00D152D7" w:rsidRPr="00D152D7" w:rsidRDefault="002E645E" w:rsidP="00D152D7">
      <w:pPr>
        <w:ind w:left="72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100+50+50+150</m:t>
              </m:r>
            </m:e>
          </m:d>
          <m:r>
            <w:rPr>
              <w:rFonts w:ascii="Cambria Math" w:hAnsi="Cambria Math"/>
              <w:sz w:val="24"/>
              <w:szCs w:val="24"/>
            </w:rPr>
            <m:t>=5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50+50+150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+20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50+150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+3∙150</m:t>
          </m:r>
        </m:oMath>
      </m:oMathPara>
    </w:p>
    <w:p w:rsidR="00D152D7" w:rsidRPr="00D152D7" w:rsidRDefault="002E645E" w:rsidP="00D152D7">
      <w:pPr>
        <w:ind w:left="720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∙350=5∙250+20∙200+3∙150=5700 kWm</m:t>
          </m:r>
        </m:oMath>
      </m:oMathPara>
    </w:p>
    <w:p w:rsidR="00D152D7" w:rsidRPr="00C62B49" w:rsidRDefault="002E645E" w:rsidP="00D152D7">
      <w:pPr>
        <w:ind w:left="720"/>
        <w:rPr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/>
                  <w:sz w:val="24"/>
                  <w:szCs w:val="24"/>
                </w:rPr>
                <m:t>5 700</m:t>
              </m:r>
            </m:num>
            <m:den>
              <m:r>
                <w:rPr>
                  <w:rFonts w:ascii="Cambria Math"/>
                  <w:sz w:val="24"/>
                  <w:szCs w:val="24"/>
                </w:rPr>
                <m:t>350</m:t>
              </m:r>
            </m:den>
          </m:f>
          <m:r>
            <w:rPr>
              <w:rFonts w:ascii="Cambria Math"/>
              <w:sz w:val="24"/>
              <w:szCs w:val="24"/>
            </w:rPr>
            <m:t xml:space="preserve"> =16,3 </m:t>
          </m:r>
          <m:r>
            <w:rPr>
              <w:rFonts w:ascii="Cambria Math" w:hAnsi="Cambria Math"/>
              <w:sz w:val="24"/>
              <w:szCs w:val="24"/>
            </w:rPr>
            <m:t>kW</m:t>
          </m:r>
        </m:oMath>
      </m:oMathPara>
    </w:p>
    <w:p w:rsidR="002E467D" w:rsidRDefault="002E467D" w:rsidP="00D152D7">
      <w:pPr>
        <w:rPr>
          <w:b/>
          <w:sz w:val="24"/>
          <w:szCs w:val="24"/>
        </w:rPr>
      </w:pPr>
    </w:p>
    <w:p w:rsidR="00D152D7" w:rsidRPr="00D152D7" w:rsidRDefault="00D152D7" w:rsidP="00D152D7">
      <w:pPr>
        <w:rPr>
          <w:sz w:val="24"/>
          <w:szCs w:val="24"/>
        </w:rPr>
      </w:pPr>
      <w:r w:rsidRPr="00246860">
        <w:rPr>
          <w:b/>
          <w:sz w:val="24"/>
          <w:szCs w:val="24"/>
        </w:rPr>
        <w:t>z  bodu B</w:t>
      </w:r>
    </w:p>
    <w:p w:rsidR="00D152D7" w:rsidRPr="00C62B49" w:rsidRDefault="002E645E" w:rsidP="00C62B49">
      <w:pPr>
        <w:ind w:left="720"/>
        <w:rPr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/>
              <w:sz w:val="24"/>
              <w:szCs w:val="24"/>
            </w:rPr>
            <m:t xml:space="preserve"> =  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24"/>
                  <w:szCs w:val="24"/>
                </w:rPr>
                <m:t>P-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sub>
              </m:sSub>
              <m:r>
                <w:rPr>
                  <w:rFonts w:ascii="Cambria Math"/>
                  <w:sz w:val="24"/>
                  <w:szCs w:val="24"/>
                </w:rPr>
                <m:t xml:space="preserve"> =28</m:t>
              </m:r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/>
                  <w:sz w:val="24"/>
                  <w:szCs w:val="24"/>
                </w:rPr>
                <m:t xml:space="preserve">16,3 =11,7 </m:t>
              </m:r>
              <m:r>
                <w:rPr>
                  <w:rFonts w:ascii="Cambria Math" w:hAnsi="Cambria Math"/>
                  <w:sz w:val="24"/>
                  <w:szCs w:val="24"/>
                </w:rPr>
                <m:t>kW</m:t>
              </m:r>
            </m:e>
          </m:nary>
        </m:oMath>
      </m:oMathPara>
    </w:p>
    <w:p w:rsidR="002E467D" w:rsidRDefault="002E467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152D7" w:rsidRPr="002E467D" w:rsidRDefault="00D152D7" w:rsidP="00D152D7">
      <w:pPr>
        <w:rPr>
          <w:b/>
          <w:sz w:val="24"/>
          <w:szCs w:val="24"/>
        </w:rPr>
      </w:pPr>
      <w:r w:rsidRPr="002E467D">
        <w:rPr>
          <w:b/>
          <w:sz w:val="24"/>
          <w:szCs w:val="24"/>
        </w:rPr>
        <w:lastRenderedPageBreak/>
        <w:t>Určení místa největšího úbytku</w:t>
      </w:r>
    </w:p>
    <w:p w:rsidR="00D152D7" w:rsidRPr="002E467D" w:rsidRDefault="00D152D7" w:rsidP="002E467D">
      <w:pPr>
        <w:pStyle w:val="Odstavecseseznamem"/>
        <w:rPr>
          <w:b/>
          <w:sz w:val="24"/>
          <w:szCs w:val="24"/>
        </w:rPr>
      </w:pPr>
      <w:r w:rsidRPr="002E467D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550139" cy="1260000"/>
            <wp:effectExtent l="171450" t="133350" r="364761" b="302100"/>
            <wp:docPr id="8" name="Obrázek 2" descr="největší ubytek ze dvou st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největší ubytek ze dvou stra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139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2D7" w:rsidRPr="002E467D" w:rsidRDefault="00D152D7" w:rsidP="002E467D">
      <w:pPr>
        <w:rPr>
          <w:sz w:val="24"/>
          <w:szCs w:val="24"/>
        </w:rPr>
      </w:pPr>
      <w:r w:rsidRPr="002E467D">
        <w:rPr>
          <w:b/>
          <w:sz w:val="24"/>
          <w:szCs w:val="24"/>
        </w:rPr>
        <w:t>Rozdělení vedení na dvě části napájené z jedné strany</w:t>
      </w:r>
      <w:r w:rsidRPr="002E467D">
        <w:rPr>
          <w:b/>
          <w:sz w:val="24"/>
          <w:szCs w:val="24"/>
        </w:rPr>
        <w:tab/>
      </w:r>
      <w:r w:rsidRPr="002E467D">
        <w:rPr>
          <w:sz w:val="24"/>
          <w:szCs w:val="24"/>
        </w:rPr>
        <w:tab/>
      </w:r>
    </w:p>
    <w:p w:rsidR="00D152D7" w:rsidRPr="002E467D" w:rsidRDefault="00D152D7" w:rsidP="00C62B49">
      <w:pPr>
        <w:pStyle w:val="Odstavecseseznamem"/>
        <w:jc w:val="center"/>
        <w:rPr>
          <w:sz w:val="24"/>
          <w:szCs w:val="24"/>
        </w:rPr>
      </w:pPr>
      <w:r w:rsidRPr="002E467D">
        <w:rPr>
          <w:noProof/>
          <w:sz w:val="24"/>
          <w:szCs w:val="24"/>
          <w:lang w:eastAsia="cs-CZ"/>
        </w:rPr>
        <w:drawing>
          <wp:inline distT="0" distB="0" distL="0" distR="0">
            <wp:extent cx="3643881" cy="1260000"/>
            <wp:effectExtent l="171450" t="133350" r="356619" b="302100"/>
            <wp:docPr id="9" name="Obrázek 7" descr="vedení ze dvou stran rozdel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vedení ze dvou stran rozdelení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881" cy="12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2D7" w:rsidRPr="002E467D" w:rsidRDefault="00D152D7" w:rsidP="002E467D">
      <w:pPr>
        <w:rPr>
          <w:b/>
          <w:sz w:val="24"/>
          <w:szCs w:val="24"/>
        </w:rPr>
      </w:pPr>
      <w:r w:rsidRPr="002E467D">
        <w:rPr>
          <w:b/>
          <w:sz w:val="24"/>
          <w:szCs w:val="24"/>
        </w:rPr>
        <w:t>Výpočet průřezu vedení napájeného z bodu A</w:t>
      </w:r>
    </w:p>
    <w:p w:rsidR="00D152D7" w:rsidRDefault="002E645E" w:rsidP="00D152D7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P l =16,3 .100+11,3 .50 =1630+565 =2 195 kWm</m:t>
              </m:r>
            </m:e>
          </m:nary>
        </m:oMath>
      </m:oMathPara>
    </w:p>
    <w:p w:rsidR="00D152D7" w:rsidRDefault="002E467D" w:rsidP="002E467D">
      <w:pPr>
        <w:ind w:left="72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S=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2∙0,029∙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∙2195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220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=52,5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mm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2E467D" w:rsidRDefault="002E467D" w:rsidP="002E467D">
      <w:pPr>
        <w:ind w:left="720"/>
        <w:rPr>
          <w:sz w:val="24"/>
          <w:szCs w:val="24"/>
        </w:rPr>
      </w:pPr>
    </w:p>
    <w:p w:rsidR="00D152D7" w:rsidRPr="002E467D" w:rsidRDefault="00D152D7" w:rsidP="002E467D">
      <w:pPr>
        <w:rPr>
          <w:b/>
          <w:sz w:val="24"/>
          <w:szCs w:val="24"/>
        </w:rPr>
      </w:pPr>
      <w:r w:rsidRPr="002E467D">
        <w:rPr>
          <w:b/>
          <w:sz w:val="24"/>
          <w:szCs w:val="24"/>
        </w:rPr>
        <w:t>Výpočet průřezu vedení napájeného z bodu B</w:t>
      </w:r>
    </w:p>
    <w:p w:rsidR="00D152D7" w:rsidRPr="00B72D00" w:rsidRDefault="002E645E" w:rsidP="00D152D7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P l =11,7 .150+8,7 .50 =1 760+435 =2 195 kWm</m:t>
              </m:r>
            </m:e>
          </m:nary>
        </m:oMath>
      </m:oMathPara>
    </w:p>
    <w:p w:rsidR="00D152D7" w:rsidRPr="002E467D" w:rsidRDefault="002E467D" w:rsidP="002E467D">
      <w:pPr>
        <w:ind w:left="720"/>
        <w:jc w:val="both"/>
        <w:rPr>
          <w:sz w:val="24"/>
          <w:szCs w:val="24"/>
          <w:vertAlign w:val="superscript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S=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2∙0,029∙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∙2195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220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=52,5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mm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D152D7" w:rsidRDefault="00D152D7" w:rsidP="00D152D7">
      <w:pPr>
        <w:pStyle w:val="Odstavecseseznamem"/>
        <w:rPr>
          <w:sz w:val="24"/>
          <w:szCs w:val="24"/>
        </w:rPr>
      </w:pPr>
    </w:p>
    <w:p w:rsidR="00DE04F2" w:rsidRPr="00371604" w:rsidRDefault="00D152D7" w:rsidP="00D152D7">
      <w:r w:rsidRPr="002E467D">
        <w:rPr>
          <w:b/>
          <w:sz w:val="24"/>
          <w:szCs w:val="24"/>
        </w:rPr>
        <w:t>Nejbližší normovaný průřez je 70 mm</w:t>
      </w:r>
      <w:r w:rsidRPr="002E467D">
        <w:rPr>
          <w:b/>
          <w:sz w:val="24"/>
          <w:szCs w:val="24"/>
          <w:vertAlign w:val="superscript"/>
        </w:rPr>
        <w:t>2</w:t>
      </w:r>
      <w:r w:rsidRPr="002E467D">
        <w:rPr>
          <w:b/>
          <w:sz w:val="24"/>
          <w:szCs w:val="24"/>
        </w:rPr>
        <w:t>.</w:t>
      </w:r>
    </w:p>
    <w:sectPr w:rsidR="00DE04F2" w:rsidRPr="00371604" w:rsidSect="00F444C6">
      <w:headerReference w:type="default" r:id="rId18"/>
      <w:footerReference w:type="default" r:id="rId19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918" w:rsidRDefault="00EB7918" w:rsidP="00C86079">
      <w:pPr>
        <w:spacing w:after="0" w:line="240" w:lineRule="auto"/>
      </w:pPr>
      <w:r>
        <w:separator/>
      </w:r>
    </w:p>
  </w:endnote>
  <w:endnote w:type="continuationSeparator" w:id="1">
    <w:p w:rsidR="00EB7918" w:rsidRDefault="00EB7918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3A" w:rsidRDefault="003D193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Pr="008A565C" w:rsidRDefault="000503C9" w:rsidP="00900A90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900A90">
      <w:rPr>
        <w:b/>
        <w:sz w:val="28"/>
        <w:szCs w:val="28"/>
      </w:rPr>
      <w:t>Investice do vzdělání nesou nejvyšší úrok</w:t>
    </w:r>
  </w:p>
  <w:p w:rsidR="000503C9" w:rsidRDefault="000503C9" w:rsidP="00C86079">
    <w:pPr>
      <w:pStyle w:val="Zpat"/>
      <w:tabs>
        <w:tab w:val="left" w:pos="2665"/>
      </w:tabs>
    </w:pPr>
    <w:r>
      <w:tab/>
    </w:r>
  </w:p>
  <w:p w:rsidR="000503C9" w:rsidRDefault="000503C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3A" w:rsidRDefault="003D193A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E645E" w:rsidP="003D193A">
    <w:pPr>
      <w:pStyle w:val="Zpat"/>
      <w:tabs>
        <w:tab w:val="left" w:pos="2053"/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3D193A">
      <w:tab/>
    </w:r>
    <w:r w:rsidR="003D193A">
      <w:tab/>
      <w:t>Pracovní list 12</w:t>
    </w:r>
    <w:r w:rsidR="005C2247">
      <w:t xml:space="preserve"> – </w:t>
    </w:r>
    <w:r w:rsidR="000503C9">
      <w:t>Vedení nn napájené</w:t>
    </w:r>
    <w:r w:rsidR="002E467D">
      <w:t xml:space="preserve"> ze dvou stran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918" w:rsidRDefault="00EB7918" w:rsidP="00C86079">
      <w:pPr>
        <w:spacing w:after="0" w:line="240" w:lineRule="auto"/>
      </w:pPr>
      <w:r>
        <w:separator/>
      </w:r>
    </w:p>
  </w:footnote>
  <w:footnote w:type="continuationSeparator" w:id="1">
    <w:p w:rsidR="00EB7918" w:rsidRDefault="00EB7918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3A" w:rsidRDefault="003D193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Default="000503C9" w:rsidP="00C86079">
    <w:pPr>
      <w:pStyle w:val="Zhlav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3A" w:rsidRDefault="003D193A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E645E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F91FA5" w:rsidRPr="00F91FA5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7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B7B6F"/>
    <w:multiLevelType w:val="hybridMultilevel"/>
    <w:tmpl w:val="C72A5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7178"/>
    <w:rsid w:val="000503C9"/>
    <w:rsid w:val="00052C76"/>
    <w:rsid w:val="00205D5E"/>
    <w:rsid w:val="002322C6"/>
    <w:rsid w:val="00292E6C"/>
    <w:rsid w:val="002D4ECF"/>
    <w:rsid w:val="002E467D"/>
    <w:rsid w:val="002E645E"/>
    <w:rsid w:val="003715CF"/>
    <w:rsid w:val="00371604"/>
    <w:rsid w:val="00383C75"/>
    <w:rsid w:val="003A1179"/>
    <w:rsid w:val="003D193A"/>
    <w:rsid w:val="00455955"/>
    <w:rsid w:val="004803EB"/>
    <w:rsid w:val="00487D3F"/>
    <w:rsid w:val="004B3696"/>
    <w:rsid w:val="004E3FEA"/>
    <w:rsid w:val="00507C17"/>
    <w:rsid w:val="0055501E"/>
    <w:rsid w:val="005C2247"/>
    <w:rsid w:val="00650BCC"/>
    <w:rsid w:val="0069488A"/>
    <w:rsid w:val="006A0EBD"/>
    <w:rsid w:val="006B27C6"/>
    <w:rsid w:val="006F03C1"/>
    <w:rsid w:val="00704D3B"/>
    <w:rsid w:val="00762EDE"/>
    <w:rsid w:val="00764D59"/>
    <w:rsid w:val="00784DF3"/>
    <w:rsid w:val="007C4132"/>
    <w:rsid w:val="007F25CB"/>
    <w:rsid w:val="00826702"/>
    <w:rsid w:val="00857280"/>
    <w:rsid w:val="00861814"/>
    <w:rsid w:val="008623DB"/>
    <w:rsid w:val="008D2F55"/>
    <w:rsid w:val="00900A90"/>
    <w:rsid w:val="009114B6"/>
    <w:rsid w:val="00917BFF"/>
    <w:rsid w:val="00926A38"/>
    <w:rsid w:val="00965BE5"/>
    <w:rsid w:val="009B25F0"/>
    <w:rsid w:val="00A01992"/>
    <w:rsid w:val="00A044A5"/>
    <w:rsid w:val="00A448EC"/>
    <w:rsid w:val="00A519A2"/>
    <w:rsid w:val="00A56BB5"/>
    <w:rsid w:val="00A907EC"/>
    <w:rsid w:val="00B00A84"/>
    <w:rsid w:val="00B54120"/>
    <w:rsid w:val="00B773AB"/>
    <w:rsid w:val="00BB62D6"/>
    <w:rsid w:val="00BC1D33"/>
    <w:rsid w:val="00BC2DEB"/>
    <w:rsid w:val="00C12E80"/>
    <w:rsid w:val="00C2330E"/>
    <w:rsid w:val="00C62B49"/>
    <w:rsid w:val="00C76251"/>
    <w:rsid w:val="00C86079"/>
    <w:rsid w:val="00C96CF8"/>
    <w:rsid w:val="00D152D7"/>
    <w:rsid w:val="00D3770D"/>
    <w:rsid w:val="00D61D3C"/>
    <w:rsid w:val="00D66862"/>
    <w:rsid w:val="00DB0B24"/>
    <w:rsid w:val="00DE04F2"/>
    <w:rsid w:val="00DE30F1"/>
    <w:rsid w:val="00E169B6"/>
    <w:rsid w:val="00E82A53"/>
    <w:rsid w:val="00EB7918"/>
    <w:rsid w:val="00ED3E8F"/>
    <w:rsid w:val="00F22024"/>
    <w:rsid w:val="00F444C6"/>
    <w:rsid w:val="00F56CFC"/>
    <w:rsid w:val="00F67051"/>
    <w:rsid w:val="00F7420E"/>
    <w:rsid w:val="00F74C80"/>
    <w:rsid w:val="00F91FA5"/>
    <w:rsid w:val="00FE5744"/>
    <w:rsid w:val="00FE7B3A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D152D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microsoft.com/office/2007/relationships/stylesWithEffects" Target="stylesWithEffects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CAB1A-0522-400C-AF8C-7B2FCE99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dcterms:created xsi:type="dcterms:W3CDTF">2014-05-07T14:18:00Z</dcterms:created>
  <dcterms:modified xsi:type="dcterms:W3CDTF">2014-05-22T19:40:00Z</dcterms:modified>
</cp:coreProperties>
</file>