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C9" w:rsidRDefault="00F91FA5" w:rsidP="000503C9">
      <w:bookmarkStart w:id="0" w:name="_GoBack"/>
      <w:bookmarkEnd w:id="0"/>
      <w:r w:rsidRPr="00F91FA5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pStyle w:val="Nzev"/>
      </w:pPr>
      <w:r w:rsidRPr="007879BA">
        <w:t>PRACOVNÍ LIST</w:t>
      </w:r>
    </w:p>
    <w:p w:rsidR="000503C9" w:rsidRDefault="000503C9" w:rsidP="000503C9"/>
    <w:p w:rsidR="000503C9" w:rsidRPr="00F02434" w:rsidRDefault="000503C9" w:rsidP="000503C9"/>
    <w:p w:rsidR="000503C9" w:rsidRDefault="000503C9" w:rsidP="000503C9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nn napájené ze dvou stran</w:t>
      </w:r>
      <w:r w:rsidR="001C45DC">
        <w:rPr>
          <w:rFonts w:asciiTheme="majorHAnsi" w:hAnsiTheme="majorHAnsi"/>
          <w:b/>
          <w:bCs/>
          <w:sz w:val="28"/>
          <w:szCs w:val="28"/>
        </w:rPr>
        <w:t xml:space="preserve"> s nestejným napájecím napětím</w:t>
      </w:r>
    </w:p>
    <w:p w:rsidR="000503C9" w:rsidRPr="00F02434" w:rsidRDefault="000503C9" w:rsidP="000503C9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0503C9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nn napájené ze dvou stran</w:t>
            </w:r>
            <w:r w:rsidR="005848F0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s nestejným napájecím napětím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5848F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VY_52_INOVACE_01_13</w:t>
            </w:r>
            <w:r w:rsidR="000503C9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CC7CD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CC7CD8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1C45DC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9.</w:t>
            </w:r>
            <w:r w:rsidR="00CC7CD8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1.</w:t>
            </w:r>
            <w:r w:rsidR="00CC7CD8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0503C9" w:rsidRPr="00F91FA5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7F25CB" w:rsidP="005848F0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ročníky SPŠEIT.</w:t>
            </w:r>
            <w:r w:rsidR="006F03C1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Jedná se o pracovní list prověřující znalosti navazující na výkladovou prezentaci na téma vedení nn. Studenti si ověří</w:t>
            </w:r>
            <w:r w:rsidR="005848F0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znalosti výpočtu vedení s nestejným napájecím napětím</w:t>
            </w:r>
            <w:r w:rsidR="006F03C1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6F03C1" w:rsidRDefault="006F03C1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Vedení nn napájené ze dvou stran, průřez vedení, </w:t>
            </w:r>
            <w:r w:rsidR="005848F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vyrovnávací proud</w:t>
            </w:r>
          </w:p>
        </w:tc>
      </w:tr>
    </w:tbl>
    <w:p w:rsidR="000503C9" w:rsidRDefault="000503C9" w:rsidP="000503C9">
      <w:pPr>
        <w:spacing w:line="480" w:lineRule="auto"/>
        <w:rPr>
          <w:sz w:val="32"/>
          <w:szCs w:val="32"/>
        </w:rPr>
        <w:sectPr w:rsidR="000503C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ED3E8F" w:rsidRDefault="00ED3E8F" w:rsidP="00ED3E8F"/>
    <w:p w:rsidR="0067675A" w:rsidRDefault="0067675A" w:rsidP="00DE04F2">
      <w:pPr>
        <w:spacing w:line="480" w:lineRule="auto"/>
        <w:rPr>
          <w:sz w:val="32"/>
          <w:szCs w:val="32"/>
        </w:rPr>
      </w:pPr>
    </w:p>
    <w:p w:rsidR="00FC0303" w:rsidRDefault="0067675A" w:rsidP="00DE04F2">
      <w:pPr>
        <w:spacing w:line="480" w:lineRule="auto"/>
        <w:rPr>
          <w:sz w:val="24"/>
          <w:szCs w:val="24"/>
        </w:rPr>
      </w:pPr>
      <w:r w:rsidRPr="0067675A">
        <w:rPr>
          <w:sz w:val="24"/>
          <w:szCs w:val="24"/>
        </w:rPr>
        <w:t>Navrhněte</w:t>
      </w:r>
      <w:r>
        <w:rPr>
          <w:sz w:val="24"/>
          <w:szCs w:val="24"/>
        </w:rPr>
        <w:t xml:space="preserve"> průřez Cu vedení tak, aby maximální úbytek napětí nepřekročil 5 % jmenovitého napětí. Napájecí napětí jsou U</w:t>
      </w:r>
      <w:r>
        <w:rPr>
          <w:sz w:val="24"/>
          <w:szCs w:val="24"/>
          <w:vertAlign w:val="subscript"/>
        </w:rPr>
        <w:t>A</w:t>
      </w:r>
      <w:r>
        <w:rPr>
          <w:sz w:val="24"/>
          <w:szCs w:val="24"/>
        </w:rPr>
        <w:t>= 222 V a U</w:t>
      </w:r>
      <w:r>
        <w:rPr>
          <w:sz w:val="24"/>
          <w:szCs w:val="24"/>
          <w:vertAlign w:val="subscript"/>
        </w:rPr>
        <w:t>B</w:t>
      </w:r>
      <w:r w:rsidR="00FC0303">
        <w:rPr>
          <w:sz w:val="24"/>
          <w:szCs w:val="24"/>
        </w:rPr>
        <w:t>= 237 V.</w:t>
      </w:r>
    </w:p>
    <w:p w:rsidR="00FC0303" w:rsidRDefault="00FC0303" w:rsidP="00DE04F2">
      <w:pPr>
        <w:spacing w:line="480" w:lineRule="auto"/>
        <w:rPr>
          <w:sz w:val="24"/>
          <w:szCs w:val="24"/>
        </w:rPr>
      </w:pPr>
    </w:p>
    <w:p w:rsidR="00FC0303" w:rsidRPr="00FC0303" w:rsidRDefault="00FC0303" w:rsidP="00FC0303">
      <w:p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115060"/>
            <wp:effectExtent l="171450" t="133350" r="354330" b="313690"/>
            <wp:docPr id="1" name="Obrázek 0" descr="zadáni pro PL vedeni nestejne napeti napajecich bodu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i pro PL vedeni nestejne napeti napajecich bodu)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5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Vypočítejte napájecí proudy I</w:t>
      </w:r>
      <w:r>
        <w:rPr>
          <w:sz w:val="24"/>
          <w:szCs w:val="24"/>
          <w:vertAlign w:val="subscript"/>
        </w:rPr>
        <w:t xml:space="preserve">A </w:t>
      </w:r>
      <w:r>
        <w:rPr>
          <w:sz w:val="24"/>
          <w:szCs w:val="24"/>
        </w:rPr>
        <w:t>a I</w:t>
      </w:r>
      <w:r>
        <w:rPr>
          <w:sz w:val="24"/>
          <w:szCs w:val="24"/>
          <w:vertAlign w:val="subscript"/>
        </w:rPr>
        <w:t xml:space="preserve">B </w:t>
      </w:r>
      <w:r>
        <w:rPr>
          <w:sz w:val="24"/>
          <w:szCs w:val="24"/>
        </w:rPr>
        <w:t>.</w:t>
      </w:r>
    </w:p>
    <w:p w:rsidR="00FC0303" w:rsidRDefault="00FC0303" w:rsidP="00FC0303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Určete místo největšího odběru.</w:t>
      </w:r>
    </w:p>
    <w:p w:rsidR="00FC0303" w:rsidRDefault="00FC0303" w:rsidP="00FC0303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Zakreslete náhradní schéma rozděleného vedení.</w:t>
      </w:r>
    </w:p>
    <w:p w:rsidR="0069488A" w:rsidRPr="0067675A" w:rsidRDefault="00E67B1B" w:rsidP="00FC0303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Určete požadovaný průřez vedení.</w:t>
      </w:r>
      <w:r w:rsidR="0069488A" w:rsidRPr="0067675A">
        <w:rPr>
          <w:sz w:val="24"/>
          <w:szCs w:val="24"/>
        </w:rP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D152D7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E67B1B" w:rsidRDefault="00E67B1B" w:rsidP="00E67B1B">
      <w:pPr>
        <w:spacing w:line="480" w:lineRule="auto"/>
        <w:rPr>
          <w:sz w:val="32"/>
          <w:szCs w:val="32"/>
        </w:rPr>
      </w:pPr>
    </w:p>
    <w:p w:rsidR="00E67B1B" w:rsidRDefault="00E67B1B" w:rsidP="00E67B1B">
      <w:pPr>
        <w:spacing w:line="480" w:lineRule="auto"/>
        <w:rPr>
          <w:sz w:val="24"/>
          <w:szCs w:val="24"/>
        </w:rPr>
      </w:pPr>
      <w:r w:rsidRPr="0067675A">
        <w:rPr>
          <w:sz w:val="24"/>
          <w:szCs w:val="24"/>
        </w:rPr>
        <w:t>Navrhněte</w:t>
      </w:r>
      <w:r>
        <w:rPr>
          <w:sz w:val="24"/>
          <w:szCs w:val="24"/>
        </w:rPr>
        <w:t xml:space="preserve"> průřez Cu vedení tak, aby maximální úbytek napětí nepřekročil 5 % jmenovitého napětí. Napájecí napětí jsou U</w:t>
      </w:r>
      <w:r>
        <w:rPr>
          <w:sz w:val="24"/>
          <w:szCs w:val="24"/>
          <w:vertAlign w:val="subscript"/>
        </w:rPr>
        <w:t>A</w:t>
      </w:r>
      <w:r>
        <w:rPr>
          <w:sz w:val="24"/>
          <w:szCs w:val="24"/>
        </w:rPr>
        <w:t>= 222 V a U</w:t>
      </w:r>
      <w:r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>= 237 V.</w:t>
      </w:r>
      <w:r w:rsidRPr="00E67B1B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115060"/>
            <wp:effectExtent l="171450" t="133350" r="354330" b="313690"/>
            <wp:docPr id="10" name="Obrázek 0" descr="zadáni pro PL vedeni nestejne napeti napajecich bodu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i pro PL vedeni nestejne napeti napajecich bodu)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5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152D7" w:rsidRDefault="00D152D7" w:rsidP="00D152D7">
      <w:pPr>
        <w:ind w:left="720"/>
        <w:rPr>
          <w:sz w:val="24"/>
          <w:szCs w:val="24"/>
        </w:rPr>
      </w:pPr>
    </w:p>
    <w:p w:rsidR="00E67B1B" w:rsidRDefault="00E67B1B" w:rsidP="00E67B1B">
      <w:pPr>
        <w:rPr>
          <w:sz w:val="24"/>
          <w:szCs w:val="24"/>
        </w:rPr>
      </w:pPr>
      <w:r>
        <w:rPr>
          <w:sz w:val="24"/>
          <w:szCs w:val="24"/>
        </w:rPr>
        <w:t>Nabíjecí proudy určíme z rovnosti proudových momentů při konstantním průřezu</w:t>
      </w:r>
    </w:p>
    <w:p w:rsidR="00E67B1B" w:rsidRDefault="00C6115B" w:rsidP="00E67B1B">
      <w:pPr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sub>
                <m:sup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Il</m:t>
                  </m:r>
                </m:e>
              </m:nary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100×15+350×30+425×25+625×10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775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=37,26 A</m:t>
          </m:r>
        </m:oMath>
      </m:oMathPara>
    </w:p>
    <w:p w:rsidR="00F203DC" w:rsidRDefault="00C6115B" w:rsidP="00E67B1B">
      <w:pPr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B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sub>
              <m:sup/>
              <m:e>
                <m:r>
                  <w:rPr>
                    <w:rFonts w:ascii="Cambria Math" w:hAnsi="Cambria Math"/>
                    <w:sz w:val="24"/>
                    <w:szCs w:val="24"/>
                  </w:rPr>
                  <m:t>Il</m:t>
                </m:r>
              </m:e>
            </m:nary>
          </m:num>
          <m:den>
            <m:r>
              <w:rPr>
                <w:rFonts w:ascii="Cambria Math" w:hAnsi="Cambria Math"/>
                <w:sz w:val="24"/>
                <w:szCs w:val="24"/>
              </w:rPr>
              <m:t>L</m:t>
            </m:r>
          </m:den>
        </m:f>
      </m:oMath>
      <w:r w:rsidR="001F7D0A">
        <w:rPr>
          <w:sz w:val="24"/>
          <w:szCs w:val="24"/>
        </w:rPr>
        <w:t xml:space="preserve">     nebo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B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/>
                <w:sz w:val="24"/>
                <w:szCs w:val="24"/>
              </w:rPr>
              <m:t>I 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=</m:t>
            </m:r>
          </m:e>
        </m:nary>
        <m:r>
          <w:rPr>
            <w:rFonts w:ascii="Cambria Math" w:hAnsi="Cambria Math"/>
            <w:sz w:val="24"/>
            <w:szCs w:val="24"/>
          </w:rPr>
          <m:t>80 -37,26=42,74 A</m:t>
        </m:r>
      </m:oMath>
    </w:p>
    <w:p w:rsidR="0088535B" w:rsidRDefault="0088535B" w:rsidP="00E67B1B">
      <w:pPr>
        <w:rPr>
          <w:sz w:val="24"/>
          <w:szCs w:val="24"/>
        </w:rPr>
      </w:pPr>
    </w:p>
    <w:p w:rsidR="001F7D0A" w:rsidRDefault="001F7D0A" w:rsidP="00E67B1B">
      <w:pPr>
        <w:rPr>
          <w:sz w:val="24"/>
          <w:szCs w:val="24"/>
        </w:rPr>
      </w:pPr>
      <w:r>
        <w:rPr>
          <w:sz w:val="24"/>
          <w:szCs w:val="24"/>
        </w:rPr>
        <w:t>V důsledku rozdílných napětí teče vedením vyrovnávací proud:</w:t>
      </w:r>
    </w:p>
    <w:p w:rsidR="001F7D0A" w:rsidRPr="00E67B1B" w:rsidRDefault="00C6115B" w:rsidP="00E67B1B">
      <w:pPr>
        <w:rPr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237-222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0,6727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=22,298A</m:t>
          </m:r>
        </m:oMath>
      </m:oMathPara>
    </w:p>
    <w:p w:rsidR="00D152D7" w:rsidRPr="002E467D" w:rsidRDefault="00D152D7" w:rsidP="002E467D">
      <w:pPr>
        <w:pStyle w:val="Odstavecseseznamem"/>
        <w:rPr>
          <w:b/>
          <w:sz w:val="24"/>
          <w:szCs w:val="24"/>
        </w:rPr>
      </w:pPr>
    </w:p>
    <w:p w:rsidR="00D152D7" w:rsidRPr="00325E5E" w:rsidRDefault="00D152D7" w:rsidP="002E467D">
      <w:pPr>
        <w:rPr>
          <w:sz w:val="24"/>
          <w:szCs w:val="24"/>
        </w:rPr>
      </w:pPr>
      <w:r w:rsidRPr="002E467D">
        <w:rPr>
          <w:b/>
          <w:sz w:val="24"/>
          <w:szCs w:val="24"/>
        </w:rPr>
        <w:tab/>
      </w:r>
      <w:r w:rsidRPr="002E467D">
        <w:rPr>
          <w:sz w:val="24"/>
          <w:szCs w:val="24"/>
        </w:rPr>
        <w:tab/>
      </w:r>
      <m:oMath>
        <m:r>
          <w:rPr>
            <w:rFonts w:ascii="Cambria Math" w:hAnsi="Cambria Math"/>
            <w:sz w:val="24"/>
            <w:szCs w:val="24"/>
          </w:rPr>
          <m:t>R=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2ρl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2×0,0217×775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50</m:t>
            </m:r>
          </m:den>
        </m:f>
        <m:r>
          <w:rPr>
            <w:rFonts w:ascii="Cambria Math" w:hAnsi="Cambria Math"/>
            <w:sz w:val="24"/>
            <w:szCs w:val="24"/>
          </w:rPr>
          <m:t>=0,6727 Ω</m:t>
        </m:r>
      </m:oMath>
      <w:r w:rsidR="00325E5E">
        <w:rPr>
          <w:sz w:val="24"/>
          <w:szCs w:val="24"/>
        </w:rPr>
        <w:t xml:space="preserve">          průřez 50 mm</w:t>
      </w:r>
      <w:r w:rsidR="00325E5E">
        <w:rPr>
          <w:sz w:val="24"/>
          <w:szCs w:val="24"/>
          <w:vertAlign w:val="superscript"/>
        </w:rPr>
        <w:t>2</w:t>
      </w:r>
      <w:r w:rsidR="00325E5E">
        <w:rPr>
          <w:sz w:val="24"/>
          <w:szCs w:val="24"/>
        </w:rPr>
        <w:t xml:space="preserve"> jsme zvolili</w:t>
      </w:r>
    </w:p>
    <w:p w:rsidR="00D152D7" w:rsidRPr="002E467D" w:rsidRDefault="00D152D7" w:rsidP="00C62B49">
      <w:pPr>
        <w:pStyle w:val="Odstavecseseznamem"/>
        <w:jc w:val="center"/>
        <w:rPr>
          <w:sz w:val="24"/>
          <w:szCs w:val="24"/>
        </w:rPr>
      </w:pPr>
    </w:p>
    <w:p w:rsidR="00D152D7" w:rsidRDefault="00D152D7" w:rsidP="00D152D7">
      <w:pPr>
        <w:pStyle w:val="Odstavecseseznamem"/>
        <w:rPr>
          <w:sz w:val="24"/>
          <w:szCs w:val="24"/>
        </w:rPr>
      </w:pPr>
    </w:p>
    <w:p w:rsidR="0088535B" w:rsidRDefault="0088535B" w:rsidP="00264D3E">
      <w:pPr>
        <w:rPr>
          <w:sz w:val="24"/>
          <w:szCs w:val="24"/>
        </w:rPr>
      </w:pPr>
    </w:p>
    <w:p w:rsidR="00264D3E" w:rsidRPr="00264D3E" w:rsidRDefault="00264D3E" w:rsidP="00264D3E">
      <w:pPr>
        <w:rPr>
          <w:sz w:val="24"/>
          <w:szCs w:val="24"/>
        </w:rPr>
      </w:pPr>
      <w:r>
        <w:rPr>
          <w:sz w:val="24"/>
          <w:szCs w:val="24"/>
        </w:rPr>
        <w:t xml:space="preserve">Nyní stanovíme napájecí proudy </w:t>
      </w:r>
    </w:p>
    <w:p w:rsidR="00264D3E" w:rsidRPr="00264D3E" w:rsidRDefault="00264D3E" w:rsidP="00E67B1B">
      <w:pPr>
        <w:ind w:left="720"/>
        <w:rPr>
          <w:rFonts w:asciiTheme="minorHAnsi" w:hAnsiTheme="minorHAnsi"/>
          <w:sz w:val="28"/>
          <w:szCs w:val="28"/>
          <w:vertAlign w:val="superscript"/>
        </w:rPr>
      </w:pPr>
    </w:p>
    <w:p w:rsidR="00D152D7" w:rsidRDefault="00C6115B" w:rsidP="00D152D7">
      <w:pPr>
        <w:pStyle w:val="Odstavecseseznamem"/>
        <w:rPr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´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=37,26-22,298=14,962 A</m:t>
          </m:r>
        </m:oMath>
      </m:oMathPara>
    </w:p>
    <w:p w:rsidR="00264D3E" w:rsidRDefault="00264D3E" w:rsidP="00D152D7">
      <w:pPr>
        <w:pStyle w:val="Odstavecseseznamem"/>
        <w:rPr>
          <w:sz w:val="24"/>
          <w:szCs w:val="24"/>
        </w:rPr>
      </w:pPr>
    </w:p>
    <w:p w:rsidR="00881271" w:rsidRDefault="00C6115B" w:rsidP="00D152D7">
      <w:pPr>
        <w:pStyle w:val="Odstavecseseznamem"/>
        <w:rPr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´B</m:t>
              </m:r>
            </m:sub>
            <m:sup/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=42,74+22,298=65,038 A</m:t>
          </m:r>
        </m:oMath>
      </m:oMathPara>
    </w:p>
    <w:p w:rsidR="00881271" w:rsidRDefault="00881271" w:rsidP="00D152D7">
      <w:pPr>
        <w:pStyle w:val="Odstavecseseznamem"/>
        <w:rPr>
          <w:sz w:val="24"/>
          <w:szCs w:val="24"/>
        </w:rPr>
      </w:pPr>
    </w:p>
    <w:p w:rsidR="00881271" w:rsidRDefault="00881271" w:rsidP="00D152D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Kontrola – součet napájecích proudů se musí rovnat součtu odběrů.</w:t>
      </w:r>
    </w:p>
    <w:p w:rsidR="00881271" w:rsidRDefault="00881271" w:rsidP="00D152D7">
      <w:pPr>
        <w:pStyle w:val="Odstavecseseznamem"/>
        <w:rPr>
          <w:sz w:val="24"/>
          <w:szCs w:val="24"/>
        </w:rPr>
      </w:pPr>
    </w:p>
    <w:p w:rsidR="00B33870" w:rsidRDefault="00B33870" w:rsidP="00F60467">
      <w:pPr>
        <w:pStyle w:val="Odstavecseseznamem"/>
        <w:jc w:val="both"/>
        <w:rPr>
          <w:sz w:val="24"/>
          <w:szCs w:val="24"/>
        </w:rPr>
      </w:pPr>
    </w:p>
    <w:p w:rsidR="00F60467" w:rsidRDefault="00F60467" w:rsidP="00F60467">
      <w:pPr>
        <w:pStyle w:val="Odstavecseseznamem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971076" cy="1133662"/>
            <wp:effectExtent l="19050" t="0" r="0" b="0"/>
            <wp:docPr id="11" name="Obrázek 10" descr="místo největšího odběru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ísto největšího odběru PL.jpg"/>
                    <pic:cNvPicPr/>
                  </pic:nvPicPr>
                  <pic:blipFill>
                    <a:blip r:embed="rId12" cstate="print"/>
                    <a:srcRect l="6625" t="6221" r="3155" b="9332"/>
                    <a:stretch>
                      <a:fillRect/>
                    </a:stretch>
                  </pic:blipFill>
                  <pic:spPr>
                    <a:xfrm>
                      <a:off x="0" y="0"/>
                      <a:ext cx="5971076" cy="113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870" w:rsidRDefault="00B33870" w:rsidP="00F60467">
      <w:pPr>
        <w:pStyle w:val="Odstavecseseznamem"/>
        <w:jc w:val="both"/>
        <w:rPr>
          <w:sz w:val="24"/>
          <w:szCs w:val="24"/>
        </w:rPr>
      </w:pPr>
    </w:p>
    <w:p w:rsidR="00B33870" w:rsidRDefault="00B33870" w:rsidP="00F60467">
      <w:pPr>
        <w:pStyle w:val="Odstavecseseznamem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196340"/>
            <wp:effectExtent l="19050" t="0" r="0" b="0"/>
            <wp:docPr id="12" name="Obrázek 11" descr="rozdeleni vedeni pro 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zdeleni vedeni pro PL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9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3870" w:rsidRDefault="00B33870" w:rsidP="00F60467">
      <w:pPr>
        <w:pStyle w:val="Odstavecseseznamem"/>
        <w:jc w:val="both"/>
        <w:rPr>
          <w:sz w:val="24"/>
          <w:szCs w:val="24"/>
        </w:rPr>
      </w:pPr>
    </w:p>
    <w:p w:rsidR="00B33870" w:rsidRDefault="00DA757F" w:rsidP="00F60467">
      <w:pPr>
        <w:pStyle w:val="Odstavecseseznamem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ΔU=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2ρ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den>
          </m:f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/>
            <m:sup/>
            <m:e>
              <m:r>
                <w:rPr>
                  <w:rFonts w:ascii="Cambria Math" w:hAnsi="Cambria Math"/>
                  <w:sz w:val="24"/>
                  <w:szCs w:val="24"/>
                </w:rPr>
                <m:t>Il</m:t>
              </m:r>
            </m:e>
          </m:nary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2×0,0217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50</m:t>
              </m:r>
            </m:den>
          </m:f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150×14.962+200×4,962</m:t>
                  </m:r>
                </m:e>
              </m:d>
            </m:e>
          </m:nary>
          <m:r>
            <w:rPr>
              <w:rFonts w:ascii="Cambria Math" w:hAnsi="Cambria Math"/>
              <w:sz w:val="24"/>
              <w:szCs w:val="24"/>
            </w:rPr>
            <m:t>=2,8 V</m:t>
          </m:r>
        </m:oMath>
      </m:oMathPara>
    </w:p>
    <w:p w:rsidR="00DA757F" w:rsidRDefault="00DA757F" w:rsidP="00F60467">
      <w:pPr>
        <w:pStyle w:val="Odstavecseseznamem"/>
        <w:jc w:val="both"/>
        <w:rPr>
          <w:sz w:val="24"/>
          <w:szCs w:val="24"/>
        </w:rPr>
      </w:pPr>
    </w:p>
    <w:p w:rsidR="00DA757F" w:rsidRDefault="00DA757F" w:rsidP="00F60467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ΔU je menší než 5%, průřez byl zvolen správně.</w:t>
      </w:r>
    </w:p>
    <w:sectPr w:rsidR="00DA757F" w:rsidSect="00F444C6">
      <w:headerReference w:type="default" r:id="rId14"/>
      <w:footerReference w:type="default" r:id="rId15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699" w:rsidRDefault="00E25699" w:rsidP="00C86079">
      <w:pPr>
        <w:spacing w:after="0" w:line="240" w:lineRule="auto"/>
      </w:pPr>
      <w:r>
        <w:separator/>
      </w:r>
    </w:p>
  </w:endnote>
  <w:endnote w:type="continuationSeparator" w:id="1">
    <w:p w:rsidR="00E25699" w:rsidRDefault="00E25699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Pr="008A565C" w:rsidRDefault="000503C9" w:rsidP="00900A90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900A90">
      <w:rPr>
        <w:b/>
        <w:sz w:val="28"/>
        <w:szCs w:val="28"/>
      </w:rPr>
      <w:t>Investice do vzdělání nesou nejvyšší úrok</w:t>
    </w:r>
  </w:p>
  <w:p w:rsidR="000503C9" w:rsidRDefault="000503C9" w:rsidP="00C86079">
    <w:pPr>
      <w:pStyle w:val="Zpat"/>
      <w:tabs>
        <w:tab w:val="left" w:pos="2665"/>
      </w:tabs>
    </w:pPr>
    <w:r>
      <w:tab/>
    </w:r>
  </w:p>
  <w:p w:rsidR="000503C9" w:rsidRDefault="000503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C6115B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E67B1B">
      <w:tab/>
      <w:t>Pracovní list 13</w:t>
    </w:r>
    <w:r w:rsidR="005C2247">
      <w:t xml:space="preserve"> – </w:t>
    </w:r>
    <w:r w:rsidR="005848F0">
      <w:t>Vedení nn napájené nestejně velkým napětím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699" w:rsidRDefault="00E25699" w:rsidP="00C86079">
      <w:pPr>
        <w:spacing w:after="0" w:line="240" w:lineRule="auto"/>
      </w:pPr>
      <w:r>
        <w:separator/>
      </w:r>
    </w:p>
  </w:footnote>
  <w:footnote w:type="continuationSeparator" w:id="1">
    <w:p w:rsidR="00E25699" w:rsidRDefault="00E25699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Default="000503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C6115B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F91FA5" w:rsidRPr="00F91FA5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7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B7B6F"/>
    <w:multiLevelType w:val="hybridMultilevel"/>
    <w:tmpl w:val="C72A5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7178"/>
    <w:rsid w:val="000503C9"/>
    <w:rsid w:val="00052C76"/>
    <w:rsid w:val="001B5366"/>
    <w:rsid w:val="001C45DC"/>
    <w:rsid w:val="001F7D0A"/>
    <w:rsid w:val="00264D3E"/>
    <w:rsid w:val="00292E6C"/>
    <w:rsid w:val="002E467D"/>
    <w:rsid w:val="00325E5E"/>
    <w:rsid w:val="003715CF"/>
    <w:rsid w:val="00371604"/>
    <w:rsid w:val="00383C75"/>
    <w:rsid w:val="003A1179"/>
    <w:rsid w:val="00455955"/>
    <w:rsid w:val="004803EB"/>
    <w:rsid w:val="00487D3F"/>
    <w:rsid w:val="004E3FEA"/>
    <w:rsid w:val="00507C17"/>
    <w:rsid w:val="0055501E"/>
    <w:rsid w:val="005848F0"/>
    <w:rsid w:val="005C2247"/>
    <w:rsid w:val="005E3BE0"/>
    <w:rsid w:val="00650BCC"/>
    <w:rsid w:val="0067675A"/>
    <w:rsid w:val="0069488A"/>
    <w:rsid w:val="006B27C6"/>
    <w:rsid w:val="006E179B"/>
    <w:rsid w:val="006F03C1"/>
    <w:rsid w:val="00704D3B"/>
    <w:rsid w:val="00762EDE"/>
    <w:rsid w:val="00764D59"/>
    <w:rsid w:val="00784DF3"/>
    <w:rsid w:val="007F25CB"/>
    <w:rsid w:val="00826702"/>
    <w:rsid w:val="00857280"/>
    <w:rsid w:val="008623DB"/>
    <w:rsid w:val="00881271"/>
    <w:rsid w:val="0088535B"/>
    <w:rsid w:val="008D2F55"/>
    <w:rsid w:val="00900A90"/>
    <w:rsid w:val="009114B6"/>
    <w:rsid w:val="00917BFF"/>
    <w:rsid w:val="00926A38"/>
    <w:rsid w:val="00965BE5"/>
    <w:rsid w:val="009B25F0"/>
    <w:rsid w:val="00A01992"/>
    <w:rsid w:val="00A044A5"/>
    <w:rsid w:val="00A24722"/>
    <w:rsid w:val="00A448EC"/>
    <w:rsid w:val="00A519A2"/>
    <w:rsid w:val="00A56BB5"/>
    <w:rsid w:val="00A907EC"/>
    <w:rsid w:val="00A97ED3"/>
    <w:rsid w:val="00AA4510"/>
    <w:rsid w:val="00AF1C54"/>
    <w:rsid w:val="00B00A84"/>
    <w:rsid w:val="00B33870"/>
    <w:rsid w:val="00B54120"/>
    <w:rsid w:val="00B773AB"/>
    <w:rsid w:val="00BB62D6"/>
    <w:rsid w:val="00BC1D33"/>
    <w:rsid w:val="00BC2DEB"/>
    <w:rsid w:val="00C12E80"/>
    <w:rsid w:val="00C2330E"/>
    <w:rsid w:val="00C6115B"/>
    <w:rsid w:val="00C62B49"/>
    <w:rsid w:val="00C76251"/>
    <w:rsid w:val="00C86079"/>
    <w:rsid w:val="00C96CF8"/>
    <w:rsid w:val="00CA3BEF"/>
    <w:rsid w:val="00CC7CD8"/>
    <w:rsid w:val="00D152D7"/>
    <w:rsid w:val="00D3770D"/>
    <w:rsid w:val="00D61D3C"/>
    <w:rsid w:val="00D66862"/>
    <w:rsid w:val="00DA757F"/>
    <w:rsid w:val="00DB0B24"/>
    <w:rsid w:val="00DE04F2"/>
    <w:rsid w:val="00E169B6"/>
    <w:rsid w:val="00E25699"/>
    <w:rsid w:val="00E67B1B"/>
    <w:rsid w:val="00E82A53"/>
    <w:rsid w:val="00EA52D1"/>
    <w:rsid w:val="00ED0A74"/>
    <w:rsid w:val="00ED3E8F"/>
    <w:rsid w:val="00F203DC"/>
    <w:rsid w:val="00F444C6"/>
    <w:rsid w:val="00F56CFC"/>
    <w:rsid w:val="00F60467"/>
    <w:rsid w:val="00F67051"/>
    <w:rsid w:val="00F7420E"/>
    <w:rsid w:val="00F74C80"/>
    <w:rsid w:val="00F91FA5"/>
    <w:rsid w:val="00FC0303"/>
    <w:rsid w:val="00FE5744"/>
    <w:rsid w:val="00FE7B3A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D152D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C7BE7-CBC7-4788-B146-CD2CBBDDA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317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7</cp:revision>
  <dcterms:created xsi:type="dcterms:W3CDTF">2014-05-07T18:19:00Z</dcterms:created>
  <dcterms:modified xsi:type="dcterms:W3CDTF">2014-05-22T19:40:00Z</dcterms:modified>
</cp:coreProperties>
</file>