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F88" w:rsidRDefault="00E67F88"/>
    <w:p w:rsidR="00E67F88" w:rsidRDefault="00E67F88"/>
    <w:p w:rsidR="00E67F88" w:rsidRDefault="00E67F88"/>
    <w:p w:rsidR="00E67F88" w:rsidRDefault="00E67F88"/>
    <w:tbl>
      <w:tblPr>
        <w:tblW w:w="0" w:type="auto"/>
        <w:tblLook w:val="00A0"/>
      </w:tblPr>
      <w:tblGrid>
        <w:gridCol w:w="2660"/>
        <w:gridCol w:w="6552"/>
      </w:tblGrid>
      <w:tr w:rsidR="00E67F88" w:rsidRPr="00C360CC" w:rsidTr="00023A92">
        <w:trPr>
          <w:trHeight w:val="584"/>
        </w:trPr>
        <w:tc>
          <w:tcPr>
            <w:tcW w:w="2660" w:type="dxa"/>
            <w:vAlign w:val="center"/>
          </w:tcPr>
          <w:p w:rsidR="00E67F88" w:rsidRPr="00023A92" w:rsidRDefault="00E67F88" w:rsidP="00023A92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23A92">
              <w:rPr>
                <w:rFonts w:ascii="Arial" w:hAnsi="Arial" w:cs="Arial"/>
                <w:sz w:val="28"/>
                <w:szCs w:val="28"/>
                <w:lang w:eastAsia="cs-CZ"/>
              </w:rPr>
              <w:t>Autor:</w:t>
            </w:r>
          </w:p>
        </w:tc>
        <w:tc>
          <w:tcPr>
            <w:tcW w:w="6552" w:type="dxa"/>
            <w:vAlign w:val="center"/>
          </w:tcPr>
          <w:p w:rsidR="00E67F88" w:rsidRPr="00023A92" w:rsidRDefault="00E67F88" w:rsidP="00023A92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23A92">
              <w:rPr>
                <w:rFonts w:ascii="Arial" w:hAnsi="Arial" w:cs="Arial"/>
                <w:sz w:val="28"/>
                <w:szCs w:val="28"/>
                <w:lang w:eastAsia="cs-CZ"/>
              </w:rPr>
              <w:t>Mgr. Leona Čápová</w:t>
            </w:r>
          </w:p>
        </w:tc>
      </w:tr>
      <w:tr w:rsidR="00E67F88" w:rsidRPr="00C360CC" w:rsidTr="00023A92">
        <w:trPr>
          <w:trHeight w:val="584"/>
        </w:trPr>
        <w:tc>
          <w:tcPr>
            <w:tcW w:w="2660" w:type="dxa"/>
            <w:vAlign w:val="center"/>
          </w:tcPr>
          <w:p w:rsidR="00E67F88" w:rsidRPr="00023A92" w:rsidRDefault="00E67F88" w:rsidP="00023A92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23A92">
              <w:rPr>
                <w:rFonts w:ascii="Arial" w:hAnsi="Arial" w:cs="Arial"/>
                <w:sz w:val="28"/>
                <w:szCs w:val="28"/>
                <w:lang w:eastAsia="cs-CZ"/>
              </w:rPr>
              <w:t>Název materiálu:</w:t>
            </w:r>
          </w:p>
        </w:tc>
        <w:tc>
          <w:tcPr>
            <w:tcW w:w="6552" w:type="dxa"/>
            <w:vAlign w:val="center"/>
          </w:tcPr>
          <w:p w:rsidR="00E67F88" w:rsidRPr="00023A92" w:rsidRDefault="00E67F88" w:rsidP="00023A92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eastAsia="cs-CZ"/>
              </w:rPr>
            </w:pPr>
            <w:r w:rsidRPr="00023A92">
              <w:rPr>
                <w:rFonts w:ascii="Arial" w:hAnsi="Arial" w:cs="Arial"/>
                <w:sz w:val="24"/>
                <w:szCs w:val="24"/>
                <w:lang w:eastAsia="cs-CZ"/>
              </w:rPr>
              <w:t>VY_32_INOVACE_3_CESKY JAZYK_1ROCNIK_19</w:t>
            </w:r>
            <w:r w:rsidRPr="00023A92">
              <w:rPr>
                <w:rFonts w:ascii="Arial" w:hAnsi="Arial" w:cs="Arial"/>
                <w:b/>
                <w:sz w:val="24"/>
                <w:szCs w:val="24"/>
                <w:lang w:eastAsia="cs-CZ"/>
              </w:rPr>
              <w:t xml:space="preserve"> </w:t>
            </w:r>
            <w:r w:rsidRPr="00023A92">
              <w:rPr>
                <w:rFonts w:ascii="Arial" w:hAnsi="Arial" w:cs="Arial"/>
                <w:b/>
                <w:color w:val="000000"/>
                <w:sz w:val="24"/>
                <w:szCs w:val="24"/>
                <w:lang w:eastAsia="cs-CZ"/>
              </w:rPr>
              <w:t>Nejst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  <w:lang w:eastAsia="cs-CZ"/>
              </w:rPr>
              <w:t>arší světová litratura (Mezopotá</w:t>
            </w:r>
            <w:r w:rsidRPr="00023A92">
              <w:rPr>
                <w:rFonts w:ascii="Arial" w:hAnsi="Arial" w:cs="Arial"/>
                <w:b/>
                <w:color w:val="000000"/>
                <w:sz w:val="24"/>
                <w:szCs w:val="24"/>
                <w:lang w:eastAsia="cs-CZ"/>
              </w:rPr>
              <w:t>mie, Sýrie, Egypt, Indie, Čína, Bible a Korán)</w:t>
            </w:r>
          </w:p>
        </w:tc>
      </w:tr>
      <w:tr w:rsidR="00E67F88" w:rsidRPr="00C360CC" w:rsidTr="00023A92">
        <w:trPr>
          <w:trHeight w:val="584"/>
        </w:trPr>
        <w:tc>
          <w:tcPr>
            <w:tcW w:w="2660" w:type="dxa"/>
            <w:vAlign w:val="center"/>
          </w:tcPr>
          <w:p w:rsidR="00E67F88" w:rsidRPr="00023A92" w:rsidRDefault="00E67F88" w:rsidP="00023A92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23A92">
              <w:rPr>
                <w:rFonts w:ascii="Arial" w:hAnsi="Arial" w:cs="Arial"/>
                <w:sz w:val="28"/>
                <w:szCs w:val="28"/>
                <w:lang w:eastAsia="cs-CZ"/>
              </w:rPr>
              <w:t>Téma sady:</w:t>
            </w:r>
          </w:p>
        </w:tc>
        <w:tc>
          <w:tcPr>
            <w:tcW w:w="6552" w:type="dxa"/>
            <w:vAlign w:val="center"/>
          </w:tcPr>
          <w:p w:rsidR="00E67F88" w:rsidRPr="00023A92" w:rsidRDefault="00E67F88" w:rsidP="00023A92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23A92">
              <w:rPr>
                <w:rFonts w:ascii="Arial" w:hAnsi="Arial" w:cs="Arial"/>
                <w:sz w:val="28"/>
                <w:szCs w:val="28"/>
                <w:lang w:eastAsia="cs-CZ"/>
              </w:rPr>
              <w:t>Český jazyka a literatura, 1. ročník</w:t>
            </w:r>
            <w:bookmarkStart w:id="0" w:name="_GoBack"/>
            <w:bookmarkEnd w:id="0"/>
          </w:p>
        </w:tc>
      </w:tr>
      <w:tr w:rsidR="00E67F88" w:rsidRPr="00C360CC" w:rsidTr="00023A92">
        <w:trPr>
          <w:trHeight w:val="584"/>
        </w:trPr>
        <w:tc>
          <w:tcPr>
            <w:tcW w:w="2660" w:type="dxa"/>
            <w:vAlign w:val="center"/>
          </w:tcPr>
          <w:p w:rsidR="00E67F88" w:rsidRPr="00023A92" w:rsidRDefault="00E67F88" w:rsidP="00023A92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23A92">
              <w:rPr>
                <w:rFonts w:ascii="Arial" w:hAnsi="Arial" w:cs="Arial"/>
                <w:sz w:val="28"/>
                <w:szCs w:val="28"/>
                <w:lang w:eastAsia="cs-CZ"/>
              </w:rPr>
              <w:t>Obor, ročník:</w:t>
            </w:r>
          </w:p>
        </w:tc>
        <w:tc>
          <w:tcPr>
            <w:tcW w:w="6552" w:type="dxa"/>
            <w:vAlign w:val="center"/>
          </w:tcPr>
          <w:p w:rsidR="00E67F88" w:rsidRPr="00023A92" w:rsidRDefault="00E67F88" w:rsidP="00023A92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23A92">
              <w:rPr>
                <w:rFonts w:ascii="Arial" w:hAnsi="Arial" w:cs="Arial"/>
                <w:sz w:val="28"/>
                <w:szCs w:val="28"/>
                <w:lang w:eastAsia="cs-CZ"/>
              </w:rPr>
              <w:t>Ekonomické lyceum, Obchodní akademie, Sociální činnost, Veřejnosprávní činnost, 1. ročník</w:t>
            </w:r>
          </w:p>
        </w:tc>
      </w:tr>
      <w:tr w:rsidR="00E67F88" w:rsidRPr="00C360CC" w:rsidTr="00023A92">
        <w:trPr>
          <w:trHeight w:val="584"/>
        </w:trPr>
        <w:tc>
          <w:tcPr>
            <w:tcW w:w="2660" w:type="dxa"/>
            <w:vAlign w:val="center"/>
          </w:tcPr>
          <w:p w:rsidR="00E67F88" w:rsidRPr="00023A92" w:rsidRDefault="00E67F88" w:rsidP="00023A92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23A92">
              <w:rPr>
                <w:rFonts w:ascii="Arial" w:hAnsi="Arial" w:cs="Arial"/>
                <w:sz w:val="28"/>
                <w:szCs w:val="28"/>
                <w:lang w:eastAsia="cs-CZ"/>
              </w:rPr>
              <w:t>Datum vytvoření:</w:t>
            </w:r>
          </w:p>
        </w:tc>
        <w:tc>
          <w:tcPr>
            <w:tcW w:w="6552" w:type="dxa"/>
            <w:vAlign w:val="center"/>
          </w:tcPr>
          <w:p w:rsidR="00E67F88" w:rsidRPr="00023A92" w:rsidRDefault="00E67F88" w:rsidP="00023A92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023A92">
              <w:rPr>
                <w:rFonts w:ascii="Arial" w:hAnsi="Arial" w:cs="Arial"/>
                <w:sz w:val="28"/>
                <w:szCs w:val="28"/>
                <w:lang w:eastAsia="cs-CZ"/>
              </w:rPr>
              <w:t>Prosinec 2013</w:t>
            </w:r>
          </w:p>
        </w:tc>
      </w:tr>
      <w:tr w:rsidR="00E67F88" w:rsidRPr="00C360CC" w:rsidTr="00023A92">
        <w:trPr>
          <w:trHeight w:val="584"/>
        </w:trPr>
        <w:tc>
          <w:tcPr>
            <w:tcW w:w="2660" w:type="dxa"/>
            <w:vAlign w:val="center"/>
          </w:tcPr>
          <w:p w:rsidR="00E67F88" w:rsidRPr="00023A92" w:rsidRDefault="00E67F88" w:rsidP="00023A9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23A92">
              <w:rPr>
                <w:rFonts w:ascii="Arial" w:hAnsi="Arial" w:cs="Arial"/>
                <w:sz w:val="20"/>
                <w:szCs w:val="20"/>
                <w:lang w:eastAsia="cs-CZ"/>
              </w:rPr>
              <w:t>Anotace:</w:t>
            </w:r>
          </w:p>
        </w:tc>
        <w:tc>
          <w:tcPr>
            <w:tcW w:w="6552" w:type="dxa"/>
            <w:vAlign w:val="center"/>
          </w:tcPr>
          <w:p w:rsidR="00E67F88" w:rsidRPr="00023A92" w:rsidRDefault="00E67F88" w:rsidP="00023A9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23A92">
              <w:rPr>
                <w:rFonts w:ascii="Arial" w:hAnsi="Arial" w:cs="Arial"/>
                <w:sz w:val="20"/>
                <w:szCs w:val="20"/>
                <w:lang w:eastAsia="cs-CZ"/>
              </w:rPr>
              <w:t>Praktické procvičení znalostí počátků literatury</w:t>
            </w:r>
          </w:p>
        </w:tc>
      </w:tr>
      <w:tr w:rsidR="00E67F88" w:rsidRPr="00C360CC" w:rsidTr="00023A92">
        <w:trPr>
          <w:trHeight w:val="584"/>
        </w:trPr>
        <w:tc>
          <w:tcPr>
            <w:tcW w:w="2660" w:type="dxa"/>
            <w:vAlign w:val="center"/>
          </w:tcPr>
          <w:p w:rsidR="00E67F88" w:rsidRPr="00023A92" w:rsidRDefault="00E67F88" w:rsidP="00023A9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23A92">
              <w:rPr>
                <w:rFonts w:ascii="Arial" w:hAnsi="Arial" w:cs="Arial"/>
                <w:sz w:val="20"/>
                <w:szCs w:val="20"/>
                <w:lang w:eastAsia="cs-CZ"/>
              </w:rPr>
              <w:t>Metodický obsah:</w:t>
            </w:r>
          </w:p>
        </w:tc>
        <w:tc>
          <w:tcPr>
            <w:tcW w:w="6552" w:type="dxa"/>
            <w:vAlign w:val="center"/>
          </w:tcPr>
          <w:p w:rsidR="00E67F88" w:rsidRPr="00023A92" w:rsidRDefault="00E67F88" w:rsidP="00023A9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023A92">
              <w:rPr>
                <w:rFonts w:ascii="Arial" w:hAnsi="Arial" w:cs="Arial"/>
                <w:sz w:val="20"/>
                <w:szCs w:val="20"/>
                <w:lang w:eastAsia="cs-CZ"/>
              </w:rPr>
              <w:t>Pracovní list</w:t>
            </w:r>
          </w:p>
        </w:tc>
      </w:tr>
    </w:tbl>
    <w:p w:rsidR="00E67F88" w:rsidRDefault="00E67F88"/>
    <w:p w:rsidR="00E67F88" w:rsidRDefault="00E67F88">
      <w:r>
        <w:br w:type="page"/>
      </w:r>
    </w:p>
    <w:p w:rsidR="00E67F88" w:rsidRPr="0013709F" w:rsidRDefault="00E67F88" w:rsidP="00A3233D">
      <w:pPr>
        <w:pStyle w:val="ListParagraph"/>
        <w:numPr>
          <w:ilvl w:val="0"/>
          <w:numId w:val="8"/>
        </w:numPr>
        <w:spacing w:after="160"/>
        <w:jc w:val="both"/>
        <w:rPr>
          <w:rFonts w:ascii="Arial" w:hAnsi="Arial" w:cs="Arial"/>
          <w:b/>
          <w:sz w:val="28"/>
          <w:szCs w:val="28"/>
        </w:rPr>
      </w:pPr>
      <w:r w:rsidRPr="0013709F">
        <w:rPr>
          <w:rFonts w:ascii="Arial" w:hAnsi="Arial" w:cs="Arial"/>
          <w:b/>
          <w:sz w:val="28"/>
          <w:szCs w:val="28"/>
        </w:rPr>
        <w:t>Charakterizujte tyto pojmy:</w:t>
      </w:r>
    </w:p>
    <w:p w:rsidR="00E67F88" w:rsidRPr="0013709F" w:rsidRDefault="00E67F88" w:rsidP="00A3233D">
      <w:pPr>
        <w:pStyle w:val="ListParagraph"/>
        <w:spacing w:after="160"/>
        <w:jc w:val="both"/>
        <w:rPr>
          <w:rFonts w:ascii="Arial" w:hAnsi="Arial" w:cs="Arial"/>
          <w:b/>
          <w:color w:val="FF0000"/>
          <w:sz w:val="28"/>
          <w:szCs w:val="28"/>
        </w:rPr>
      </w:pPr>
    </w:p>
    <w:p w:rsidR="00E67F88" w:rsidRPr="0013709F" w:rsidRDefault="00E67F88" w:rsidP="00A3233D">
      <w:pPr>
        <w:pStyle w:val="ListParagraph"/>
        <w:numPr>
          <w:ilvl w:val="0"/>
          <w:numId w:val="21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Hieroglyf</w:t>
      </w:r>
    </w:p>
    <w:p w:rsidR="00E67F88" w:rsidRPr="0013709F" w:rsidRDefault="00E67F88" w:rsidP="00A3233D">
      <w:pPr>
        <w:pStyle w:val="ListParagraph"/>
        <w:numPr>
          <w:ilvl w:val="0"/>
          <w:numId w:val="21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Ideogram</w:t>
      </w:r>
    </w:p>
    <w:p w:rsidR="00E67F88" w:rsidRPr="0013709F" w:rsidRDefault="00E67F88" w:rsidP="00A3233D">
      <w:pPr>
        <w:pStyle w:val="ListParagraph"/>
        <w:numPr>
          <w:ilvl w:val="0"/>
          <w:numId w:val="21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Latinka</w:t>
      </w:r>
    </w:p>
    <w:p w:rsidR="00E67F88" w:rsidRPr="0013709F" w:rsidRDefault="00E67F88" w:rsidP="00A3233D">
      <w:pPr>
        <w:pStyle w:val="ListParagraph"/>
        <w:numPr>
          <w:ilvl w:val="0"/>
          <w:numId w:val="21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Piktogram</w:t>
      </w:r>
    </w:p>
    <w:p w:rsidR="00E67F88" w:rsidRPr="0013709F" w:rsidRDefault="00E67F88" w:rsidP="00A3233D">
      <w:pPr>
        <w:pStyle w:val="ListParagraph"/>
        <w:numPr>
          <w:ilvl w:val="0"/>
          <w:numId w:val="21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Klínopis</w:t>
      </w:r>
    </w:p>
    <w:p w:rsidR="00E67F88" w:rsidRPr="0013709F" w:rsidRDefault="00E67F88" w:rsidP="00A3233D">
      <w:pPr>
        <w:pStyle w:val="ListParagraph"/>
        <w:numPr>
          <w:ilvl w:val="0"/>
          <w:numId w:val="21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Zikkurat</w:t>
      </w:r>
    </w:p>
    <w:p w:rsidR="00E67F88" w:rsidRPr="0013709F" w:rsidRDefault="00E67F88" w:rsidP="00A3233D">
      <w:pPr>
        <w:pStyle w:val="ListParagraph"/>
        <w:numPr>
          <w:ilvl w:val="0"/>
          <w:numId w:val="21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Uruk</w:t>
      </w:r>
    </w:p>
    <w:p w:rsidR="00E67F88" w:rsidRPr="0013709F" w:rsidRDefault="00E67F88" w:rsidP="00A3233D">
      <w:pPr>
        <w:pStyle w:val="ListParagraph"/>
        <w:numPr>
          <w:ilvl w:val="0"/>
          <w:numId w:val="21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Ninive</w:t>
      </w:r>
    </w:p>
    <w:p w:rsidR="00E67F88" w:rsidRDefault="00E67F88" w:rsidP="00A3233D">
      <w:pPr>
        <w:pStyle w:val="ListParagraph"/>
        <w:numPr>
          <w:ilvl w:val="0"/>
          <w:numId w:val="21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Papyrus</w:t>
      </w:r>
    </w:p>
    <w:p w:rsidR="00E67F88" w:rsidRDefault="00E67F88" w:rsidP="00A3233D">
      <w:pPr>
        <w:pStyle w:val="ListParagraph"/>
        <w:numPr>
          <w:ilvl w:val="0"/>
          <w:numId w:val="21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Faraon</w:t>
      </w:r>
    </w:p>
    <w:p w:rsidR="00E67F88" w:rsidRDefault="00E67F88" w:rsidP="00A3233D">
      <w:pPr>
        <w:pStyle w:val="ListParagraph"/>
        <w:numPr>
          <w:ilvl w:val="0"/>
          <w:numId w:val="21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Budhismus</w:t>
      </w:r>
    </w:p>
    <w:p w:rsidR="00E67F88" w:rsidRDefault="00E67F88" w:rsidP="00A3233D">
      <w:pPr>
        <w:pStyle w:val="ListParagraph"/>
        <w:numPr>
          <w:ilvl w:val="0"/>
          <w:numId w:val="21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Konfucianismus</w:t>
      </w:r>
    </w:p>
    <w:p w:rsidR="00E67F88" w:rsidRDefault="00E67F88" w:rsidP="00A3233D">
      <w:pPr>
        <w:pStyle w:val="ListParagraph"/>
        <w:numPr>
          <w:ilvl w:val="0"/>
          <w:numId w:val="21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Taoismus</w:t>
      </w:r>
    </w:p>
    <w:p w:rsidR="00E67F88" w:rsidRDefault="00E67F88" w:rsidP="00A3233D">
      <w:pPr>
        <w:pStyle w:val="ListParagraph"/>
        <w:numPr>
          <w:ilvl w:val="0"/>
          <w:numId w:val="21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Védy</w:t>
      </w:r>
    </w:p>
    <w:p w:rsidR="00E67F88" w:rsidRDefault="00E67F88" w:rsidP="00A3233D">
      <w:pPr>
        <w:pStyle w:val="ListParagraph"/>
        <w:numPr>
          <w:ilvl w:val="0"/>
          <w:numId w:val="21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Purány</w:t>
      </w:r>
    </w:p>
    <w:p w:rsidR="00E67F88" w:rsidRDefault="00E67F88" w:rsidP="00A3233D">
      <w:pPr>
        <w:pStyle w:val="ListParagraph"/>
        <w:numPr>
          <w:ilvl w:val="0"/>
          <w:numId w:val="21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Sánskrt</w:t>
      </w:r>
    </w:p>
    <w:p w:rsidR="00E67F88" w:rsidRPr="0013709F" w:rsidRDefault="00E67F88" w:rsidP="00A3233D">
      <w:pPr>
        <w:pStyle w:val="ListParagraph"/>
        <w:spacing w:after="160"/>
        <w:ind w:left="1440"/>
        <w:jc w:val="both"/>
        <w:rPr>
          <w:rFonts w:ascii="Arial" w:hAnsi="Arial" w:cs="Arial"/>
          <w:color w:val="FF0000"/>
          <w:sz w:val="28"/>
          <w:szCs w:val="28"/>
        </w:rPr>
      </w:pPr>
    </w:p>
    <w:p w:rsidR="00E67F88" w:rsidRPr="0013709F" w:rsidRDefault="00E67F88" w:rsidP="00A3233D">
      <w:pPr>
        <w:pStyle w:val="ListParagraph"/>
        <w:spacing w:after="160"/>
        <w:jc w:val="both"/>
        <w:rPr>
          <w:rFonts w:ascii="Arial" w:hAnsi="Arial" w:cs="Arial"/>
          <w:color w:val="FF0000"/>
          <w:sz w:val="28"/>
          <w:szCs w:val="28"/>
        </w:rPr>
      </w:pPr>
    </w:p>
    <w:p w:rsidR="00E67F88" w:rsidRPr="00487D71" w:rsidRDefault="00E67F88" w:rsidP="00A3233D">
      <w:pPr>
        <w:pStyle w:val="ListParagraph"/>
        <w:numPr>
          <w:ilvl w:val="0"/>
          <w:numId w:val="8"/>
        </w:numPr>
        <w:spacing w:after="160"/>
        <w:jc w:val="both"/>
        <w:rPr>
          <w:rFonts w:ascii="Arial" w:hAnsi="Arial" w:cs="Arial"/>
          <w:b/>
          <w:sz w:val="28"/>
          <w:szCs w:val="28"/>
        </w:rPr>
      </w:pPr>
      <w:r w:rsidRPr="00487D71">
        <w:rPr>
          <w:rFonts w:ascii="Arial" w:hAnsi="Arial" w:cs="Arial"/>
          <w:b/>
          <w:sz w:val="28"/>
          <w:szCs w:val="28"/>
        </w:rPr>
        <w:t>Vyluštěte jména významných literárních děl tohoto období</w:t>
      </w:r>
    </w:p>
    <w:p w:rsidR="00E67F88" w:rsidRPr="0013709F" w:rsidRDefault="00E67F88" w:rsidP="00A3233D">
      <w:pPr>
        <w:pStyle w:val="ListParagraph"/>
        <w:spacing w:after="160"/>
        <w:jc w:val="both"/>
        <w:rPr>
          <w:rFonts w:ascii="Arial" w:hAnsi="Arial" w:cs="Arial"/>
          <w:b/>
          <w:color w:val="FF0000"/>
          <w:sz w:val="28"/>
          <w:szCs w:val="28"/>
        </w:rPr>
      </w:pPr>
    </w:p>
    <w:p w:rsidR="00E67F88" w:rsidRPr="006A1E74" w:rsidRDefault="00E67F88" w:rsidP="00A3233D">
      <w:pPr>
        <w:pStyle w:val="ListParagraph"/>
        <w:numPr>
          <w:ilvl w:val="0"/>
          <w:numId w:val="23"/>
        </w:numPr>
        <w:spacing w:after="160"/>
        <w:jc w:val="both"/>
        <w:rPr>
          <w:rFonts w:ascii="Arial" w:hAnsi="Arial" w:cs="Arial"/>
          <w:sz w:val="28"/>
          <w:szCs w:val="28"/>
        </w:rPr>
      </w:pPr>
      <w:r w:rsidRPr="006A1E74">
        <w:rPr>
          <w:rFonts w:ascii="Arial" w:hAnsi="Arial" w:cs="Arial"/>
          <w:sz w:val="28"/>
          <w:szCs w:val="28"/>
        </w:rPr>
        <w:t>SAATEV</w:t>
      </w:r>
    </w:p>
    <w:p w:rsidR="00E67F88" w:rsidRPr="006A1E74" w:rsidRDefault="00E67F88" w:rsidP="00A3233D">
      <w:pPr>
        <w:pStyle w:val="ListParagraph"/>
        <w:numPr>
          <w:ilvl w:val="0"/>
          <w:numId w:val="23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AAAÁNJMR</w:t>
      </w:r>
    </w:p>
    <w:p w:rsidR="00E67F88" w:rsidRPr="006A1E74" w:rsidRDefault="00E67F88" w:rsidP="00A3233D">
      <w:pPr>
        <w:pStyle w:val="ListParagraph"/>
        <w:numPr>
          <w:ilvl w:val="0"/>
          <w:numId w:val="23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IISŽOOPVT ŮIVSHUNET</w:t>
      </w:r>
    </w:p>
    <w:p w:rsidR="00E67F88" w:rsidRPr="006A1E74" w:rsidRDefault="00E67F88" w:rsidP="00A3233D">
      <w:pPr>
        <w:pStyle w:val="ListParagraph"/>
        <w:numPr>
          <w:ilvl w:val="0"/>
          <w:numId w:val="23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SOPE O LIGIVŠOGMEA</w:t>
      </w:r>
    </w:p>
    <w:p w:rsidR="00E67F88" w:rsidRPr="006A1E74" w:rsidRDefault="00E67F88" w:rsidP="00A3233D">
      <w:pPr>
        <w:pStyle w:val="ListParagraph"/>
        <w:numPr>
          <w:ilvl w:val="0"/>
          <w:numId w:val="23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IYNHK RÝMCHRT</w:t>
      </w:r>
    </w:p>
    <w:p w:rsidR="00E67F88" w:rsidRPr="006A1E74" w:rsidRDefault="00E67F88" w:rsidP="00A3233D">
      <w:pPr>
        <w:pStyle w:val="ListParagraph"/>
        <w:numPr>
          <w:ilvl w:val="0"/>
          <w:numId w:val="23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ÁÁAAAMTHHBR</w:t>
      </w:r>
    </w:p>
    <w:p w:rsidR="00E67F88" w:rsidRPr="004A2095" w:rsidRDefault="00E67F88" w:rsidP="00A3233D">
      <w:pPr>
        <w:pStyle w:val="ListParagraph"/>
        <w:spacing w:after="160"/>
        <w:jc w:val="both"/>
        <w:rPr>
          <w:rFonts w:ascii="Arial" w:hAnsi="Arial" w:cs="Arial"/>
          <w:sz w:val="28"/>
          <w:szCs w:val="28"/>
        </w:rPr>
      </w:pPr>
    </w:p>
    <w:p w:rsidR="00E67F88" w:rsidRPr="004A2095" w:rsidRDefault="00E67F88" w:rsidP="00A3233D">
      <w:pPr>
        <w:pStyle w:val="ListParagraph"/>
        <w:numPr>
          <w:ilvl w:val="0"/>
          <w:numId w:val="8"/>
        </w:numPr>
        <w:spacing w:after="160"/>
        <w:jc w:val="both"/>
        <w:rPr>
          <w:rFonts w:ascii="Arial" w:hAnsi="Arial" w:cs="Arial"/>
          <w:b/>
          <w:sz w:val="28"/>
          <w:szCs w:val="28"/>
        </w:rPr>
      </w:pPr>
      <w:r w:rsidRPr="004A2095">
        <w:rPr>
          <w:rFonts w:ascii="Arial" w:hAnsi="Arial" w:cs="Arial"/>
          <w:b/>
          <w:sz w:val="28"/>
          <w:szCs w:val="28"/>
        </w:rPr>
        <w:t>Rozhodněte, zda jsou uvedené výpovědi správné. (ANO/NE)</w:t>
      </w:r>
    </w:p>
    <w:p w:rsidR="00E67F88" w:rsidRPr="0013709F" w:rsidRDefault="00E67F88" w:rsidP="00A3233D">
      <w:pPr>
        <w:pStyle w:val="ListParagraph"/>
        <w:spacing w:after="160"/>
        <w:jc w:val="both"/>
        <w:rPr>
          <w:rFonts w:ascii="Arial" w:hAnsi="Arial" w:cs="Arial"/>
          <w:b/>
          <w:color w:val="FF0000"/>
          <w:sz w:val="28"/>
          <w:szCs w:val="28"/>
        </w:rPr>
      </w:pPr>
    </w:p>
    <w:p w:rsidR="00E67F88" w:rsidRPr="004A2095" w:rsidRDefault="00E67F88" w:rsidP="00A3233D">
      <w:pPr>
        <w:pStyle w:val="ListParagraph"/>
        <w:numPr>
          <w:ilvl w:val="0"/>
          <w:numId w:val="10"/>
        </w:numPr>
        <w:contextualSpacing w:val="0"/>
        <w:jc w:val="both"/>
        <w:rPr>
          <w:rFonts w:ascii="Arial" w:hAnsi="Arial" w:cs="Arial"/>
          <w:sz w:val="28"/>
          <w:szCs w:val="28"/>
        </w:rPr>
      </w:pPr>
      <w:r w:rsidRPr="004A2095">
        <w:rPr>
          <w:rFonts w:ascii="Arial" w:hAnsi="Arial" w:cs="Arial"/>
          <w:sz w:val="28"/>
          <w:szCs w:val="28"/>
        </w:rPr>
        <w:t>Klínopisnou abecedu zavedli Féničané.</w:t>
      </w:r>
    </w:p>
    <w:p w:rsidR="00E67F88" w:rsidRPr="004A2095" w:rsidRDefault="00E67F88" w:rsidP="00A3233D">
      <w:pPr>
        <w:pStyle w:val="ListParagraph"/>
        <w:numPr>
          <w:ilvl w:val="0"/>
          <w:numId w:val="10"/>
        </w:numPr>
        <w:contextualSpacing w:val="0"/>
        <w:jc w:val="both"/>
        <w:rPr>
          <w:rFonts w:ascii="Arial" w:hAnsi="Arial" w:cs="Arial"/>
          <w:sz w:val="28"/>
          <w:szCs w:val="28"/>
        </w:rPr>
      </w:pPr>
      <w:r w:rsidRPr="004A2095">
        <w:rPr>
          <w:rFonts w:ascii="Arial" w:hAnsi="Arial" w:cs="Arial"/>
          <w:sz w:val="28"/>
          <w:szCs w:val="28"/>
        </w:rPr>
        <w:t>Chammurapiho zákoní</w:t>
      </w:r>
      <w:r>
        <w:rPr>
          <w:rFonts w:ascii="Arial" w:hAnsi="Arial" w:cs="Arial"/>
          <w:sz w:val="28"/>
          <w:szCs w:val="28"/>
        </w:rPr>
        <w:t>k je jedním z nejstarších dochovaných právních dokumentů světa. Uznává princip oko za oko, zub za zub.</w:t>
      </w:r>
    </w:p>
    <w:p w:rsidR="00E67F88" w:rsidRPr="004A2095" w:rsidRDefault="00E67F88" w:rsidP="00A3233D">
      <w:pPr>
        <w:pStyle w:val="ListParagraph"/>
        <w:numPr>
          <w:ilvl w:val="0"/>
          <w:numId w:val="10"/>
        </w:numPr>
        <w:contextualSpacing w:val="0"/>
        <w:jc w:val="both"/>
        <w:rPr>
          <w:rFonts w:ascii="Arial" w:hAnsi="Arial" w:cs="Arial"/>
          <w:sz w:val="28"/>
          <w:szCs w:val="28"/>
        </w:rPr>
      </w:pPr>
      <w:r w:rsidRPr="004A2095">
        <w:rPr>
          <w:rFonts w:ascii="Arial" w:hAnsi="Arial" w:cs="Arial"/>
          <w:sz w:val="28"/>
          <w:szCs w:val="28"/>
        </w:rPr>
        <w:t>Nejvýznamnější památkou Sumerské říše je Ramajána.</w:t>
      </w:r>
    </w:p>
    <w:p w:rsidR="00E67F88" w:rsidRPr="004A2095" w:rsidRDefault="00E67F88" w:rsidP="00A3233D">
      <w:pPr>
        <w:pStyle w:val="ListParagraph"/>
        <w:numPr>
          <w:ilvl w:val="0"/>
          <w:numId w:val="10"/>
        </w:numPr>
        <w:contextualSpacing w:val="0"/>
        <w:jc w:val="both"/>
        <w:rPr>
          <w:rFonts w:ascii="Arial" w:hAnsi="Arial" w:cs="Arial"/>
          <w:sz w:val="28"/>
          <w:szCs w:val="28"/>
        </w:rPr>
      </w:pPr>
      <w:r w:rsidRPr="004A2095">
        <w:rPr>
          <w:rFonts w:ascii="Arial" w:hAnsi="Arial" w:cs="Arial"/>
          <w:sz w:val="28"/>
          <w:szCs w:val="28"/>
        </w:rPr>
        <w:t>Sumerská města byly městskými státy.</w:t>
      </w:r>
    </w:p>
    <w:p w:rsidR="00E67F88" w:rsidRPr="004A2095" w:rsidRDefault="00E67F88" w:rsidP="00A3233D">
      <w:pPr>
        <w:pStyle w:val="ListParagraph"/>
        <w:numPr>
          <w:ilvl w:val="0"/>
          <w:numId w:val="10"/>
        </w:numPr>
        <w:contextualSpacing w:val="0"/>
        <w:jc w:val="both"/>
        <w:rPr>
          <w:rFonts w:ascii="Arial" w:hAnsi="Arial" w:cs="Arial"/>
          <w:sz w:val="28"/>
          <w:szCs w:val="28"/>
        </w:rPr>
      </w:pPr>
      <w:r w:rsidRPr="004A2095">
        <w:rPr>
          <w:rFonts w:ascii="Arial" w:hAnsi="Arial" w:cs="Arial"/>
          <w:sz w:val="28"/>
          <w:szCs w:val="28"/>
        </w:rPr>
        <w:t>Enkidu hledal celý život nesmrtelnost.</w:t>
      </w:r>
    </w:p>
    <w:p w:rsidR="00E67F88" w:rsidRPr="006A1E74" w:rsidRDefault="00E67F88" w:rsidP="00A3233D">
      <w:pPr>
        <w:pStyle w:val="ListParagraph"/>
        <w:numPr>
          <w:ilvl w:val="0"/>
          <w:numId w:val="10"/>
        </w:numPr>
        <w:contextualSpacing w:val="0"/>
        <w:jc w:val="both"/>
        <w:rPr>
          <w:rFonts w:ascii="Arial" w:hAnsi="Arial" w:cs="Arial"/>
          <w:sz w:val="28"/>
          <w:szCs w:val="28"/>
        </w:rPr>
      </w:pPr>
      <w:r w:rsidRPr="006A1E74">
        <w:rPr>
          <w:rFonts w:ascii="Arial" w:hAnsi="Arial" w:cs="Arial"/>
          <w:sz w:val="28"/>
          <w:szCs w:val="28"/>
        </w:rPr>
        <w:t>Knihy mrtvých pocházejí ze Sýrie.</w:t>
      </w:r>
    </w:p>
    <w:p w:rsidR="00E67F88" w:rsidRPr="006A1E74" w:rsidRDefault="00E67F88" w:rsidP="00A3233D">
      <w:pPr>
        <w:pStyle w:val="ListParagraph"/>
        <w:numPr>
          <w:ilvl w:val="0"/>
          <w:numId w:val="10"/>
        </w:numPr>
        <w:contextualSpacing w:val="0"/>
        <w:jc w:val="both"/>
        <w:rPr>
          <w:rFonts w:ascii="Arial" w:hAnsi="Arial" w:cs="Arial"/>
          <w:sz w:val="28"/>
          <w:szCs w:val="28"/>
        </w:rPr>
      </w:pPr>
      <w:r w:rsidRPr="006A1E74">
        <w:rPr>
          <w:rFonts w:ascii="Arial" w:hAnsi="Arial" w:cs="Arial"/>
          <w:sz w:val="28"/>
          <w:szCs w:val="28"/>
        </w:rPr>
        <w:t>Mahábhárata řadíme mezi purány.</w:t>
      </w:r>
    </w:p>
    <w:p w:rsidR="00E67F88" w:rsidRPr="006A1E74" w:rsidRDefault="00E67F88" w:rsidP="00A3233D">
      <w:pPr>
        <w:pStyle w:val="ListParagraph"/>
        <w:numPr>
          <w:ilvl w:val="0"/>
          <w:numId w:val="10"/>
        </w:numPr>
        <w:contextualSpacing w:val="0"/>
        <w:jc w:val="both"/>
        <w:rPr>
          <w:rFonts w:ascii="Arial" w:hAnsi="Arial" w:cs="Arial"/>
          <w:sz w:val="28"/>
          <w:szCs w:val="28"/>
        </w:rPr>
      </w:pPr>
      <w:r w:rsidRPr="006A1E74">
        <w:rPr>
          <w:rFonts w:ascii="Arial" w:hAnsi="Arial" w:cs="Arial"/>
          <w:sz w:val="28"/>
          <w:szCs w:val="28"/>
        </w:rPr>
        <w:t>Li Po a Tu Fu byli přátelé.</w:t>
      </w:r>
    </w:p>
    <w:p w:rsidR="00E67F88" w:rsidRPr="0013709F" w:rsidRDefault="00E67F88" w:rsidP="00A3233D">
      <w:pPr>
        <w:pStyle w:val="ListParagraph"/>
        <w:ind w:left="1440"/>
        <w:contextualSpacing w:val="0"/>
        <w:jc w:val="both"/>
        <w:rPr>
          <w:rFonts w:ascii="Arial" w:hAnsi="Arial" w:cs="Arial"/>
          <w:color w:val="FF0000"/>
          <w:sz w:val="28"/>
          <w:szCs w:val="28"/>
        </w:rPr>
      </w:pPr>
    </w:p>
    <w:p w:rsidR="00E67F88" w:rsidRPr="0013709F" w:rsidRDefault="00E67F88" w:rsidP="00A3233D">
      <w:pPr>
        <w:pStyle w:val="ListParagraph"/>
        <w:ind w:left="1440"/>
        <w:contextualSpacing w:val="0"/>
        <w:jc w:val="both"/>
        <w:rPr>
          <w:rFonts w:ascii="Arial" w:hAnsi="Arial" w:cs="Arial"/>
          <w:color w:val="FF0000"/>
          <w:sz w:val="28"/>
          <w:szCs w:val="28"/>
        </w:rPr>
      </w:pPr>
    </w:p>
    <w:p w:rsidR="00E67F88" w:rsidRPr="00487D71" w:rsidRDefault="00E67F88" w:rsidP="00A3233D">
      <w:pPr>
        <w:pStyle w:val="ListParagraph"/>
        <w:numPr>
          <w:ilvl w:val="0"/>
          <w:numId w:val="8"/>
        </w:numPr>
        <w:jc w:val="both"/>
        <w:rPr>
          <w:rFonts w:ascii="Arial" w:hAnsi="Arial" w:cs="Arial"/>
          <w:b/>
          <w:sz w:val="28"/>
          <w:szCs w:val="28"/>
        </w:rPr>
      </w:pPr>
      <w:r w:rsidRPr="00487D71">
        <w:rPr>
          <w:rFonts w:ascii="Arial" w:hAnsi="Arial" w:cs="Arial"/>
          <w:b/>
          <w:sz w:val="28"/>
          <w:szCs w:val="28"/>
        </w:rPr>
        <w:t>Doplňte vynechané údaje.</w:t>
      </w:r>
    </w:p>
    <w:p w:rsidR="00E67F88" w:rsidRPr="0013709F" w:rsidRDefault="00E67F88" w:rsidP="00A3233D">
      <w:pPr>
        <w:pStyle w:val="ListParagraph"/>
        <w:jc w:val="both"/>
        <w:rPr>
          <w:rFonts w:ascii="Arial" w:hAnsi="Arial" w:cs="Arial"/>
          <w:b/>
          <w:color w:val="FF0000"/>
          <w:sz w:val="28"/>
          <w:szCs w:val="28"/>
        </w:rPr>
      </w:pPr>
    </w:p>
    <w:p w:rsidR="00E67F88" w:rsidRDefault="00E67F88" w:rsidP="00A3233D">
      <w:pPr>
        <w:pStyle w:val="ListParagraph"/>
        <w:contextualSpacing w:val="0"/>
        <w:jc w:val="both"/>
        <w:rPr>
          <w:rFonts w:ascii="Arial" w:hAnsi="Arial" w:cs="Arial"/>
          <w:sz w:val="28"/>
          <w:szCs w:val="28"/>
        </w:rPr>
      </w:pPr>
      <w:r w:rsidRPr="00586F14">
        <w:rPr>
          <w:rFonts w:ascii="Arial" w:hAnsi="Arial" w:cs="Arial"/>
          <w:sz w:val="28"/>
          <w:szCs w:val="28"/>
        </w:rPr>
        <w:t xml:space="preserve">Posvátnou knihou křesťanů je </w:t>
      </w:r>
      <w:r>
        <w:rPr>
          <w:rFonts w:ascii="Arial" w:hAnsi="Arial" w:cs="Arial"/>
          <w:b/>
          <w:sz w:val="28"/>
          <w:szCs w:val="28"/>
        </w:rPr>
        <w:t>……………</w:t>
      </w:r>
      <w:r w:rsidRPr="00586F14">
        <w:rPr>
          <w:rFonts w:ascii="Arial" w:hAnsi="Arial" w:cs="Arial"/>
          <w:sz w:val="28"/>
          <w:szCs w:val="28"/>
        </w:rPr>
        <w:t xml:space="preserve">. Skládá se ze </w:t>
      </w:r>
      <w:r>
        <w:rPr>
          <w:rFonts w:ascii="Arial" w:hAnsi="Arial" w:cs="Arial"/>
          <w:b/>
          <w:sz w:val="28"/>
          <w:szCs w:val="28"/>
        </w:rPr>
        <w:t>………………..</w:t>
      </w:r>
      <w:r>
        <w:rPr>
          <w:rFonts w:ascii="Arial" w:hAnsi="Arial" w:cs="Arial"/>
          <w:sz w:val="28"/>
          <w:szCs w:val="28"/>
        </w:rPr>
        <w:t xml:space="preserve"> zákon</w:t>
      </w:r>
      <w:r w:rsidRPr="00586F14">
        <w:rPr>
          <w:rFonts w:ascii="Arial" w:hAnsi="Arial" w:cs="Arial"/>
          <w:sz w:val="28"/>
          <w:szCs w:val="28"/>
        </w:rPr>
        <w:t>a</w:t>
      </w:r>
      <w:r>
        <w:rPr>
          <w:rFonts w:ascii="Arial" w:hAnsi="Arial" w:cs="Arial"/>
          <w:sz w:val="28"/>
          <w:szCs w:val="28"/>
        </w:rPr>
        <w:t xml:space="preserve">, kterému se říká </w:t>
      </w:r>
      <w:r>
        <w:rPr>
          <w:rFonts w:ascii="Arial" w:hAnsi="Arial" w:cs="Arial"/>
          <w:b/>
          <w:sz w:val="28"/>
          <w:szCs w:val="28"/>
        </w:rPr>
        <w:t>…………….</w:t>
      </w:r>
      <w:r>
        <w:rPr>
          <w:rFonts w:ascii="Arial" w:hAnsi="Arial" w:cs="Arial"/>
          <w:sz w:val="28"/>
          <w:szCs w:val="28"/>
        </w:rPr>
        <w:t xml:space="preserve">, a </w:t>
      </w:r>
      <w:r w:rsidRPr="00586F14">
        <w:rPr>
          <w:rFonts w:ascii="Arial" w:hAnsi="Arial" w:cs="Arial"/>
          <w:sz w:val="28"/>
          <w:szCs w:val="28"/>
        </w:rPr>
        <w:t>z </w:t>
      </w:r>
      <w:r>
        <w:rPr>
          <w:rFonts w:ascii="Arial" w:hAnsi="Arial" w:cs="Arial"/>
          <w:b/>
          <w:sz w:val="28"/>
          <w:szCs w:val="28"/>
        </w:rPr>
        <w:t>……………….</w:t>
      </w:r>
      <w:r w:rsidRPr="00586F14">
        <w:rPr>
          <w:rFonts w:ascii="Arial" w:hAnsi="Arial" w:cs="Arial"/>
          <w:sz w:val="28"/>
          <w:szCs w:val="28"/>
        </w:rPr>
        <w:t xml:space="preserve"> zákona. </w:t>
      </w:r>
      <w:r>
        <w:rPr>
          <w:rFonts w:ascii="Arial" w:hAnsi="Arial" w:cs="Arial"/>
          <w:b/>
          <w:sz w:val="28"/>
          <w:szCs w:val="28"/>
        </w:rPr>
        <w:t>……………..</w:t>
      </w:r>
      <w:r>
        <w:rPr>
          <w:rFonts w:ascii="Arial" w:hAnsi="Arial" w:cs="Arial"/>
          <w:sz w:val="28"/>
          <w:szCs w:val="28"/>
        </w:rPr>
        <w:t xml:space="preserve"> je soubor církví uznaných spisů. </w:t>
      </w:r>
      <w:r>
        <w:rPr>
          <w:rFonts w:ascii="Arial" w:hAnsi="Arial" w:cs="Arial"/>
          <w:b/>
          <w:sz w:val="28"/>
          <w:szCs w:val="28"/>
        </w:rPr>
        <w:t>……………………</w:t>
      </w:r>
      <w:r>
        <w:rPr>
          <w:rFonts w:ascii="Arial" w:hAnsi="Arial" w:cs="Arial"/>
          <w:sz w:val="28"/>
          <w:szCs w:val="28"/>
        </w:rPr>
        <w:t xml:space="preserve"> je soubor církví zakázaných spisů. Věřící se modlí v </w:t>
      </w:r>
      <w:r>
        <w:rPr>
          <w:rFonts w:ascii="Arial" w:hAnsi="Arial" w:cs="Arial"/>
          <w:b/>
          <w:sz w:val="28"/>
          <w:szCs w:val="28"/>
        </w:rPr>
        <w:t>…………………….</w:t>
      </w:r>
      <w:r>
        <w:rPr>
          <w:rFonts w:ascii="Arial" w:hAnsi="Arial" w:cs="Arial"/>
          <w:sz w:val="28"/>
          <w:szCs w:val="28"/>
        </w:rPr>
        <w:t xml:space="preserve">. Soupis rabínských diskuzí se nazývá </w:t>
      </w:r>
      <w:r>
        <w:rPr>
          <w:rFonts w:ascii="Arial" w:hAnsi="Arial" w:cs="Arial"/>
          <w:b/>
          <w:sz w:val="28"/>
          <w:szCs w:val="28"/>
        </w:rPr>
        <w:t>…………………………..</w:t>
      </w:r>
      <w:r>
        <w:rPr>
          <w:rFonts w:ascii="Arial" w:hAnsi="Arial" w:cs="Arial"/>
          <w:sz w:val="28"/>
          <w:szCs w:val="28"/>
        </w:rPr>
        <w:t>.</w:t>
      </w:r>
    </w:p>
    <w:p w:rsidR="00E67F88" w:rsidRDefault="00E67F88" w:rsidP="00A3233D">
      <w:pPr>
        <w:pStyle w:val="ListParagraph"/>
        <w:contextualSpacing w:val="0"/>
        <w:jc w:val="both"/>
        <w:rPr>
          <w:rFonts w:ascii="Arial" w:hAnsi="Arial" w:cs="Arial"/>
          <w:sz w:val="28"/>
          <w:szCs w:val="28"/>
        </w:rPr>
      </w:pPr>
    </w:p>
    <w:p w:rsidR="00E67F88" w:rsidRDefault="00E67F88" w:rsidP="00A3233D">
      <w:pPr>
        <w:pStyle w:val="ListParagraph"/>
        <w:contextualSpacing w:val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Posvátnou knihou muslimů je </w:t>
      </w:r>
      <w:r>
        <w:rPr>
          <w:rFonts w:ascii="Arial" w:hAnsi="Arial" w:cs="Arial"/>
          <w:b/>
          <w:sz w:val="28"/>
          <w:szCs w:val="28"/>
        </w:rPr>
        <w:t>……………….</w:t>
      </w:r>
      <w:r>
        <w:rPr>
          <w:rFonts w:ascii="Arial" w:hAnsi="Arial" w:cs="Arial"/>
          <w:sz w:val="28"/>
          <w:szCs w:val="28"/>
        </w:rPr>
        <w:t xml:space="preserve">. Skládá se ze 114 </w:t>
      </w:r>
      <w:r>
        <w:rPr>
          <w:rFonts w:ascii="Arial" w:hAnsi="Arial" w:cs="Arial"/>
          <w:b/>
          <w:sz w:val="28"/>
          <w:szCs w:val="28"/>
        </w:rPr>
        <w:t>……………….</w:t>
      </w:r>
      <w:r>
        <w:rPr>
          <w:rFonts w:ascii="Arial" w:hAnsi="Arial" w:cs="Arial"/>
          <w:sz w:val="28"/>
          <w:szCs w:val="28"/>
        </w:rPr>
        <w:t xml:space="preserve">, neboli kapitol. Každý muslim by měl za život navštívit </w:t>
      </w:r>
      <w:r>
        <w:rPr>
          <w:rFonts w:ascii="Arial" w:hAnsi="Arial" w:cs="Arial"/>
          <w:b/>
          <w:sz w:val="28"/>
          <w:szCs w:val="28"/>
        </w:rPr>
        <w:t>…………………</w:t>
      </w:r>
      <w:r>
        <w:rPr>
          <w:rFonts w:ascii="Arial" w:hAnsi="Arial" w:cs="Arial"/>
          <w:sz w:val="28"/>
          <w:szCs w:val="28"/>
        </w:rPr>
        <w:t xml:space="preserve">, jestli mu to zdraví dovolí. </w:t>
      </w:r>
      <w:r>
        <w:rPr>
          <w:rFonts w:ascii="Arial" w:hAnsi="Arial" w:cs="Arial"/>
          <w:b/>
          <w:sz w:val="28"/>
          <w:szCs w:val="28"/>
        </w:rPr>
        <w:t>………..</w:t>
      </w:r>
      <w:r>
        <w:rPr>
          <w:rFonts w:ascii="Arial" w:hAnsi="Arial" w:cs="Arial"/>
          <w:sz w:val="28"/>
          <w:szCs w:val="28"/>
        </w:rPr>
        <w:t xml:space="preserve"> krát denně se modlí. Svatostánek se nazývá </w:t>
      </w:r>
      <w:r>
        <w:rPr>
          <w:rFonts w:ascii="Arial" w:hAnsi="Arial" w:cs="Arial"/>
          <w:b/>
          <w:sz w:val="28"/>
          <w:szCs w:val="28"/>
        </w:rPr>
        <w:t>………………..</w:t>
      </w:r>
      <w:r>
        <w:rPr>
          <w:rFonts w:ascii="Arial" w:hAnsi="Arial" w:cs="Arial"/>
          <w:sz w:val="28"/>
          <w:szCs w:val="28"/>
        </w:rPr>
        <w:t xml:space="preserve">. Během postního měsíce </w:t>
      </w:r>
      <w:r>
        <w:rPr>
          <w:rFonts w:ascii="Arial" w:hAnsi="Arial" w:cs="Arial"/>
          <w:b/>
          <w:sz w:val="28"/>
          <w:szCs w:val="28"/>
        </w:rPr>
        <w:t>……………………..</w:t>
      </w:r>
      <w:r>
        <w:rPr>
          <w:rFonts w:ascii="Arial" w:hAnsi="Arial" w:cs="Arial"/>
          <w:sz w:val="28"/>
          <w:szCs w:val="28"/>
        </w:rPr>
        <w:t xml:space="preserve"> nesmí muslimové jíst, pít od východu slunce do západu. Pak je vše povoleno.</w:t>
      </w:r>
    </w:p>
    <w:p w:rsidR="00E67F88" w:rsidRDefault="00E67F88" w:rsidP="00A3233D">
      <w:pPr>
        <w:pStyle w:val="ListParagraph"/>
        <w:contextualSpacing w:val="0"/>
        <w:jc w:val="both"/>
        <w:rPr>
          <w:rFonts w:ascii="Arial" w:hAnsi="Arial" w:cs="Arial"/>
          <w:sz w:val="28"/>
          <w:szCs w:val="28"/>
        </w:rPr>
      </w:pPr>
    </w:p>
    <w:p w:rsidR="00E67F88" w:rsidRPr="00487D71" w:rsidRDefault="00E67F88" w:rsidP="00A3233D">
      <w:pPr>
        <w:pStyle w:val="ListParagraph"/>
        <w:numPr>
          <w:ilvl w:val="0"/>
          <w:numId w:val="8"/>
        </w:numPr>
        <w:jc w:val="both"/>
        <w:rPr>
          <w:rFonts w:ascii="Arial" w:hAnsi="Arial" w:cs="Arial"/>
          <w:b/>
          <w:sz w:val="28"/>
          <w:szCs w:val="28"/>
        </w:rPr>
      </w:pPr>
      <w:r w:rsidRPr="00487D71">
        <w:rPr>
          <w:rFonts w:ascii="Arial" w:hAnsi="Arial" w:cs="Arial"/>
          <w:b/>
          <w:sz w:val="28"/>
          <w:szCs w:val="28"/>
        </w:rPr>
        <w:t>Rozdělte, co patří do Starého zákon a co do Nového zákona.</w:t>
      </w:r>
    </w:p>
    <w:p w:rsidR="00E67F88" w:rsidRPr="0013709F" w:rsidRDefault="00E67F88" w:rsidP="00A3233D">
      <w:pPr>
        <w:pStyle w:val="ListParagraph"/>
        <w:contextualSpacing w:val="0"/>
        <w:jc w:val="both"/>
        <w:rPr>
          <w:rFonts w:ascii="Arial" w:hAnsi="Arial" w:cs="Arial"/>
          <w:color w:val="FF0000"/>
          <w:sz w:val="28"/>
          <w:szCs w:val="28"/>
        </w:rPr>
      </w:pPr>
    </w:p>
    <w:p w:rsidR="00E67F88" w:rsidRPr="004A2095" w:rsidRDefault="00E67F88" w:rsidP="00A3233D">
      <w:pPr>
        <w:pStyle w:val="ListParagraph"/>
        <w:contextualSpacing w:val="0"/>
        <w:jc w:val="both"/>
        <w:rPr>
          <w:rFonts w:ascii="Arial" w:hAnsi="Arial" w:cs="Arial"/>
          <w:sz w:val="28"/>
          <w:szCs w:val="28"/>
        </w:rPr>
      </w:pPr>
      <w:r w:rsidRPr="004A2095">
        <w:rPr>
          <w:rFonts w:ascii="Arial" w:hAnsi="Arial" w:cs="Arial"/>
          <w:sz w:val="28"/>
          <w:szCs w:val="28"/>
        </w:rPr>
        <w:t>Apokalypsa</w:t>
      </w:r>
      <w:r>
        <w:rPr>
          <w:rFonts w:ascii="Arial" w:hAnsi="Arial" w:cs="Arial"/>
          <w:sz w:val="28"/>
          <w:szCs w:val="28"/>
        </w:rPr>
        <w:t xml:space="preserve">, </w:t>
      </w:r>
      <w:r w:rsidRPr="004A2095">
        <w:rPr>
          <w:rFonts w:ascii="Arial" w:hAnsi="Arial" w:cs="Arial"/>
          <w:sz w:val="28"/>
          <w:szCs w:val="28"/>
        </w:rPr>
        <w:t xml:space="preserve">5 knih Mojžíšových, </w:t>
      </w:r>
      <w:r>
        <w:rPr>
          <w:rFonts w:ascii="Arial" w:hAnsi="Arial" w:cs="Arial"/>
          <w:sz w:val="28"/>
          <w:szCs w:val="28"/>
        </w:rPr>
        <w:t xml:space="preserve">evangelium podle Jana, </w:t>
      </w:r>
      <w:r w:rsidRPr="004A2095">
        <w:rPr>
          <w:rFonts w:ascii="Arial" w:hAnsi="Arial" w:cs="Arial"/>
          <w:sz w:val="28"/>
          <w:szCs w:val="28"/>
        </w:rPr>
        <w:t>mudroslovné knihy</w:t>
      </w:r>
      <w:r>
        <w:rPr>
          <w:rFonts w:ascii="Arial" w:hAnsi="Arial" w:cs="Arial"/>
          <w:sz w:val="28"/>
          <w:szCs w:val="28"/>
        </w:rPr>
        <w:t>, evangelium podle Lukáše</w:t>
      </w:r>
      <w:r w:rsidRPr="004A2095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21 epištol (dopisů),</w:t>
      </w:r>
      <w:r w:rsidRPr="004A2095">
        <w:t xml:space="preserve"> </w:t>
      </w:r>
      <w:r w:rsidRPr="004A2095">
        <w:rPr>
          <w:rFonts w:ascii="Arial" w:hAnsi="Arial" w:cs="Arial"/>
          <w:sz w:val="28"/>
          <w:szCs w:val="28"/>
        </w:rPr>
        <w:t>Zjevení Janova prorocké knihy,</w:t>
      </w:r>
      <w:r>
        <w:rPr>
          <w:rFonts w:ascii="Arial" w:hAnsi="Arial" w:cs="Arial"/>
          <w:sz w:val="28"/>
          <w:szCs w:val="28"/>
        </w:rPr>
        <w:t xml:space="preserve"> evangelium podle Matouše a</w:t>
      </w:r>
      <w:r w:rsidRPr="004A2095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Marka</w:t>
      </w:r>
      <w:r w:rsidRPr="004A2095">
        <w:rPr>
          <w:rFonts w:ascii="Arial" w:hAnsi="Arial" w:cs="Arial"/>
          <w:sz w:val="28"/>
          <w:szCs w:val="28"/>
        </w:rPr>
        <w:t xml:space="preserve">, skutky apoštolů, </w:t>
      </w:r>
    </w:p>
    <w:p w:rsidR="00E67F88" w:rsidRPr="0013709F" w:rsidRDefault="00E67F88" w:rsidP="00A3233D">
      <w:pPr>
        <w:pStyle w:val="ListParagraph"/>
        <w:tabs>
          <w:tab w:val="left" w:pos="3402"/>
          <w:tab w:val="left" w:pos="6237"/>
        </w:tabs>
        <w:ind w:left="1440"/>
        <w:jc w:val="both"/>
        <w:rPr>
          <w:rFonts w:ascii="Arial" w:hAnsi="Arial" w:cs="Arial"/>
          <w:color w:val="FF0000"/>
          <w:sz w:val="28"/>
          <w:szCs w:val="28"/>
        </w:rPr>
      </w:pPr>
    </w:p>
    <w:p w:rsidR="00E67F88" w:rsidRPr="0013709F" w:rsidRDefault="00E67F88" w:rsidP="00A3233D">
      <w:pPr>
        <w:pStyle w:val="ListParagraph"/>
        <w:tabs>
          <w:tab w:val="left" w:pos="3402"/>
          <w:tab w:val="left" w:pos="6237"/>
        </w:tabs>
        <w:ind w:left="1440"/>
        <w:jc w:val="both"/>
        <w:rPr>
          <w:rFonts w:ascii="Arial" w:hAnsi="Arial" w:cs="Arial"/>
          <w:color w:val="FF0000"/>
          <w:sz w:val="28"/>
          <w:szCs w:val="28"/>
        </w:rPr>
      </w:pPr>
    </w:p>
    <w:p w:rsidR="00E67F88" w:rsidRPr="0013709F" w:rsidRDefault="00E67F88" w:rsidP="00A3233D">
      <w:pPr>
        <w:jc w:val="both"/>
        <w:rPr>
          <w:rFonts w:ascii="Arial" w:hAnsi="Arial" w:cs="Arial"/>
          <w:b/>
          <w:color w:val="FF0000"/>
          <w:sz w:val="28"/>
          <w:szCs w:val="28"/>
        </w:rPr>
      </w:pPr>
    </w:p>
    <w:p w:rsidR="00E67F88" w:rsidRPr="0013709F" w:rsidRDefault="00E67F88" w:rsidP="00A3233D">
      <w:pPr>
        <w:pStyle w:val="ListParagraph"/>
        <w:jc w:val="both"/>
        <w:rPr>
          <w:rFonts w:ascii="Arial" w:hAnsi="Arial" w:cs="Arial"/>
          <w:color w:val="FF0000"/>
          <w:sz w:val="28"/>
          <w:szCs w:val="28"/>
        </w:rPr>
      </w:pPr>
    </w:p>
    <w:p w:rsidR="00E67F88" w:rsidRPr="0013709F" w:rsidRDefault="00E67F88" w:rsidP="00A3233D">
      <w:pPr>
        <w:pStyle w:val="ListParagraph"/>
        <w:jc w:val="both"/>
        <w:rPr>
          <w:rFonts w:ascii="Arial" w:hAnsi="Arial" w:cs="Arial"/>
          <w:color w:val="FF0000"/>
          <w:sz w:val="28"/>
          <w:szCs w:val="28"/>
        </w:rPr>
      </w:pPr>
    </w:p>
    <w:p w:rsidR="00E67F88" w:rsidRPr="00487D71" w:rsidRDefault="00E67F88" w:rsidP="00A3233D">
      <w:pPr>
        <w:spacing w:after="160"/>
        <w:jc w:val="both"/>
        <w:rPr>
          <w:rFonts w:ascii="Arial" w:hAnsi="Arial" w:cs="Arial"/>
          <w:b/>
          <w:sz w:val="32"/>
          <w:szCs w:val="32"/>
        </w:rPr>
      </w:pPr>
      <w:r w:rsidRPr="00487D71">
        <w:rPr>
          <w:rFonts w:ascii="Arial" w:hAnsi="Arial" w:cs="Arial"/>
          <w:b/>
          <w:sz w:val="32"/>
          <w:szCs w:val="32"/>
        </w:rPr>
        <w:t>Řešení</w:t>
      </w:r>
    </w:p>
    <w:p w:rsidR="00E67F88" w:rsidRPr="0013709F" w:rsidRDefault="00E67F88" w:rsidP="00A3233D">
      <w:pPr>
        <w:pStyle w:val="ListParagraph"/>
        <w:spacing w:after="160"/>
        <w:jc w:val="both"/>
        <w:rPr>
          <w:rFonts w:ascii="Arial" w:hAnsi="Arial" w:cs="Arial"/>
          <w:color w:val="FF0000"/>
          <w:sz w:val="28"/>
          <w:szCs w:val="28"/>
        </w:rPr>
      </w:pPr>
    </w:p>
    <w:p w:rsidR="00E67F88" w:rsidRPr="0013709F" w:rsidRDefault="00E67F88" w:rsidP="00A3233D">
      <w:pPr>
        <w:pStyle w:val="ListParagraph"/>
        <w:numPr>
          <w:ilvl w:val="0"/>
          <w:numId w:val="9"/>
        </w:numPr>
        <w:spacing w:after="160"/>
        <w:jc w:val="both"/>
        <w:rPr>
          <w:rFonts w:ascii="Arial" w:hAnsi="Arial" w:cs="Arial"/>
          <w:b/>
          <w:sz w:val="28"/>
          <w:szCs w:val="28"/>
        </w:rPr>
      </w:pPr>
      <w:r w:rsidRPr="0013709F">
        <w:rPr>
          <w:rFonts w:ascii="Arial" w:hAnsi="Arial" w:cs="Arial"/>
          <w:b/>
          <w:sz w:val="28"/>
          <w:szCs w:val="28"/>
        </w:rPr>
        <w:t>Pojmy</w:t>
      </w:r>
    </w:p>
    <w:p w:rsidR="00E67F88" w:rsidRPr="0013709F" w:rsidRDefault="00E67F88" w:rsidP="00A3233D">
      <w:pPr>
        <w:pStyle w:val="ListParagraph"/>
        <w:spacing w:after="160"/>
        <w:jc w:val="both"/>
        <w:rPr>
          <w:rFonts w:ascii="Arial" w:hAnsi="Arial" w:cs="Arial"/>
          <w:b/>
          <w:color w:val="FF0000"/>
          <w:sz w:val="28"/>
          <w:szCs w:val="28"/>
        </w:rPr>
      </w:pPr>
    </w:p>
    <w:p w:rsidR="00E67F88" w:rsidRPr="0013709F" w:rsidRDefault="00E67F88" w:rsidP="00A3233D">
      <w:pPr>
        <w:pStyle w:val="ListParagraph"/>
        <w:numPr>
          <w:ilvl w:val="0"/>
          <w:numId w:val="25"/>
        </w:numPr>
        <w:spacing w:after="160"/>
        <w:jc w:val="both"/>
        <w:rPr>
          <w:rFonts w:ascii="Arial" w:hAnsi="Arial" w:cs="Arial"/>
          <w:sz w:val="28"/>
          <w:szCs w:val="28"/>
        </w:rPr>
      </w:pPr>
      <w:r w:rsidRPr="0013709F">
        <w:rPr>
          <w:rFonts w:ascii="Arial" w:hAnsi="Arial" w:cs="Arial"/>
          <w:b/>
          <w:sz w:val="28"/>
          <w:szCs w:val="28"/>
        </w:rPr>
        <w:t>Hieroglyf</w:t>
      </w:r>
      <w:r>
        <w:rPr>
          <w:rFonts w:ascii="Arial" w:hAnsi="Arial" w:cs="Arial"/>
          <w:sz w:val="28"/>
          <w:szCs w:val="28"/>
        </w:rPr>
        <w:t xml:space="preserve"> – egyptské písmo</w:t>
      </w:r>
    </w:p>
    <w:p w:rsidR="00E67F88" w:rsidRPr="0013709F" w:rsidRDefault="00E67F88" w:rsidP="00A3233D">
      <w:pPr>
        <w:pStyle w:val="ListParagraph"/>
        <w:numPr>
          <w:ilvl w:val="0"/>
          <w:numId w:val="25"/>
        </w:numPr>
        <w:spacing w:after="160"/>
        <w:jc w:val="both"/>
        <w:rPr>
          <w:rFonts w:ascii="Arial" w:hAnsi="Arial" w:cs="Arial"/>
          <w:sz w:val="28"/>
          <w:szCs w:val="28"/>
        </w:rPr>
      </w:pPr>
      <w:r w:rsidRPr="0013709F">
        <w:rPr>
          <w:rFonts w:ascii="Arial" w:hAnsi="Arial" w:cs="Arial"/>
          <w:b/>
          <w:sz w:val="28"/>
          <w:szCs w:val="28"/>
        </w:rPr>
        <w:t>Ideogram</w:t>
      </w:r>
      <w:r>
        <w:rPr>
          <w:rFonts w:ascii="Arial" w:hAnsi="Arial" w:cs="Arial"/>
          <w:sz w:val="28"/>
          <w:szCs w:val="28"/>
        </w:rPr>
        <w:t xml:space="preserve"> – 1 znak se rovná jednomu slovu</w:t>
      </w:r>
    </w:p>
    <w:p w:rsidR="00E67F88" w:rsidRPr="0013709F" w:rsidRDefault="00E67F88" w:rsidP="00A3233D">
      <w:pPr>
        <w:pStyle w:val="ListParagraph"/>
        <w:numPr>
          <w:ilvl w:val="0"/>
          <w:numId w:val="25"/>
        </w:numPr>
        <w:spacing w:after="160"/>
        <w:jc w:val="both"/>
        <w:rPr>
          <w:rFonts w:ascii="Arial" w:hAnsi="Arial" w:cs="Arial"/>
          <w:sz w:val="28"/>
          <w:szCs w:val="28"/>
        </w:rPr>
      </w:pPr>
      <w:r w:rsidRPr="00476BD4">
        <w:rPr>
          <w:rFonts w:ascii="Arial" w:hAnsi="Arial" w:cs="Arial"/>
          <w:b/>
          <w:sz w:val="28"/>
          <w:szCs w:val="28"/>
        </w:rPr>
        <w:t>Latinka</w:t>
      </w:r>
      <w:r>
        <w:rPr>
          <w:rFonts w:ascii="Arial" w:hAnsi="Arial" w:cs="Arial"/>
          <w:sz w:val="28"/>
          <w:szCs w:val="28"/>
        </w:rPr>
        <w:t xml:space="preserve"> – hláskové písmo, má znaky pro souhlásky a samohlásky, vyvinula se původně z řecké abecedy pro latinu</w:t>
      </w:r>
    </w:p>
    <w:p w:rsidR="00E67F88" w:rsidRPr="0013709F" w:rsidRDefault="00E67F88" w:rsidP="00A3233D">
      <w:pPr>
        <w:pStyle w:val="ListParagraph"/>
        <w:numPr>
          <w:ilvl w:val="0"/>
          <w:numId w:val="25"/>
        </w:numPr>
        <w:spacing w:after="160"/>
        <w:jc w:val="both"/>
        <w:rPr>
          <w:rFonts w:ascii="Arial" w:hAnsi="Arial" w:cs="Arial"/>
          <w:sz w:val="28"/>
          <w:szCs w:val="28"/>
        </w:rPr>
      </w:pPr>
      <w:r w:rsidRPr="0013709F">
        <w:rPr>
          <w:rFonts w:ascii="Arial" w:hAnsi="Arial" w:cs="Arial"/>
          <w:b/>
          <w:sz w:val="28"/>
          <w:szCs w:val="28"/>
        </w:rPr>
        <w:t>Piktogram</w:t>
      </w:r>
      <w:r>
        <w:rPr>
          <w:rFonts w:ascii="Arial" w:hAnsi="Arial" w:cs="Arial"/>
          <w:sz w:val="28"/>
          <w:szCs w:val="28"/>
        </w:rPr>
        <w:t xml:space="preserve"> – jeden obrázek představuje jeden předmět</w:t>
      </w:r>
    </w:p>
    <w:p w:rsidR="00E67F88" w:rsidRPr="0013709F" w:rsidRDefault="00E67F88" w:rsidP="00A3233D">
      <w:pPr>
        <w:pStyle w:val="ListParagraph"/>
        <w:numPr>
          <w:ilvl w:val="0"/>
          <w:numId w:val="25"/>
        </w:numPr>
        <w:spacing w:after="160"/>
        <w:jc w:val="both"/>
        <w:rPr>
          <w:rFonts w:ascii="Arial" w:hAnsi="Arial" w:cs="Arial"/>
          <w:sz w:val="28"/>
          <w:szCs w:val="28"/>
        </w:rPr>
      </w:pPr>
      <w:r w:rsidRPr="00476BD4">
        <w:rPr>
          <w:rFonts w:ascii="Arial" w:hAnsi="Arial" w:cs="Arial"/>
          <w:b/>
          <w:sz w:val="28"/>
          <w:szCs w:val="28"/>
        </w:rPr>
        <w:t>Klínopis</w:t>
      </w:r>
      <w:r>
        <w:rPr>
          <w:rFonts w:ascii="Arial" w:hAnsi="Arial" w:cs="Arial"/>
          <w:sz w:val="28"/>
          <w:szCs w:val="28"/>
        </w:rPr>
        <w:t xml:space="preserve"> – rákos byl otiskován do hlíny, pak to bylo vypáleno</w:t>
      </w:r>
    </w:p>
    <w:p w:rsidR="00E67F88" w:rsidRPr="0013709F" w:rsidRDefault="00E67F88" w:rsidP="00A3233D">
      <w:pPr>
        <w:pStyle w:val="ListParagraph"/>
        <w:numPr>
          <w:ilvl w:val="0"/>
          <w:numId w:val="25"/>
        </w:numPr>
        <w:spacing w:after="160"/>
        <w:jc w:val="both"/>
        <w:rPr>
          <w:rFonts w:ascii="Arial" w:hAnsi="Arial" w:cs="Arial"/>
          <w:sz w:val="28"/>
          <w:szCs w:val="28"/>
        </w:rPr>
      </w:pPr>
      <w:r w:rsidRPr="00476BD4">
        <w:rPr>
          <w:rFonts w:ascii="Arial" w:hAnsi="Arial" w:cs="Arial"/>
          <w:b/>
          <w:sz w:val="28"/>
          <w:szCs w:val="28"/>
        </w:rPr>
        <w:t>Zikkurat</w:t>
      </w:r>
      <w:r>
        <w:rPr>
          <w:rFonts w:ascii="Arial" w:hAnsi="Arial" w:cs="Arial"/>
          <w:sz w:val="28"/>
          <w:szCs w:val="28"/>
        </w:rPr>
        <w:t xml:space="preserve"> – hodně v Mezopotámii, stupňovitá věž</w:t>
      </w:r>
    </w:p>
    <w:p w:rsidR="00E67F88" w:rsidRPr="0013709F" w:rsidRDefault="00E67F88" w:rsidP="00A3233D">
      <w:pPr>
        <w:pStyle w:val="ListParagraph"/>
        <w:numPr>
          <w:ilvl w:val="0"/>
          <w:numId w:val="25"/>
        </w:numPr>
        <w:spacing w:after="160"/>
        <w:jc w:val="both"/>
        <w:rPr>
          <w:rFonts w:ascii="Arial" w:hAnsi="Arial" w:cs="Arial"/>
          <w:sz w:val="28"/>
          <w:szCs w:val="28"/>
        </w:rPr>
      </w:pPr>
      <w:r w:rsidRPr="00476BD4">
        <w:rPr>
          <w:rFonts w:ascii="Arial" w:hAnsi="Arial" w:cs="Arial"/>
          <w:b/>
          <w:sz w:val="28"/>
          <w:szCs w:val="28"/>
        </w:rPr>
        <w:t>Uruk</w:t>
      </w:r>
      <w:r>
        <w:rPr>
          <w:rFonts w:ascii="Arial" w:hAnsi="Arial" w:cs="Arial"/>
          <w:sz w:val="28"/>
          <w:szCs w:val="28"/>
        </w:rPr>
        <w:t xml:space="preserve"> – babylonské město</w:t>
      </w:r>
    </w:p>
    <w:p w:rsidR="00E67F88" w:rsidRPr="0013709F" w:rsidRDefault="00E67F88" w:rsidP="00A3233D">
      <w:pPr>
        <w:pStyle w:val="ListParagraph"/>
        <w:numPr>
          <w:ilvl w:val="0"/>
          <w:numId w:val="25"/>
        </w:numPr>
        <w:spacing w:after="160"/>
        <w:jc w:val="both"/>
        <w:rPr>
          <w:rFonts w:ascii="Arial" w:hAnsi="Arial" w:cs="Arial"/>
          <w:sz w:val="28"/>
          <w:szCs w:val="28"/>
        </w:rPr>
      </w:pPr>
      <w:r w:rsidRPr="00476BD4">
        <w:rPr>
          <w:rFonts w:ascii="Arial" w:hAnsi="Arial" w:cs="Arial"/>
          <w:b/>
          <w:sz w:val="28"/>
          <w:szCs w:val="28"/>
        </w:rPr>
        <w:t>Ninive</w:t>
      </w:r>
      <w:r>
        <w:rPr>
          <w:rFonts w:ascii="Arial" w:hAnsi="Arial" w:cs="Arial"/>
          <w:sz w:val="28"/>
          <w:szCs w:val="28"/>
        </w:rPr>
        <w:t xml:space="preserve"> – hlavní město Asýrie, byla tam obrovská knihovna plná hliněných tabulek s klínovým písmem</w:t>
      </w:r>
    </w:p>
    <w:p w:rsidR="00E67F88" w:rsidRDefault="00E67F88" w:rsidP="00A3233D">
      <w:pPr>
        <w:pStyle w:val="ListParagraph"/>
        <w:numPr>
          <w:ilvl w:val="0"/>
          <w:numId w:val="25"/>
        </w:numPr>
        <w:spacing w:after="160"/>
        <w:jc w:val="both"/>
        <w:rPr>
          <w:rFonts w:ascii="Arial" w:hAnsi="Arial" w:cs="Arial"/>
          <w:sz w:val="28"/>
          <w:szCs w:val="28"/>
        </w:rPr>
      </w:pPr>
      <w:r w:rsidRPr="00476BD4">
        <w:rPr>
          <w:rFonts w:ascii="Arial" w:hAnsi="Arial" w:cs="Arial"/>
          <w:b/>
          <w:sz w:val="28"/>
          <w:szCs w:val="28"/>
        </w:rPr>
        <w:t>Papyrus</w:t>
      </w:r>
      <w:r>
        <w:rPr>
          <w:rFonts w:ascii="Arial" w:hAnsi="Arial" w:cs="Arial"/>
          <w:sz w:val="28"/>
          <w:szCs w:val="28"/>
        </w:rPr>
        <w:t xml:space="preserve"> – egyptský materiál na psaní, vyráběl se ze stébel rostliny, byl pak nahrazen pergamenem</w:t>
      </w:r>
    </w:p>
    <w:p w:rsidR="00E67F88" w:rsidRDefault="00E67F88" w:rsidP="00A3233D">
      <w:pPr>
        <w:pStyle w:val="ListParagraph"/>
        <w:numPr>
          <w:ilvl w:val="0"/>
          <w:numId w:val="25"/>
        </w:numPr>
        <w:spacing w:after="160"/>
        <w:jc w:val="both"/>
        <w:rPr>
          <w:rFonts w:ascii="Arial" w:hAnsi="Arial" w:cs="Arial"/>
          <w:sz w:val="28"/>
          <w:szCs w:val="28"/>
        </w:rPr>
      </w:pPr>
      <w:r w:rsidRPr="00476BD4">
        <w:rPr>
          <w:rFonts w:ascii="Arial" w:hAnsi="Arial" w:cs="Arial"/>
          <w:b/>
          <w:sz w:val="28"/>
          <w:szCs w:val="28"/>
        </w:rPr>
        <w:t>Faraon</w:t>
      </w:r>
      <w:r>
        <w:rPr>
          <w:rFonts w:ascii="Arial" w:hAnsi="Arial" w:cs="Arial"/>
          <w:sz w:val="28"/>
          <w:szCs w:val="28"/>
        </w:rPr>
        <w:t xml:space="preserve"> – egyptský panovník</w:t>
      </w:r>
    </w:p>
    <w:p w:rsidR="00E67F88" w:rsidRDefault="00E67F88" w:rsidP="00A3233D">
      <w:pPr>
        <w:pStyle w:val="ListParagraph"/>
        <w:numPr>
          <w:ilvl w:val="0"/>
          <w:numId w:val="25"/>
        </w:numPr>
        <w:spacing w:after="160"/>
        <w:jc w:val="both"/>
        <w:rPr>
          <w:rFonts w:ascii="Arial" w:hAnsi="Arial" w:cs="Arial"/>
          <w:sz w:val="28"/>
          <w:szCs w:val="28"/>
        </w:rPr>
      </w:pPr>
      <w:r w:rsidRPr="00476BD4">
        <w:rPr>
          <w:rFonts w:ascii="Arial" w:hAnsi="Arial" w:cs="Arial"/>
          <w:b/>
          <w:sz w:val="28"/>
          <w:szCs w:val="28"/>
        </w:rPr>
        <w:t>Budhismus</w:t>
      </w:r>
      <w:r>
        <w:rPr>
          <w:rFonts w:ascii="Arial" w:hAnsi="Arial" w:cs="Arial"/>
          <w:sz w:val="28"/>
          <w:szCs w:val="28"/>
        </w:rPr>
        <w:t xml:space="preserve"> –filosoficko – náboženský směr,  Budha =  probuzený, byl to skutečný princ, zlatá střední cesta, </w:t>
      </w:r>
    </w:p>
    <w:p w:rsidR="00E67F88" w:rsidRDefault="00E67F88" w:rsidP="00A3233D">
      <w:pPr>
        <w:pStyle w:val="ListParagraph"/>
        <w:numPr>
          <w:ilvl w:val="0"/>
          <w:numId w:val="25"/>
        </w:numPr>
        <w:spacing w:after="160"/>
        <w:jc w:val="both"/>
        <w:rPr>
          <w:rFonts w:ascii="Arial" w:hAnsi="Arial" w:cs="Arial"/>
          <w:sz w:val="28"/>
          <w:szCs w:val="28"/>
        </w:rPr>
      </w:pPr>
      <w:r w:rsidRPr="00476BD4">
        <w:rPr>
          <w:rFonts w:ascii="Arial" w:hAnsi="Arial" w:cs="Arial"/>
          <w:b/>
          <w:sz w:val="28"/>
          <w:szCs w:val="28"/>
        </w:rPr>
        <w:t>Konfucianismus</w:t>
      </w:r>
      <w:r>
        <w:rPr>
          <w:rFonts w:ascii="Arial" w:hAnsi="Arial" w:cs="Arial"/>
          <w:sz w:val="28"/>
          <w:szCs w:val="28"/>
        </w:rPr>
        <w:t xml:space="preserve"> – čínský fil. směr, tao = cesta</w:t>
      </w:r>
    </w:p>
    <w:p w:rsidR="00E67F88" w:rsidRDefault="00E67F88" w:rsidP="00A3233D">
      <w:pPr>
        <w:pStyle w:val="ListParagraph"/>
        <w:numPr>
          <w:ilvl w:val="0"/>
          <w:numId w:val="25"/>
        </w:numPr>
        <w:spacing w:after="160"/>
        <w:jc w:val="both"/>
        <w:rPr>
          <w:rFonts w:ascii="Arial" w:hAnsi="Arial" w:cs="Arial"/>
          <w:sz w:val="28"/>
          <w:szCs w:val="28"/>
        </w:rPr>
      </w:pPr>
      <w:r w:rsidRPr="00586F14">
        <w:rPr>
          <w:rFonts w:ascii="Arial" w:hAnsi="Arial" w:cs="Arial"/>
          <w:b/>
          <w:sz w:val="28"/>
          <w:szCs w:val="28"/>
        </w:rPr>
        <w:t>Taoismus</w:t>
      </w:r>
      <w:r>
        <w:rPr>
          <w:rFonts w:ascii="Arial" w:hAnsi="Arial" w:cs="Arial"/>
          <w:sz w:val="28"/>
          <w:szCs w:val="28"/>
        </w:rPr>
        <w:t xml:space="preserve"> – čínský fil. směr, tao = nebeská síla, která určuje řád na zemi , protiklady jin jang, </w:t>
      </w:r>
    </w:p>
    <w:p w:rsidR="00E67F88" w:rsidRDefault="00E67F88" w:rsidP="00A3233D">
      <w:pPr>
        <w:pStyle w:val="ListParagraph"/>
        <w:numPr>
          <w:ilvl w:val="0"/>
          <w:numId w:val="25"/>
        </w:numPr>
        <w:spacing w:after="160"/>
        <w:jc w:val="both"/>
        <w:rPr>
          <w:rFonts w:ascii="Arial" w:hAnsi="Arial" w:cs="Arial"/>
          <w:sz w:val="28"/>
          <w:szCs w:val="28"/>
        </w:rPr>
      </w:pPr>
      <w:r w:rsidRPr="00476BD4">
        <w:rPr>
          <w:rFonts w:ascii="Arial" w:hAnsi="Arial" w:cs="Arial"/>
          <w:b/>
          <w:sz w:val="28"/>
          <w:szCs w:val="28"/>
        </w:rPr>
        <w:t>Védy</w:t>
      </w:r>
      <w:r>
        <w:rPr>
          <w:rFonts w:ascii="Arial" w:hAnsi="Arial" w:cs="Arial"/>
          <w:sz w:val="28"/>
          <w:szCs w:val="28"/>
        </w:rPr>
        <w:t xml:space="preserve"> – indické náboženské zpěvy</w:t>
      </w:r>
    </w:p>
    <w:p w:rsidR="00E67F88" w:rsidRDefault="00E67F88" w:rsidP="00A3233D">
      <w:pPr>
        <w:pStyle w:val="ListParagraph"/>
        <w:numPr>
          <w:ilvl w:val="0"/>
          <w:numId w:val="25"/>
        </w:numPr>
        <w:spacing w:after="160"/>
        <w:jc w:val="both"/>
        <w:rPr>
          <w:rFonts w:ascii="Arial" w:hAnsi="Arial" w:cs="Arial"/>
          <w:sz w:val="28"/>
          <w:szCs w:val="28"/>
        </w:rPr>
      </w:pPr>
      <w:r w:rsidRPr="00476BD4">
        <w:rPr>
          <w:rFonts w:ascii="Arial" w:hAnsi="Arial" w:cs="Arial"/>
          <w:b/>
          <w:sz w:val="28"/>
          <w:szCs w:val="28"/>
        </w:rPr>
        <w:t>Purány</w:t>
      </w:r>
      <w:r>
        <w:rPr>
          <w:rFonts w:ascii="Arial" w:hAnsi="Arial" w:cs="Arial"/>
          <w:sz w:val="28"/>
          <w:szCs w:val="28"/>
        </w:rPr>
        <w:t xml:space="preserve"> – indické eposy</w:t>
      </w:r>
    </w:p>
    <w:p w:rsidR="00E67F88" w:rsidRDefault="00E67F88" w:rsidP="00A3233D">
      <w:pPr>
        <w:pStyle w:val="ListParagraph"/>
        <w:numPr>
          <w:ilvl w:val="0"/>
          <w:numId w:val="25"/>
        </w:numPr>
        <w:spacing w:after="160"/>
        <w:jc w:val="both"/>
        <w:rPr>
          <w:rFonts w:ascii="Arial" w:hAnsi="Arial" w:cs="Arial"/>
          <w:sz w:val="28"/>
          <w:szCs w:val="28"/>
        </w:rPr>
      </w:pPr>
      <w:r w:rsidRPr="00476BD4">
        <w:rPr>
          <w:rFonts w:ascii="Arial" w:hAnsi="Arial" w:cs="Arial"/>
          <w:b/>
          <w:sz w:val="28"/>
          <w:szCs w:val="28"/>
        </w:rPr>
        <w:t>Sánskrt</w:t>
      </w:r>
      <w:r>
        <w:rPr>
          <w:rFonts w:ascii="Arial" w:hAnsi="Arial" w:cs="Arial"/>
          <w:sz w:val="28"/>
          <w:szCs w:val="28"/>
        </w:rPr>
        <w:t xml:space="preserve"> – staroindické písmo</w:t>
      </w:r>
    </w:p>
    <w:p w:rsidR="00E67F88" w:rsidRPr="0013709F" w:rsidRDefault="00E67F88" w:rsidP="00A3233D">
      <w:pPr>
        <w:pStyle w:val="ListParagraph"/>
        <w:spacing w:after="160"/>
        <w:jc w:val="both"/>
        <w:rPr>
          <w:rFonts w:ascii="Arial" w:hAnsi="Arial" w:cs="Arial"/>
          <w:color w:val="FF0000"/>
          <w:sz w:val="28"/>
          <w:szCs w:val="28"/>
        </w:rPr>
      </w:pPr>
    </w:p>
    <w:p w:rsidR="00E67F88" w:rsidRPr="006A1E74" w:rsidRDefault="00E67F88" w:rsidP="00A3233D">
      <w:pPr>
        <w:pStyle w:val="ListParagraph"/>
        <w:numPr>
          <w:ilvl w:val="0"/>
          <w:numId w:val="9"/>
        </w:numPr>
        <w:spacing w:after="160"/>
        <w:jc w:val="both"/>
        <w:rPr>
          <w:rFonts w:ascii="Arial" w:hAnsi="Arial" w:cs="Arial"/>
          <w:b/>
          <w:sz w:val="28"/>
          <w:szCs w:val="28"/>
        </w:rPr>
      </w:pPr>
      <w:r w:rsidRPr="006A1E74">
        <w:rPr>
          <w:rFonts w:ascii="Arial" w:hAnsi="Arial" w:cs="Arial"/>
          <w:b/>
          <w:sz w:val="28"/>
          <w:szCs w:val="28"/>
        </w:rPr>
        <w:t>Jména děl</w:t>
      </w:r>
    </w:p>
    <w:p w:rsidR="00E67F88" w:rsidRPr="0013709F" w:rsidRDefault="00E67F88" w:rsidP="00A3233D">
      <w:pPr>
        <w:pStyle w:val="ListParagraph"/>
        <w:spacing w:after="160"/>
        <w:jc w:val="both"/>
        <w:rPr>
          <w:rFonts w:ascii="Arial" w:hAnsi="Arial" w:cs="Arial"/>
          <w:b/>
          <w:color w:val="FF0000"/>
          <w:sz w:val="28"/>
          <w:szCs w:val="28"/>
        </w:rPr>
      </w:pPr>
    </w:p>
    <w:p w:rsidR="00E67F88" w:rsidRPr="006A1E74" w:rsidRDefault="00E67F88" w:rsidP="00A3233D">
      <w:pPr>
        <w:pStyle w:val="ListParagraph"/>
        <w:numPr>
          <w:ilvl w:val="1"/>
          <w:numId w:val="9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Avesta</w:t>
      </w:r>
    </w:p>
    <w:p w:rsidR="00E67F88" w:rsidRPr="006A1E74" w:rsidRDefault="00E67F88" w:rsidP="00A3233D">
      <w:pPr>
        <w:pStyle w:val="ListParagraph"/>
        <w:numPr>
          <w:ilvl w:val="1"/>
          <w:numId w:val="9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Ramajána</w:t>
      </w:r>
    </w:p>
    <w:p w:rsidR="00E67F88" w:rsidRPr="006A1E74" w:rsidRDefault="00E67F88" w:rsidP="00A3233D">
      <w:pPr>
        <w:pStyle w:val="ListParagraph"/>
        <w:numPr>
          <w:ilvl w:val="1"/>
          <w:numId w:val="9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Životopis Sinuhetův</w:t>
      </w:r>
    </w:p>
    <w:p w:rsidR="00E67F88" w:rsidRPr="006A1E74" w:rsidRDefault="00E67F88" w:rsidP="00A3233D">
      <w:pPr>
        <w:pStyle w:val="ListParagraph"/>
        <w:numPr>
          <w:ilvl w:val="1"/>
          <w:numId w:val="9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Epos o Gilgamešovi</w:t>
      </w:r>
    </w:p>
    <w:p w:rsidR="00E67F88" w:rsidRPr="006A1E74" w:rsidRDefault="00E67F88" w:rsidP="00A3233D">
      <w:pPr>
        <w:pStyle w:val="ListParagraph"/>
        <w:numPr>
          <w:ilvl w:val="1"/>
          <w:numId w:val="9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Knihy mrtvých</w:t>
      </w:r>
    </w:p>
    <w:p w:rsidR="00E67F88" w:rsidRPr="006A1E74" w:rsidRDefault="00E67F88" w:rsidP="00A3233D">
      <w:pPr>
        <w:pStyle w:val="ListParagraph"/>
        <w:numPr>
          <w:ilvl w:val="1"/>
          <w:numId w:val="9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Mahábhárata</w:t>
      </w:r>
    </w:p>
    <w:p w:rsidR="00E67F88" w:rsidRDefault="00E67F88" w:rsidP="00A3233D">
      <w:pPr>
        <w:pStyle w:val="ListParagraph"/>
        <w:spacing w:after="160"/>
        <w:jc w:val="both"/>
        <w:rPr>
          <w:rFonts w:ascii="Arial" w:hAnsi="Arial" w:cs="Arial"/>
          <w:sz w:val="28"/>
          <w:szCs w:val="28"/>
        </w:rPr>
      </w:pPr>
    </w:p>
    <w:p w:rsidR="00E67F88" w:rsidRPr="006A1E74" w:rsidRDefault="00E67F88" w:rsidP="00A3233D">
      <w:pPr>
        <w:pStyle w:val="ListParagraph"/>
        <w:spacing w:after="160"/>
        <w:jc w:val="both"/>
        <w:rPr>
          <w:rFonts w:ascii="Arial" w:hAnsi="Arial" w:cs="Arial"/>
          <w:sz w:val="28"/>
          <w:szCs w:val="28"/>
        </w:rPr>
      </w:pPr>
    </w:p>
    <w:p w:rsidR="00E67F88" w:rsidRPr="004A2095" w:rsidRDefault="00E67F88" w:rsidP="00A3233D">
      <w:pPr>
        <w:pStyle w:val="ListParagraph"/>
        <w:numPr>
          <w:ilvl w:val="0"/>
          <w:numId w:val="9"/>
        </w:numPr>
        <w:spacing w:after="160"/>
        <w:jc w:val="both"/>
        <w:rPr>
          <w:rFonts w:ascii="Arial" w:hAnsi="Arial" w:cs="Arial"/>
          <w:b/>
          <w:sz w:val="28"/>
          <w:szCs w:val="28"/>
        </w:rPr>
      </w:pPr>
      <w:r w:rsidRPr="004A2095">
        <w:rPr>
          <w:rFonts w:ascii="Arial" w:hAnsi="Arial" w:cs="Arial"/>
          <w:b/>
          <w:sz w:val="28"/>
          <w:szCs w:val="28"/>
        </w:rPr>
        <w:t>ANO/NE</w:t>
      </w:r>
    </w:p>
    <w:p w:rsidR="00E67F88" w:rsidRPr="0013709F" w:rsidRDefault="00E67F88" w:rsidP="00A3233D">
      <w:pPr>
        <w:pStyle w:val="ListParagraph"/>
        <w:spacing w:after="160"/>
        <w:jc w:val="both"/>
        <w:rPr>
          <w:rFonts w:ascii="Arial" w:hAnsi="Arial" w:cs="Arial"/>
          <w:b/>
          <w:color w:val="FF0000"/>
          <w:sz w:val="28"/>
          <w:szCs w:val="28"/>
        </w:rPr>
      </w:pPr>
    </w:p>
    <w:p w:rsidR="00E67F88" w:rsidRPr="004A2095" w:rsidRDefault="00E67F88" w:rsidP="00A3233D">
      <w:pPr>
        <w:pStyle w:val="ListParagraph"/>
        <w:numPr>
          <w:ilvl w:val="0"/>
          <w:numId w:val="14"/>
        </w:numPr>
        <w:spacing w:after="160"/>
        <w:jc w:val="both"/>
        <w:rPr>
          <w:rFonts w:ascii="Arial" w:hAnsi="Arial" w:cs="Arial"/>
          <w:sz w:val="28"/>
          <w:szCs w:val="28"/>
        </w:rPr>
      </w:pPr>
      <w:r w:rsidRPr="004A2095">
        <w:rPr>
          <w:rFonts w:ascii="Arial" w:hAnsi="Arial" w:cs="Arial"/>
          <w:sz w:val="28"/>
          <w:szCs w:val="28"/>
        </w:rPr>
        <w:t>NE</w:t>
      </w:r>
    </w:p>
    <w:p w:rsidR="00E67F88" w:rsidRPr="004A2095" w:rsidRDefault="00E67F88" w:rsidP="00A3233D">
      <w:pPr>
        <w:pStyle w:val="ListParagraph"/>
        <w:numPr>
          <w:ilvl w:val="0"/>
          <w:numId w:val="14"/>
        </w:numPr>
        <w:spacing w:after="160"/>
        <w:jc w:val="both"/>
        <w:rPr>
          <w:rFonts w:ascii="Arial" w:hAnsi="Arial" w:cs="Arial"/>
          <w:sz w:val="28"/>
          <w:szCs w:val="28"/>
        </w:rPr>
      </w:pPr>
      <w:r w:rsidRPr="004A2095">
        <w:rPr>
          <w:rFonts w:ascii="Arial" w:hAnsi="Arial" w:cs="Arial"/>
          <w:sz w:val="28"/>
          <w:szCs w:val="28"/>
        </w:rPr>
        <w:t>ANO</w:t>
      </w:r>
    </w:p>
    <w:p w:rsidR="00E67F88" w:rsidRPr="004A2095" w:rsidRDefault="00E67F88" w:rsidP="00A3233D">
      <w:pPr>
        <w:pStyle w:val="ListParagraph"/>
        <w:numPr>
          <w:ilvl w:val="0"/>
          <w:numId w:val="14"/>
        </w:numPr>
        <w:spacing w:after="160"/>
        <w:jc w:val="both"/>
        <w:rPr>
          <w:rFonts w:ascii="Arial" w:hAnsi="Arial" w:cs="Arial"/>
          <w:sz w:val="28"/>
          <w:szCs w:val="28"/>
        </w:rPr>
      </w:pPr>
      <w:r w:rsidRPr="004A2095">
        <w:rPr>
          <w:rFonts w:ascii="Arial" w:hAnsi="Arial" w:cs="Arial"/>
          <w:sz w:val="28"/>
          <w:szCs w:val="28"/>
        </w:rPr>
        <w:t>NE</w:t>
      </w:r>
    </w:p>
    <w:p w:rsidR="00E67F88" w:rsidRPr="004A2095" w:rsidRDefault="00E67F88" w:rsidP="00A3233D">
      <w:pPr>
        <w:pStyle w:val="ListParagraph"/>
        <w:numPr>
          <w:ilvl w:val="0"/>
          <w:numId w:val="14"/>
        </w:numPr>
        <w:spacing w:after="160"/>
        <w:jc w:val="both"/>
        <w:rPr>
          <w:rFonts w:ascii="Arial" w:hAnsi="Arial" w:cs="Arial"/>
          <w:sz w:val="28"/>
          <w:szCs w:val="28"/>
        </w:rPr>
      </w:pPr>
      <w:r w:rsidRPr="004A2095">
        <w:rPr>
          <w:rFonts w:ascii="Arial" w:hAnsi="Arial" w:cs="Arial"/>
          <w:sz w:val="28"/>
          <w:szCs w:val="28"/>
        </w:rPr>
        <w:t>ANO</w:t>
      </w:r>
    </w:p>
    <w:p w:rsidR="00E67F88" w:rsidRPr="004A2095" w:rsidRDefault="00E67F88" w:rsidP="00A3233D">
      <w:pPr>
        <w:pStyle w:val="ListParagraph"/>
        <w:numPr>
          <w:ilvl w:val="0"/>
          <w:numId w:val="14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NE</w:t>
      </w:r>
    </w:p>
    <w:p w:rsidR="00E67F88" w:rsidRPr="006A1E74" w:rsidRDefault="00E67F88" w:rsidP="00A3233D">
      <w:pPr>
        <w:pStyle w:val="ListParagraph"/>
        <w:numPr>
          <w:ilvl w:val="0"/>
          <w:numId w:val="14"/>
        </w:numPr>
        <w:spacing w:after="160"/>
        <w:jc w:val="both"/>
        <w:rPr>
          <w:rFonts w:ascii="Arial" w:hAnsi="Arial" w:cs="Arial"/>
          <w:sz w:val="28"/>
          <w:szCs w:val="28"/>
        </w:rPr>
      </w:pPr>
      <w:r w:rsidRPr="006A1E74">
        <w:rPr>
          <w:rFonts w:ascii="Arial" w:hAnsi="Arial" w:cs="Arial"/>
          <w:sz w:val="28"/>
          <w:szCs w:val="28"/>
        </w:rPr>
        <w:t>NE</w:t>
      </w:r>
    </w:p>
    <w:p w:rsidR="00E67F88" w:rsidRPr="006A1E74" w:rsidRDefault="00E67F88" w:rsidP="00A3233D">
      <w:pPr>
        <w:pStyle w:val="ListParagraph"/>
        <w:numPr>
          <w:ilvl w:val="0"/>
          <w:numId w:val="14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ANO</w:t>
      </w:r>
    </w:p>
    <w:p w:rsidR="00E67F88" w:rsidRPr="006A1E74" w:rsidRDefault="00E67F88" w:rsidP="00A3233D">
      <w:pPr>
        <w:pStyle w:val="ListParagraph"/>
        <w:numPr>
          <w:ilvl w:val="0"/>
          <w:numId w:val="14"/>
        </w:numPr>
        <w:spacing w:after="160"/>
        <w:jc w:val="both"/>
        <w:rPr>
          <w:rFonts w:ascii="Arial" w:hAnsi="Arial" w:cs="Arial"/>
          <w:sz w:val="28"/>
          <w:szCs w:val="28"/>
        </w:rPr>
      </w:pPr>
      <w:r w:rsidRPr="006A1E74">
        <w:rPr>
          <w:rFonts w:ascii="Arial" w:hAnsi="Arial" w:cs="Arial"/>
          <w:sz w:val="28"/>
          <w:szCs w:val="28"/>
        </w:rPr>
        <w:t>ANO</w:t>
      </w:r>
    </w:p>
    <w:p w:rsidR="00E67F88" w:rsidRPr="0013709F" w:rsidRDefault="00E67F88" w:rsidP="00A3233D">
      <w:pPr>
        <w:spacing w:after="160"/>
        <w:ind w:left="1080"/>
        <w:jc w:val="both"/>
        <w:rPr>
          <w:rFonts w:ascii="Arial" w:hAnsi="Arial" w:cs="Arial"/>
          <w:color w:val="FF0000"/>
          <w:sz w:val="28"/>
          <w:szCs w:val="28"/>
        </w:rPr>
      </w:pPr>
    </w:p>
    <w:p w:rsidR="00E67F88" w:rsidRPr="00586F14" w:rsidRDefault="00E67F88" w:rsidP="00A3233D">
      <w:pPr>
        <w:pStyle w:val="ListParagraph"/>
        <w:spacing w:after="160"/>
        <w:ind w:left="1440"/>
        <w:jc w:val="both"/>
        <w:rPr>
          <w:rFonts w:ascii="Arial" w:hAnsi="Arial" w:cs="Arial"/>
          <w:sz w:val="28"/>
          <w:szCs w:val="28"/>
        </w:rPr>
      </w:pPr>
    </w:p>
    <w:p w:rsidR="00E67F88" w:rsidRPr="00586F14" w:rsidRDefault="00E67F88" w:rsidP="00A3233D">
      <w:pPr>
        <w:pStyle w:val="ListParagraph"/>
        <w:numPr>
          <w:ilvl w:val="0"/>
          <w:numId w:val="9"/>
        </w:numPr>
        <w:jc w:val="both"/>
        <w:rPr>
          <w:rFonts w:ascii="Arial" w:hAnsi="Arial" w:cs="Arial"/>
          <w:b/>
          <w:sz w:val="28"/>
          <w:szCs w:val="28"/>
        </w:rPr>
      </w:pPr>
      <w:r w:rsidRPr="00586F14">
        <w:rPr>
          <w:rFonts w:ascii="Arial" w:hAnsi="Arial" w:cs="Arial"/>
          <w:b/>
          <w:sz w:val="28"/>
          <w:szCs w:val="28"/>
        </w:rPr>
        <w:t>Doplňte vynechané údaje.</w:t>
      </w:r>
    </w:p>
    <w:p w:rsidR="00E67F88" w:rsidRPr="0013709F" w:rsidRDefault="00E67F88" w:rsidP="00A3233D">
      <w:pPr>
        <w:pStyle w:val="ListParagraph"/>
        <w:jc w:val="both"/>
        <w:rPr>
          <w:rFonts w:ascii="Arial" w:hAnsi="Arial" w:cs="Arial"/>
          <w:b/>
          <w:color w:val="FF0000"/>
          <w:sz w:val="28"/>
          <w:szCs w:val="28"/>
        </w:rPr>
      </w:pPr>
    </w:p>
    <w:p w:rsidR="00E67F88" w:rsidRDefault="00E67F88" w:rsidP="00A3233D">
      <w:pPr>
        <w:pStyle w:val="ListParagraph"/>
        <w:contextualSpacing w:val="0"/>
        <w:jc w:val="both"/>
        <w:rPr>
          <w:rFonts w:ascii="Arial" w:hAnsi="Arial" w:cs="Arial"/>
          <w:sz w:val="28"/>
          <w:szCs w:val="28"/>
        </w:rPr>
      </w:pPr>
      <w:r w:rsidRPr="00586F14">
        <w:rPr>
          <w:rFonts w:ascii="Arial" w:hAnsi="Arial" w:cs="Arial"/>
          <w:sz w:val="28"/>
          <w:szCs w:val="28"/>
        </w:rPr>
        <w:t xml:space="preserve">Posvátnou knihou křesťanů je </w:t>
      </w:r>
      <w:r w:rsidRPr="00586F14">
        <w:rPr>
          <w:rFonts w:ascii="Arial" w:hAnsi="Arial" w:cs="Arial"/>
          <w:b/>
          <w:sz w:val="28"/>
          <w:szCs w:val="28"/>
        </w:rPr>
        <w:t>Bible</w:t>
      </w:r>
      <w:r w:rsidRPr="00586F14">
        <w:rPr>
          <w:rFonts w:ascii="Arial" w:hAnsi="Arial" w:cs="Arial"/>
          <w:sz w:val="28"/>
          <w:szCs w:val="28"/>
        </w:rPr>
        <w:t xml:space="preserve">. Skládá se ze </w:t>
      </w:r>
      <w:r w:rsidRPr="00586F14">
        <w:rPr>
          <w:rFonts w:ascii="Arial" w:hAnsi="Arial" w:cs="Arial"/>
          <w:b/>
          <w:sz w:val="28"/>
          <w:szCs w:val="28"/>
        </w:rPr>
        <w:t>Starého</w:t>
      </w:r>
      <w:r>
        <w:rPr>
          <w:rFonts w:ascii="Arial" w:hAnsi="Arial" w:cs="Arial"/>
          <w:sz w:val="28"/>
          <w:szCs w:val="28"/>
        </w:rPr>
        <w:t xml:space="preserve"> zákon</w:t>
      </w:r>
      <w:r w:rsidRPr="00586F14">
        <w:rPr>
          <w:rFonts w:ascii="Arial" w:hAnsi="Arial" w:cs="Arial"/>
          <w:sz w:val="28"/>
          <w:szCs w:val="28"/>
        </w:rPr>
        <w:t>a</w:t>
      </w:r>
      <w:r>
        <w:rPr>
          <w:rFonts w:ascii="Arial" w:hAnsi="Arial" w:cs="Arial"/>
          <w:sz w:val="28"/>
          <w:szCs w:val="28"/>
        </w:rPr>
        <w:t xml:space="preserve">, kterému se říká </w:t>
      </w:r>
      <w:r w:rsidRPr="00586F14">
        <w:rPr>
          <w:rFonts w:ascii="Arial" w:hAnsi="Arial" w:cs="Arial"/>
          <w:b/>
          <w:sz w:val="28"/>
          <w:szCs w:val="28"/>
        </w:rPr>
        <w:t>Pentateuch</w:t>
      </w:r>
      <w:r>
        <w:rPr>
          <w:rFonts w:ascii="Arial" w:hAnsi="Arial" w:cs="Arial"/>
          <w:sz w:val="28"/>
          <w:szCs w:val="28"/>
        </w:rPr>
        <w:t xml:space="preserve">, a </w:t>
      </w:r>
      <w:r w:rsidRPr="00586F14">
        <w:rPr>
          <w:rFonts w:ascii="Arial" w:hAnsi="Arial" w:cs="Arial"/>
          <w:sz w:val="28"/>
          <w:szCs w:val="28"/>
        </w:rPr>
        <w:t>z </w:t>
      </w:r>
      <w:r w:rsidRPr="00586F14">
        <w:rPr>
          <w:rFonts w:ascii="Arial" w:hAnsi="Arial" w:cs="Arial"/>
          <w:b/>
          <w:sz w:val="28"/>
          <w:szCs w:val="28"/>
        </w:rPr>
        <w:t>Nového</w:t>
      </w:r>
      <w:r w:rsidRPr="00586F14">
        <w:rPr>
          <w:rFonts w:ascii="Arial" w:hAnsi="Arial" w:cs="Arial"/>
          <w:sz w:val="28"/>
          <w:szCs w:val="28"/>
        </w:rPr>
        <w:t xml:space="preserve"> zákona. </w:t>
      </w:r>
      <w:r w:rsidRPr="00586F14">
        <w:rPr>
          <w:rFonts w:ascii="Arial" w:hAnsi="Arial" w:cs="Arial"/>
          <w:b/>
          <w:sz w:val="28"/>
          <w:szCs w:val="28"/>
        </w:rPr>
        <w:t>Kánon</w:t>
      </w:r>
      <w:r>
        <w:rPr>
          <w:rFonts w:ascii="Arial" w:hAnsi="Arial" w:cs="Arial"/>
          <w:sz w:val="28"/>
          <w:szCs w:val="28"/>
        </w:rPr>
        <w:t xml:space="preserve"> je soubor církví uznaných spisů. </w:t>
      </w:r>
      <w:r w:rsidRPr="00586F14">
        <w:rPr>
          <w:rFonts w:ascii="Arial" w:hAnsi="Arial" w:cs="Arial"/>
          <w:b/>
          <w:sz w:val="28"/>
          <w:szCs w:val="28"/>
        </w:rPr>
        <w:t>Apokryf</w:t>
      </w:r>
      <w:r>
        <w:rPr>
          <w:rFonts w:ascii="Arial" w:hAnsi="Arial" w:cs="Arial"/>
          <w:sz w:val="28"/>
          <w:szCs w:val="28"/>
        </w:rPr>
        <w:t xml:space="preserve"> je soubor církví zakázaných spisů. Věřící se modlí v </w:t>
      </w:r>
      <w:r w:rsidRPr="00586F14">
        <w:rPr>
          <w:rFonts w:ascii="Arial" w:hAnsi="Arial" w:cs="Arial"/>
          <w:b/>
          <w:sz w:val="28"/>
          <w:szCs w:val="28"/>
        </w:rPr>
        <w:t>kostelech</w:t>
      </w:r>
      <w:r>
        <w:rPr>
          <w:rFonts w:ascii="Arial" w:hAnsi="Arial" w:cs="Arial"/>
          <w:sz w:val="28"/>
          <w:szCs w:val="28"/>
        </w:rPr>
        <w:t xml:space="preserve">. Soupis rabínských diskuzí se nazývá </w:t>
      </w:r>
      <w:r w:rsidRPr="00487D71">
        <w:rPr>
          <w:rFonts w:ascii="Arial" w:hAnsi="Arial" w:cs="Arial"/>
          <w:b/>
          <w:sz w:val="28"/>
          <w:szCs w:val="28"/>
        </w:rPr>
        <w:t>Talmud</w:t>
      </w:r>
      <w:r>
        <w:rPr>
          <w:rFonts w:ascii="Arial" w:hAnsi="Arial" w:cs="Arial"/>
          <w:sz w:val="28"/>
          <w:szCs w:val="28"/>
        </w:rPr>
        <w:t>.</w:t>
      </w:r>
    </w:p>
    <w:p w:rsidR="00E67F88" w:rsidRDefault="00E67F88" w:rsidP="00A3233D">
      <w:pPr>
        <w:pStyle w:val="ListParagraph"/>
        <w:contextualSpacing w:val="0"/>
        <w:jc w:val="both"/>
        <w:rPr>
          <w:rFonts w:ascii="Arial" w:hAnsi="Arial" w:cs="Arial"/>
          <w:sz w:val="28"/>
          <w:szCs w:val="28"/>
        </w:rPr>
      </w:pPr>
    </w:p>
    <w:p w:rsidR="00E67F88" w:rsidRDefault="00E67F88" w:rsidP="00A3233D">
      <w:pPr>
        <w:pStyle w:val="ListParagraph"/>
        <w:contextualSpacing w:val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Posvátnou knihou muslimů je </w:t>
      </w:r>
      <w:r w:rsidRPr="00586F14">
        <w:rPr>
          <w:rFonts w:ascii="Arial" w:hAnsi="Arial" w:cs="Arial"/>
          <w:b/>
          <w:sz w:val="28"/>
          <w:szCs w:val="28"/>
        </w:rPr>
        <w:t>Korán</w:t>
      </w:r>
      <w:r>
        <w:rPr>
          <w:rFonts w:ascii="Arial" w:hAnsi="Arial" w:cs="Arial"/>
          <w:sz w:val="28"/>
          <w:szCs w:val="28"/>
        </w:rPr>
        <w:t xml:space="preserve">. Skládá se ze 114 </w:t>
      </w:r>
      <w:r w:rsidRPr="00586F14">
        <w:rPr>
          <w:rFonts w:ascii="Arial" w:hAnsi="Arial" w:cs="Arial"/>
          <w:b/>
          <w:sz w:val="28"/>
          <w:szCs w:val="28"/>
        </w:rPr>
        <w:t>súr</w:t>
      </w:r>
      <w:r>
        <w:rPr>
          <w:rFonts w:ascii="Arial" w:hAnsi="Arial" w:cs="Arial"/>
          <w:sz w:val="28"/>
          <w:szCs w:val="28"/>
        </w:rPr>
        <w:t xml:space="preserve">, neboli kapitol. Každý muslim by měl za život navštívit </w:t>
      </w:r>
      <w:r w:rsidRPr="00586F14">
        <w:rPr>
          <w:rFonts w:ascii="Arial" w:hAnsi="Arial" w:cs="Arial"/>
          <w:b/>
          <w:sz w:val="28"/>
          <w:szCs w:val="28"/>
        </w:rPr>
        <w:t>Mekku</w:t>
      </w:r>
      <w:r>
        <w:rPr>
          <w:rFonts w:ascii="Arial" w:hAnsi="Arial" w:cs="Arial"/>
          <w:sz w:val="28"/>
          <w:szCs w:val="28"/>
        </w:rPr>
        <w:t xml:space="preserve">, jestli mu to zdraví dovolí. </w:t>
      </w:r>
      <w:r w:rsidRPr="00586F14">
        <w:rPr>
          <w:rFonts w:ascii="Arial" w:hAnsi="Arial" w:cs="Arial"/>
          <w:b/>
          <w:sz w:val="28"/>
          <w:szCs w:val="28"/>
        </w:rPr>
        <w:t>5</w:t>
      </w:r>
      <w:r>
        <w:rPr>
          <w:rFonts w:ascii="Arial" w:hAnsi="Arial" w:cs="Arial"/>
          <w:sz w:val="28"/>
          <w:szCs w:val="28"/>
        </w:rPr>
        <w:t xml:space="preserve"> krát denně se modlí. Svatostánek se nazývá </w:t>
      </w:r>
      <w:r w:rsidRPr="00487D71">
        <w:rPr>
          <w:rFonts w:ascii="Arial" w:hAnsi="Arial" w:cs="Arial"/>
          <w:b/>
          <w:sz w:val="28"/>
          <w:szCs w:val="28"/>
        </w:rPr>
        <w:t>mešita</w:t>
      </w:r>
      <w:r>
        <w:rPr>
          <w:rFonts w:ascii="Arial" w:hAnsi="Arial" w:cs="Arial"/>
          <w:sz w:val="28"/>
          <w:szCs w:val="28"/>
        </w:rPr>
        <w:t xml:space="preserve">. Během postního měsíce </w:t>
      </w:r>
      <w:r w:rsidRPr="00487D71">
        <w:rPr>
          <w:rFonts w:ascii="Arial" w:hAnsi="Arial" w:cs="Arial"/>
          <w:b/>
          <w:sz w:val="28"/>
          <w:szCs w:val="28"/>
        </w:rPr>
        <w:t>ramadánu</w:t>
      </w:r>
      <w:r>
        <w:rPr>
          <w:rFonts w:ascii="Arial" w:hAnsi="Arial" w:cs="Arial"/>
          <w:sz w:val="28"/>
          <w:szCs w:val="28"/>
        </w:rPr>
        <w:t xml:space="preserve"> nesmí muslimové jíst, pít od východu slunce do západu. Pak je vše povoleno.</w:t>
      </w:r>
    </w:p>
    <w:p w:rsidR="00E67F88" w:rsidRDefault="00E67F88" w:rsidP="00A3233D">
      <w:pPr>
        <w:pStyle w:val="ListParagraph"/>
        <w:contextualSpacing w:val="0"/>
        <w:jc w:val="both"/>
        <w:rPr>
          <w:rFonts w:ascii="Arial" w:hAnsi="Arial" w:cs="Arial"/>
          <w:sz w:val="28"/>
          <w:szCs w:val="28"/>
        </w:rPr>
      </w:pPr>
    </w:p>
    <w:p w:rsidR="00E67F88" w:rsidRDefault="00E67F88" w:rsidP="00A3233D">
      <w:pPr>
        <w:pStyle w:val="ListParagraph"/>
        <w:numPr>
          <w:ilvl w:val="0"/>
          <w:numId w:val="9"/>
        </w:numPr>
        <w:jc w:val="both"/>
        <w:rPr>
          <w:rFonts w:ascii="Arial" w:hAnsi="Arial" w:cs="Arial"/>
          <w:sz w:val="28"/>
          <w:szCs w:val="28"/>
        </w:rPr>
      </w:pPr>
      <w:r w:rsidRPr="004A2095">
        <w:rPr>
          <w:rFonts w:ascii="Arial" w:hAnsi="Arial" w:cs="Arial"/>
          <w:b/>
          <w:sz w:val="28"/>
          <w:szCs w:val="28"/>
        </w:rPr>
        <w:t>Starý zákon</w:t>
      </w:r>
      <w:r>
        <w:rPr>
          <w:rFonts w:ascii="Arial" w:hAnsi="Arial" w:cs="Arial"/>
          <w:sz w:val="28"/>
          <w:szCs w:val="28"/>
        </w:rPr>
        <w:t>: 5 knih Mojžíšových, mudroslovné knihy, prorocké knihy</w:t>
      </w:r>
    </w:p>
    <w:p w:rsidR="00E67F88" w:rsidRPr="00487D71" w:rsidRDefault="00E67F88" w:rsidP="00A3233D">
      <w:pPr>
        <w:pStyle w:val="ListParagraph"/>
        <w:ind w:left="502"/>
        <w:jc w:val="both"/>
        <w:rPr>
          <w:rFonts w:ascii="Arial" w:hAnsi="Arial" w:cs="Arial"/>
          <w:sz w:val="28"/>
          <w:szCs w:val="28"/>
        </w:rPr>
      </w:pPr>
      <w:r w:rsidRPr="004A2095">
        <w:rPr>
          <w:rFonts w:ascii="Arial" w:hAnsi="Arial" w:cs="Arial"/>
          <w:b/>
          <w:sz w:val="28"/>
          <w:szCs w:val="28"/>
        </w:rPr>
        <w:t>Nový zákon</w:t>
      </w:r>
      <w:r>
        <w:rPr>
          <w:rFonts w:ascii="Arial" w:hAnsi="Arial" w:cs="Arial"/>
          <w:sz w:val="28"/>
          <w:szCs w:val="28"/>
        </w:rPr>
        <w:t>: evangelium podle Matouše, Marka, Lukáše, Jana, skutky apoštolů, 21 epištol (dopisů), Zjevení Janova a Apokalypsa</w:t>
      </w:r>
    </w:p>
    <w:p w:rsidR="00E67F88" w:rsidRPr="002D255B" w:rsidRDefault="00E67F88" w:rsidP="00A3233D">
      <w:pPr>
        <w:pStyle w:val="ListParagraph"/>
        <w:tabs>
          <w:tab w:val="left" w:pos="3402"/>
          <w:tab w:val="left" w:pos="6237"/>
        </w:tabs>
        <w:jc w:val="both"/>
        <w:rPr>
          <w:rFonts w:ascii="Arial" w:hAnsi="Arial" w:cs="Arial"/>
          <w:color w:val="FF0000"/>
          <w:sz w:val="28"/>
          <w:szCs w:val="28"/>
        </w:rPr>
      </w:pPr>
    </w:p>
    <w:p w:rsidR="00E67F88" w:rsidRPr="00703D39" w:rsidRDefault="00E67F88" w:rsidP="00A3233D">
      <w:pPr>
        <w:pStyle w:val="ListParagraph"/>
        <w:jc w:val="both"/>
        <w:rPr>
          <w:rFonts w:ascii="Arial" w:hAnsi="Arial" w:cs="Arial"/>
          <w:sz w:val="28"/>
          <w:szCs w:val="28"/>
        </w:rPr>
      </w:pPr>
    </w:p>
    <w:p w:rsidR="00E67F88" w:rsidRDefault="00E67F88" w:rsidP="00A3233D">
      <w:pPr>
        <w:pStyle w:val="ListParagraph"/>
        <w:jc w:val="both"/>
        <w:rPr>
          <w:rFonts w:ascii="Arial" w:hAnsi="Arial" w:cs="Arial"/>
          <w:sz w:val="28"/>
          <w:szCs w:val="28"/>
        </w:rPr>
      </w:pPr>
    </w:p>
    <w:p w:rsidR="00E67F88" w:rsidRPr="00CF4988" w:rsidRDefault="00E67F88" w:rsidP="00A3233D">
      <w:pPr>
        <w:pStyle w:val="ListParagraph"/>
        <w:jc w:val="both"/>
        <w:rPr>
          <w:rFonts w:ascii="Arial" w:hAnsi="Arial" w:cs="Arial"/>
          <w:sz w:val="28"/>
          <w:szCs w:val="28"/>
        </w:rPr>
      </w:pPr>
    </w:p>
    <w:p w:rsidR="00E67F88" w:rsidRPr="00CF4988" w:rsidRDefault="00E67F88" w:rsidP="00A3233D">
      <w:pPr>
        <w:pStyle w:val="ListParagraph"/>
        <w:jc w:val="both"/>
        <w:rPr>
          <w:rFonts w:ascii="Arial" w:hAnsi="Arial" w:cs="Arial"/>
          <w:sz w:val="28"/>
          <w:szCs w:val="28"/>
        </w:rPr>
      </w:pPr>
    </w:p>
    <w:p w:rsidR="00E67F88" w:rsidRPr="00CF4988" w:rsidRDefault="00E67F88" w:rsidP="00A3233D">
      <w:pPr>
        <w:pStyle w:val="ListParagraph"/>
        <w:jc w:val="both"/>
        <w:rPr>
          <w:rFonts w:ascii="Arial" w:hAnsi="Arial" w:cs="Arial"/>
          <w:sz w:val="28"/>
          <w:szCs w:val="28"/>
        </w:rPr>
      </w:pPr>
    </w:p>
    <w:p w:rsidR="00E67F88" w:rsidRPr="009D720A" w:rsidRDefault="00E67F88" w:rsidP="00A3233D">
      <w:pPr>
        <w:pStyle w:val="NormalWeb"/>
        <w:spacing w:line="360" w:lineRule="auto"/>
        <w:jc w:val="both"/>
        <w:rPr>
          <w:rFonts w:ascii="Arial" w:hAnsi="Arial" w:cs="Arial"/>
          <w:b/>
          <w:sz w:val="28"/>
          <w:szCs w:val="28"/>
        </w:rPr>
      </w:pPr>
      <w:r w:rsidRPr="009D720A">
        <w:rPr>
          <w:rFonts w:ascii="Arial" w:hAnsi="Arial" w:cs="Arial"/>
          <w:b/>
          <w:sz w:val="28"/>
          <w:szCs w:val="28"/>
        </w:rPr>
        <w:t>Metodický list</w:t>
      </w:r>
    </w:p>
    <w:p w:rsidR="00E67F88" w:rsidRPr="009D720A" w:rsidRDefault="00E67F88" w:rsidP="00A3233D">
      <w:pPr>
        <w:pStyle w:val="NormalWeb"/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9D720A">
        <w:rPr>
          <w:rFonts w:ascii="Arial" w:hAnsi="Arial" w:cs="Arial"/>
          <w:sz w:val="28"/>
          <w:szCs w:val="28"/>
        </w:rPr>
        <w:t xml:space="preserve">Žáci dostanou pracovní listy s cvičením vytištěné. Učitel má dvě možné varianty, jak s daným materiálem pracovat. </w:t>
      </w:r>
    </w:p>
    <w:p w:rsidR="00E67F88" w:rsidRPr="009D720A" w:rsidRDefault="00E67F88" w:rsidP="00A3233D">
      <w:pPr>
        <w:pStyle w:val="NormalWeb"/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1. V</w:t>
      </w:r>
      <w:r w:rsidRPr="009D720A">
        <w:rPr>
          <w:rFonts w:ascii="Arial" w:hAnsi="Arial" w:cs="Arial"/>
          <w:sz w:val="28"/>
          <w:szCs w:val="28"/>
        </w:rPr>
        <w:t xml:space="preserve">yužije pracovní listy ke společnému procvičování látky s celou třídou a to tak, že na každý úkol samostatně ponechá žákům čas na to, aby si daný úkol přečetli a promysleli. Poté odpovídají nahlas, učitel kontroluje, doplňuje odpovědi žáků a vysvětluje případné nejasnosti. Poté si správné odpovědi žáci zapisují do svých sešitů. </w:t>
      </w:r>
    </w:p>
    <w:p w:rsidR="00E67F88" w:rsidRPr="009D720A" w:rsidRDefault="00E67F88" w:rsidP="00A3233D">
      <w:pPr>
        <w:pStyle w:val="NormalWeb"/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9D720A">
        <w:rPr>
          <w:rFonts w:ascii="Arial" w:hAnsi="Arial" w:cs="Arial"/>
          <w:sz w:val="28"/>
          <w:szCs w:val="28"/>
        </w:rPr>
        <w:t xml:space="preserve">2. Využije pracovní listy jako opakovací prověrku z daného učiva, žáci pracují samostatně a po uplynutí stanoveného časového limitu listy odevzdávají. Rozbor s vysvětlením jednotlivých úkolů následuje až po sebrání pracovních listů.  </w:t>
      </w:r>
    </w:p>
    <w:p w:rsidR="00E67F88" w:rsidRPr="009D720A" w:rsidRDefault="00E67F88" w:rsidP="00A3233D">
      <w:pPr>
        <w:pStyle w:val="NormalWeb"/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9D720A">
        <w:rPr>
          <w:rFonts w:ascii="Arial" w:hAnsi="Arial" w:cs="Arial"/>
          <w:sz w:val="28"/>
          <w:szCs w:val="28"/>
        </w:rPr>
        <w:t xml:space="preserve">Celkový čas:   30 minut </w:t>
      </w:r>
    </w:p>
    <w:p w:rsidR="00E67F88" w:rsidRPr="0027590B" w:rsidRDefault="00E67F88" w:rsidP="00A3233D">
      <w:pPr>
        <w:pStyle w:val="ListParagraph"/>
        <w:contextualSpacing w:val="0"/>
        <w:jc w:val="both"/>
        <w:rPr>
          <w:rFonts w:ascii="Arial" w:hAnsi="Arial" w:cs="Arial"/>
          <w:sz w:val="28"/>
          <w:szCs w:val="28"/>
        </w:rPr>
      </w:pPr>
    </w:p>
    <w:p w:rsidR="00E67F88" w:rsidRPr="00CF4988" w:rsidRDefault="00E67F88" w:rsidP="00CF4988">
      <w:pPr>
        <w:pStyle w:val="ListParagraph"/>
        <w:spacing w:after="160"/>
        <w:rPr>
          <w:rFonts w:ascii="Arial" w:hAnsi="Arial" w:cs="Arial"/>
          <w:sz w:val="28"/>
          <w:szCs w:val="28"/>
        </w:rPr>
      </w:pPr>
    </w:p>
    <w:p w:rsidR="00E67F88" w:rsidRDefault="00E67F88" w:rsidP="00D825E4">
      <w:pPr>
        <w:pStyle w:val="ListParagraph"/>
        <w:spacing w:after="160"/>
        <w:rPr>
          <w:rFonts w:ascii="Arial" w:hAnsi="Arial" w:cs="Arial"/>
          <w:sz w:val="28"/>
          <w:szCs w:val="28"/>
        </w:rPr>
      </w:pPr>
    </w:p>
    <w:p w:rsidR="00E67F88" w:rsidRDefault="00E67F88" w:rsidP="00D825E4">
      <w:pPr>
        <w:pStyle w:val="ListParagraph"/>
        <w:spacing w:after="160"/>
        <w:rPr>
          <w:rFonts w:ascii="Arial" w:hAnsi="Arial" w:cs="Arial"/>
          <w:sz w:val="28"/>
          <w:szCs w:val="28"/>
        </w:rPr>
      </w:pPr>
    </w:p>
    <w:p w:rsidR="00E67F88" w:rsidRDefault="00E67F88" w:rsidP="00D825E4">
      <w:pPr>
        <w:pStyle w:val="ListParagraph"/>
        <w:spacing w:after="160"/>
        <w:rPr>
          <w:rFonts w:ascii="Arial" w:hAnsi="Arial" w:cs="Arial"/>
          <w:sz w:val="28"/>
          <w:szCs w:val="28"/>
        </w:rPr>
      </w:pPr>
    </w:p>
    <w:p w:rsidR="00E67F88" w:rsidRDefault="00E67F88" w:rsidP="00D825E4">
      <w:pPr>
        <w:pStyle w:val="ListParagraph"/>
        <w:spacing w:after="160"/>
        <w:rPr>
          <w:rFonts w:ascii="Arial" w:hAnsi="Arial" w:cs="Arial"/>
          <w:sz w:val="28"/>
          <w:szCs w:val="28"/>
        </w:rPr>
      </w:pPr>
    </w:p>
    <w:p w:rsidR="00E67F88" w:rsidRDefault="00E67F88" w:rsidP="00D825E4">
      <w:pPr>
        <w:pStyle w:val="ListParagraph"/>
        <w:spacing w:after="160"/>
        <w:rPr>
          <w:rFonts w:ascii="Arial" w:hAnsi="Arial" w:cs="Arial"/>
          <w:sz w:val="28"/>
          <w:szCs w:val="28"/>
        </w:rPr>
      </w:pPr>
    </w:p>
    <w:p w:rsidR="00E67F88" w:rsidRDefault="00E67F88" w:rsidP="00D825E4">
      <w:pPr>
        <w:pStyle w:val="ListParagraph"/>
        <w:spacing w:after="160"/>
        <w:rPr>
          <w:rFonts w:ascii="Arial" w:hAnsi="Arial" w:cs="Arial"/>
          <w:sz w:val="28"/>
          <w:szCs w:val="28"/>
        </w:rPr>
      </w:pPr>
    </w:p>
    <w:p w:rsidR="00E67F88" w:rsidRDefault="00E67F88" w:rsidP="00D825E4">
      <w:pPr>
        <w:pStyle w:val="ListParagraph"/>
        <w:spacing w:after="160"/>
        <w:rPr>
          <w:rFonts w:ascii="Arial" w:hAnsi="Arial" w:cs="Arial"/>
          <w:sz w:val="28"/>
          <w:szCs w:val="28"/>
        </w:rPr>
      </w:pPr>
    </w:p>
    <w:p w:rsidR="00E67F88" w:rsidRDefault="00E67F88" w:rsidP="00D825E4">
      <w:pPr>
        <w:pStyle w:val="ListParagraph"/>
        <w:spacing w:after="160"/>
        <w:rPr>
          <w:rFonts w:ascii="Arial" w:hAnsi="Arial" w:cs="Arial"/>
          <w:sz w:val="28"/>
          <w:szCs w:val="28"/>
        </w:rPr>
      </w:pPr>
    </w:p>
    <w:p w:rsidR="00E67F88" w:rsidRDefault="00E67F88" w:rsidP="00D825E4">
      <w:pPr>
        <w:pStyle w:val="ListParagraph"/>
        <w:spacing w:after="160"/>
        <w:rPr>
          <w:rFonts w:ascii="Arial" w:hAnsi="Arial" w:cs="Arial"/>
          <w:sz w:val="28"/>
          <w:szCs w:val="28"/>
        </w:rPr>
      </w:pPr>
    </w:p>
    <w:p w:rsidR="00E67F88" w:rsidRDefault="00E67F88" w:rsidP="00D825E4">
      <w:pPr>
        <w:pStyle w:val="ListParagraph"/>
        <w:spacing w:after="160"/>
        <w:rPr>
          <w:rFonts w:ascii="Arial" w:hAnsi="Arial" w:cs="Arial"/>
          <w:sz w:val="28"/>
          <w:szCs w:val="28"/>
        </w:rPr>
      </w:pPr>
    </w:p>
    <w:p w:rsidR="00E67F88" w:rsidRDefault="00E67F88" w:rsidP="00D825E4">
      <w:pPr>
        <w:pStyle w:val="ListParagraph"/>
        <w:spacing w:after="160"/>
        <w:rPr>
          <w:rFonts w:ascii="Arial" w:hAnsi="Arial" w:cs="Arial"/>
          <w:sz w:val="28"/>
          <w:szCs w:val="28"/>
        </w:rPr>
      </w:pPr>
    </w:p>
    <w:p w:rsidR="00E67F88" w:rsidRPr="00D825E4" w:rsidRDefault="00E67F88" w:rsidP="00D825E4">
      <w:pPr>
        <w:pStyle w:val="ListParagraph"/>
        <w:spacing w:after="160"/>
        <w:rPr>
          <w:rFonts w:ascii="Arial" w:hAnsi="Arial" w:cs="Arial"/>
          <w:sz w:val="28"/>
          <w:szCs w:val="28"/>
        </w:rPr>
      </w:pPr>
    </w:p>
    <w:p w:rsidR="00E67F88" w:rsidRPr="000D28AE" w:rsidRDefault="00E67F88" w:rsidP="000D28AE">
      <w:pPr>
        <w:pStyle w:val="ListParagraph"/>
        <w:spacing w:after="160"/>
        <w:rPr>
          <w:rFonts w:ascii="Arial" w:hAnsi="Arial" w:cs="Arial"/>
          <w:sz w:val="28"/>
          <w:szCs w:val="28"/>
        </w:rPr>
      </w:pPr>
    </w:p>
    <w:p w:rsidR="00E67F88" w:rsidRPr="00EC6FBB" w:rsidRDefault="00E67F88" w:rsidP="00C84384">
      <w:pPr>
        <w:pStyle w:val="ListParagraph"/>
        <w:spacing w:after="160"/>
        <w:ind w:left="360"/>
        <w:rPr>
          <w:rFonts w:ascii="Arial" w:hAnsi="Arial" w:cs="Arial"/>
          <w:b/>
          <w:sz w:val="28"/>
          <w:szCs w:val="28"/>
        </w:rPr>
      </w:pPr>
    </w:p>
    <w:p w:rsidR="00E67F88" w:rsidRDefault="00E67F88" w:rsidP="00A3233D">
      <w:pPr>
        <w:pStyle w:val="ListParagraph"/>
        <w:ind w:left="360"/>
        <w:jc w:val="both"/>
        <w:rPr>
          <w:rFonts w:ascii="Arial" w:hAnsi="Arial" w:cs="Arial"/>
          <w:sz w:val="48"/>
          <w:szCs w:val="48"/>
        </w:rPr>
      </w:pPr>
      <w:r w:rsidRPr="00C84384">
        <w:rPr>
          <w:rFonts w:ascii="Arial" w:hAnsi="Arial" w:cs="Arial"/>
          <w:sz w:val="48"/>
          <w:szCs w:val="48"/>
        </w:rPr>
        <w:t>Zdroje, autorská práva</w:t>
      </w:r>
    </w:p>
    <w:p w:rsidR="00E67F88" w:rsidRPr="00C84384" w:rsidRDefault="00E67F88" w:rsidP="00A3233D">
      <w:pPr>
        <w:pStyle w:val="ListParagraph"/>
        <w:ind w:left="360"/>
        <w:jc w:val="both"/>
        <w:rPr>
          <w:rFonts w:ascii="Arial" w:hAnsi="Arial" w:cs="Arial"/>
          <w:sz w:val="48"/>
          <w:szCs w:val="48"/>
        </w:rPr>
      </w:pPr>
    </w:p>
    <w:p w:rsidR="00E67F88" w:rsidRPr="00B4571D" w:rsidRDefault="00E67F88" w:rsidP="00A3233D">
      <w:pPr>
        <w:pStyle w:val="ListParagraph"/>
        <w:ind w:left="360"/>
        <w:jc w:val="both"/>
        <w:rPr>
          <w:rFonts w:ascii="Arial" w:hAnsi="Arial" w:cs="Arial"/>
          <w:sz w:val="24"/>
          <w:szCs w:val="24"/>
        </w:rPr>
      </w:pPr>
    </w:p>
    <w:p w:rsidR="00E67F88" w:rsidRDefault="00E67F88" w:rsidP="00A3233D">
      <w:pPr>
        <w:pStyle w:val="ListParagraph"/>
        <w:ind w:left="3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Literatura pro 1. ročník středních škol, učebnice</w:t>
      </w:r>
      <w:r>
        <w:rPr>
          <w:rFonts w:ascii="Arial" w:hAnsi="Arial" w:cs="Arial"/>
          <w:sz w:val="28"/>
          <w:szCs w:val="28"/>
        </w:rPr>
        <w:t>, kolektiv autorů</w:t>
      </w:r>
      <w:r w:rsidRPr="00C84384">
        <w:rPr>
          <w:rFonts w:ascii="Arial" w:hAnsi="Arial" w:cs="Arial"/>
          <w:sz w:val="28"/>
          <w:szCs w:val="28"/>
        </w:rPr>
        <w:t xml:space="preserve">, rok vydání </w:t>
      </w:r>
      <w:r>
        <w:rPr>
          <w:rFonts w:ascii="Arial" w:hAnsi="Arial" w:cs="Arial"/>
          <w:sz w:val="28"/>
          <w:szCs w:val="28"/>
        </w:rPr>
        <w:t>2008</w:t>
      </w:r>
      <w:r w:rsidRPr="00C84384">
        <w:rPr>
          <w:rFonts w:ascii="Arial" w:hAnsi="Arial" w:cs="Arial"/>
          <w:sz w:val="28"/>
          <w:szCs w:val="28"/>
        </w:rPr>
        <w:t xml:space="preserve">, vydalo </w:t>
      </w:r>
      <w:r>
        <w:rPr>
          <w:rFonts w:ascii="Arial" w:hAnsi="Arial" w:cs="Arial"/>
          <w:sz w:val="28"/>
          <w:szCs w:val="28"/>
        </w:rPr>
        <w:t xml:space="preserve">nakladatelství </w:t>
      </w:r>
      <w:r w:rsidRPr="003648AB">
        <w:rPr>
          <w:rFonts w:ascii="Arial" w:hAnsi="Arial" w:cs="Arial"/>
          <w:caps/>
          <w:sz w:val="28"/>
          <w:szCs w:val="28"/>
        </w:rPr>
        <w:t>Didaktis</w:t>
      </w:r>
      <w:r>
        <w:rPr>
          <w:rFonts w:ascii="Arial" w:hAnsi="Arial" w:cs="Arial"/>
          <w:sz w:val="28"/>
          <w:szCs w:val="28"/>
        </w:rPr>
        <w:t xml:space="preserve"> spol. s r. o.</w:t>
      </w:r>
      <w:r w:rsidRPr="00C84384">
        <w:rPr>
          <w:rFonts w:ascii="Arial" w:hAnsi="Arial" w:cs="Arial"/>
          <w:sz w:val="28"/>
          <w:szCs w:val="28"/>
        </w:rPr>
        <w:t xml:space="preserve">, počet stran </w:t>
      </w:r>
      <w:r>
        <w:rPr>
          <w:rFonts w:ascii="Arial" w:hAnsi="Arial" w:cs="Arial"/>
          <w:sz w:val="28"/>
          <w:szCs w:val="28"/>
        </w:rPr>
        <w:t>151</w:t>
      </w:r>
      <w:r w:rsidRPr="00C84384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>ISBN 978-80-7358-115-2</w:t>
      </w:r>
      <w:r w:rsidRPr="00C84384">
        <w:rPr>
          <w:rFonts w:ascii="Arial" w:hAnsi="Arial" w:cs="Arial"/>
          <w:sz w:val="28"/>
          <w:szCs w:val="28"/>
        </w:rPr>
        <w:t>.</w:t>
      </w:r>
    </w:p>
    <w:p w:rsidR="00E67F88" w:rsidRPr="00C84384" w:rsidRDefault="00E67F88" w:rsidP="00A3233D">
      <w:pPr>
        <w:pStyle w:val="ListParagraph"/>
        <w:ind w:left="360"/>
        <w:jc w:val="both"/>
        <w:rPr>
          <w:rFonts w:ascii="Arial" w:hAnsi="Arial" w:cs="Arial"/>
          <w:sz w:val="28"/>
          <w:szCs w:val="28"/>
        </w:rPr>
      </w:pPr>
    </w:p>
    <w:p w:rsidR="00E67F88" w:rsidRDefault="00E67F88" w:rsidP="00A3233D">
      <w:pPr>
        <w:pStyle w:val="ListParagraph"/>
        <w:ind w:left="3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Všeobecná encyklopedie,</w:t>
      </w:r>
      <w:r w:rsidRPr="00C84384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kolektiv autorů</w:t>
      </w:r>
      <w:r w:rsidRPr="00C84384">
        <w:rPr>
          <w:rFonts w:ascii="Arial" w:hAnsi="Arial" w:cs="Arial"/>
          <w:sz w:val="28"/>
          <w:szCs w:val="28"/>
        </w:rPr>
        <w:t xml:space="preserve">, rok vydání </w:t>
      </w:r>
      <w:r>
        <w:rPr>
          <w:rFonts w:ascii="Arial" w:hAnsi="Arial" w:cs="Arial"/>
          <w:sz w:val="28"/>
          <w:szCs w:val="28"/>
        </w:rPr>
        <w:t>1999, vydalo nakladatelství</w:t>
      </w:r>
      <w:r w:rsidRPr="00C84384">
        <w:rPr>
          <w:rFonts w:ascii="Arial" w:hAnsi="Arial" w:cs="Arial"/>
          <w:sz w:val="28"/>
          <w:szCs w:val="28"/>
        </w:rPr>
        <w:t xml:space="preserve"> </w:t>
      </w:r>
      <w:r w:rsidRPr="003648AB">
        <w:rPr>
          <w:rFonts w:ascii="Arial" w:hAnsi="Arial" w:cs="Arial"/>
          <w:caps/>
          <w:sz w:val="28"/>
          <w:szCs w:val="28"/>
        </w:rPr>
        <w:t>Diderot</w:t>
      </w:r>
      <w:r w:rsidRPr="00C84384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>ISBN 80-902555-2-3</w:t>
      </w:r>
      <w:r w:rsidRPr="00C84384">
        <w:rPr>
          <w:rFonts w:ascii="Arial" w:hAnsi="Arial" w:cs="Arial"/>
          <w:b/>
          <w:bCs/>
          <w:sz w:val="28"/>
          <w:szCs w:val="28"/>
        </w:rPr>
        <w:t>.</w:t>
      </w:r>
      <w:r w:rsidRPr="00C84384">
        <w:rPr>
          <w:rFonts w:ascii="Arial" w:hAnsi="Arial" w:cs="Arial"/>
          <w:sz w:val="28"/>
          <w:szCs w:val="28"/>
        </w:rPr>
        <w:t xml:space="preserve"> </w:t>
      </w:r>
    </w:p>
    <w:p w:rsidR="00E67F88" w:rsidRDefault="00E67F88" w:rsidP="00A3233D">
      <w:pPr>
        <w:pStyle w:val="ListParagraph"/>
        <w:ind w:left="360"/>
        <w:jc w:val="both"/>
        <w:rPr>
          <w:rFonts w:ascii="Arial" w:hAnsi="Arial" w:cs="Arial"/>
          <w:sz w:val="28"/>
          <w:szCs w:val="28"/>
        </w:rPr>
      </w:pPr>
    </w:p>
    <w:p w:rsidR="00E67F88" w:rsidRPr="00C84384" w:rsidRDefault="00E67F88" w:rsidP="00A3233D">
      <w:pPr>
        <w:pStyle w:val="ListParagraph"/>
        <w:ind w:left="360"/>
        <w:jc w:val="both"/>
        <w:rPr>
          <w:rFonts w:ascii="Arial" w:hAnsi="Arial" w:cs="Arial"/>
          <w:sz w:val="28"/>
          <w:szCs w:val="28"/>
        </w:rPr>
      </w:pPr>
    </w:p>
    <w:p w:rsidR="00E67F88" w:rsidRDefault="00E67F88" w:rsidP="00A3233D">
      <w:pPr>
        <w:pStyle w:val="ListParagraph"/>
        <w:ind w:left="360"/>
        <w:jc w:val="both"/>
        <w:rPr>
          <w:rFonts w:ascii="Arial" w:hAnsi="Arial" w:cs="Arial"/>
          <w:sz w:val="28"/>
          <w:szCs w:val="28"/>
        </w:rPr>
      </w:pPr>
      <w:r w:rsidRPr="00583CEC">
        <w:rPr>
          <w:rFonts w:ascii="Arial" w:hAnsi="Arial" w:cs="Arial"/>
          <w:sz w:val="28"/>
          <w:szCs w:val="28"/>
        </w:rPr>
        <w:t>Dílo smí být dále šířeno pod licencí CC BY-SA.</w:t>
      </w:r>
    </w:p>
    <w:p w:rsidR="00E67F88" w:rsidRPr="00C84384" w:rsidRDefault="00E67F88" w:rsidP="00A3233D">
      <w:pPr>
        <w:pStyle w:val="ListParagraph"/>
        <w:ind w:left="360"/>
        <w:jc w:val="both"/>
        <w:rPr>
          <w:rFonts w:ascii="Arial" w:hAnsi="Arial" w:cs="Arial"/>
          <w:sz w:val="28"/>
          <w:szCs w:val="28"/>
        </w:rPr>
      </w:pPr>
    </w:p>
    <w:p w:rsidR="00E67F88" w:rsidRDefault="00E67F88" w:rsidP="00A3233D">
      <w:pPr>
        <w:pStyle w:val="ListParagraph"/>
        <w:ind w:left="360"/>
        <w:jc w:val="both"/>
        <w:rPr>
          <w:rFonts w:ascii="Arial" w:hAnsi="Arial" w:cs="Arial"/>
          <w:sz w:val="28"/>
          <w:szCs w:val="28"/>
        </w:rPr>
      </w:pPr>
      <w:r w:rsidRPr="00583CEC">
        <w:rPr>
          <w:rFonts w:ascii="Arial" w:hAnsi="Arial" w:cs="Arial"/>
          <w:sz w:val="28"/>
          <w:szCs w:val="28"/>
        </w:rPr>
        <w:t>Materiály jsou určeny pro bezplatné používání pro potřeby výuky a vzdělávání na všech typech škol</w:t>
      </w:r>
      <w:r>
        <w:rPr>
          <w:rFonts w:ascii="Arial" w:hAnsi="Arial" w:cs="Arial"/>
          <w:sz w:val="28"/>
          <w:szCs w:val="28"/>
        </w:rPr>
        <w:t xml:space="preserve"> </w:t>
      </w:r>
      <w:r w:rsidRPr="00583CEC">
        <w:rPr>
          <w:rFonts w:ascii="Arial" w:hAnsi="Arial" w:cs="Arial"/>
          <w:sz w:val="28"/>
          <w:szCs w:val="28"/>
        </w:rPr>
        <w:t>a školských zařízení. Jakékoliv další využití podléhá autorskému zákonu.</w:t>
      </w:r>
    </w:p>
    <w:p w:rsidR="00E67F88" w:rsidRDefault="00E67F88" w:rsidP="00A3233D">
      <w:pPr>
        <w:pStyle w:val="ListParagraph"/>
        <w:ind w:left="360"/>
        <w:jc w:val="both"/>
        <w:rPr>
          <w:rFonts w:ascii="Arial" w:hAnsi="Arial" w:cs="Arial"/>
          <w:sz w:val="28"/>
          <w:szCs w:val="28"/>
        </w:rPr>
      </w:pPr>
    </w:p>
    <w:p w:rsidR="00E67F88" w:rsidRPr="00C84384" w:rsidRDefault="00E67F88" w:rsidP="00A3233D">
      <w:pPr>
        <w:pStyle w:val="ListParagraph"/>
        <w:ind w:left="360"/>
        <w:jc w:val="both"/>
        <w:rPr>
          <w:rFonts w:ascii="Arial" w:hAnsi="Arial" w:cs="Arial"/>
          <w:sz w:val="28"/>
          <w:szCs w:val="28"/>
        </w:rPr>
      </w:pPr>
    </w:p>
    <w:p w:rsidR="00E67F88" w:rsidRPr="00C84384" w:rsidRDefault="00E67F88" w:rsidP="00A3233D">
      <w:pPr>
        <w:pStyle w:val="ListParagraph"/>
        <w:ind w:left="360"/>
        <w:jc w:val="both"/>
        <w:rPr>
          <w:rFonts w:ascii="Arial" w:hAnsi="Arial" w:cs="Arial"/>
          <w:sz w:val="28"/>
          <w:szCs w:val="28"/>
        </w:rPr>
      </w:pPr>
      <w:r w:rsidRPr="00583CEC">
        <w:rPr>
          <w:rFonts w:ascii="Arial" w:hAnsi="Arial" w:cs="Arial"/>
          <w:sz w:val="28"/>
          <w:szCs w:val="28"/>
        </w:rPr>
        <w:t>Všechna neocitovaná autorská díla jsou dílem autor</w:t>
      </w:r>
      <w:r w:rsidRPr="00C84384">
        <w:rPr>
          <w:rFonts w:ascii="Arial" w:hAnsi="Arial" w:cs="Arial"/>
          <w:sz w:val="28"/>
          <w:szCs w:val="28"/>
        </w:rPr>
        <w:t>ky</w:t>
      </w:r>
      <w:r w:rsidRPr="00583CEC">
        <w:rPr>
          <w:rFonts w:ascii="Arial" w:hAnsi="Arial" w:cs="Arial"/>
          <w:sz w:val="28"/>
          <w:szCs w:val="28"/>
        </w:rPr>
        <w:t>.</w:t>
      </w:r>
    </w:p>
    <w:p w:rsidR="00E67F88" w:rsidRPr="00C84384" w:rsidRDefault="00E67F88" w:rsidP="00A3233D">
      <w:pPr>
        <w:pStyle w:val="ListParagraph"/>
        <w:ind w:left="360"/>
        <w:jc w:val="both"/>
        <w:rPr>
          <w:rFonts w:ascii="Arial" w:hAnsi="Arial" w:cs="Arial"/>
          <w:sz w:val="28"/>
          <w:szCs w:val="28"/>
        </w:rPr>
      </w:pPr>
      <w:r w:rsidRPr="00C84384">
        <w:rPr>
          <w:rFonts w:ascii="Arial" w:hAnsi="Arial" w:cs="Arial"/>
          <w:sz w:val="28"/>
          <w:szCs w:val="28"/>
        </w:rPr>
        <w:t>.</w:t>
      </w:r>
    </w:p>
    <w:p w:rsidR="00E67F88" w:rsidRPr="00B4571D" w:rsidRDefault="00E67F88" w:rsidP="00A3233D">
      <w:pPr>
        <w:pStyle w:val="ListParagraph"/>
        <w:ind w:left="360"/>
        <w:jc w:val="both"/>
        <w:rPr>
          <w:rFonts w:ascii="Arial" w:hAnsi="Arial" w:cs="Arial"/>
          <w:sz w:val="24"/>
          <w:szCs w:val="24"/>
        </w:rPr>
      </w:pPr>
    </w:p>
    <w:p w:rsidR="00E67F88" w:rsidRPr="00B4571D" w:rsidRDefault="00E67F88" w:rsidP="00A3233D">
      <w:pPr>
        <w:pStyle w:val="ListParagraph"/>
        <w:ind w:left="360"/>
        <w:jc w:val="both"/>
        <w:rPr>
          <w:rFonts w:ascii="Arial" w:hAnsi="Arial" w:cs="Arial"/>
          <w:sz w:val="24"/>
          <w:szCs w:val="24"/>
        </w:rPr>
      </w:pPr>
    </w:p>
    <w:p w:rsidR="00E67F88" w:rsidRPr="00B4571D" w:rsidRDefault="00E67F88" w:rsidP="00A3233D">
      <w:pPr>
        <w:jc w:val="both"/>
        <w:rPr>
          <w:rFonts w:ascii="Arial" w:hAnsi="Arial" w:cs="Arial"/>
          <w:sz w:val="24"/>
          <w:szCs w:val="24"/>
        </w:rPr>
      </w:pPr>
    </w:p>
    <w:p w:rsidR="00E67F88" w:rsidRPr="00B4571D" w:rsidRDefault="00E67F88" w:rsidP="00A3233D">
      <w:pPr>
        <w:pStyle w:val="ListParagraph"/>
        <w:ind w:left="360"/>
        <w:jc w:val="both"/>
        <w:rPr>
          <w:rFonts w:ascii="Arial" w:hAnsi="Arial" w:cs="Arial"/>
          <w:sz w:val="24"/>
          <w:szCs w:val="24"/>
        </w:rPr>
      </w:pPr>
    </w:p>
    <w:p w:rsidR="00E67F88" w:rsidRPr="00B4571D" w:rsidRDefault="00E67F88" w:rsidP="00A3233D">
      <w:pPr>
        <w:pStyle w:val="ListParagraph"/>
        <w:ind w:left="360"/>
        <w:jc w:val="both"/>
        <w:rPr>
          <w:rFonts w:ascii="Arial" w:hAnsi="Arial" w:cs="Arial"/>
          <w:sz w:val="24"/>
          <w:szCs w:val="24"/>
        </w:rPr>
      </w:pPr>
    </w:p>
    <w:p w:rsidR="00E67F88" w:rsidRPr="00B4571D" w:rsidRDefault="00E67F88" w:rsidP="00A3233D">
      <w:pPr>
        <w:jc w:val="both"/>
        <w:rPr>
          <w:rFonts w:ascii="Arial" w:hAnsi="Arial" w:cs="Arial"/>
          <w:sz w:val="24"/>
          <w:szCs w:val="24"/>
        </w:rPr>
      </w:pPr>
    </w:p>
    <w:p w:rsidR="00E67F88" w:rsidRPr="00B4571D" w:rsidRDefault="00E67F88" w:rsidP="00A3233D">
      <w:pPr>
        <w:jc w:val="both"/>
        <w:rPr>
          <w:rFonts w:ascii="Arial" w:hAnsi="Arial" w:cs="Arial"/>
          <w:sz w:val="24"/>
          <w:szCs w:val="24"/>
        </w:rPr>
      </w:pPr>
    </w:p>
    <w:p w:rsidR="00E67F88" w:rsidRPr="00B4571D" w:rsidRDefault="00E67F88" w:rsidP="00A3233D">
      <w:pPr>
        <w:jc w:val="both"/>
        <w:rPr>
          <w:rFonts w:ascii="Arial" w:hAnsi="Arial" w:cs="Arial"/>
          <w:sz w:val="24"/>
          <w:szCs w:val="24"/>
        </w:rPr>
      </w:pPr>
    </w:p>
    <w:sectPr w:rsidR="00E67F88" w:rsidRPr="00B4571D" w:rsidSect="00940185">
      <w:headerReference w:type="first" r:id="rId7"/>
      <w:foot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7F88" w:rsidRDefault="00E67F88" w:rsidP="001E2C58">
      <w:pPr>
        <w:spacing w:after="0" w:line="240" w:lineRule="auto"/>
      </w:pPr>
      <w:r>
        <w:separator/>
      </w:r>
    </w:p>
  </w:endnote>
  <w:endnote w:type="continuationSeparator" w:id="0">
    <w:p w:rsidR="00E67F88" w:rsidRDefault="00E67F88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7F88" w:rsidRDefault="00E67F88">
    <w:pPr>
      <w:pStyle w:val="Footer"/>
    </w:pPr>
    <w:r w:rsidRPr="009E5207"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i1026" type="#_x0000_t75" style="width:450pt;height:110.25pt;visibility:visible" filled="t">
          <v:imagedata r:id="rId1" o:title="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7F88" w:rsidRDefault="00E67F88" w:rsidP="001E2C58">
      <w:pPr>
        <w:spacing w:after="0" w:line="240" w:lineRule="auto"/>
      </w:pPr>
      <w:r>
        <w:separator/>
      </w:r>
    </w:p>
  </w:footnote>
  <w:footnote w:type="continuationSeparator" w:id="0">
    <w:p w:rsidR="00E67F88" w:rsidRDefault="00E67F88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7F88" w:rsidRDefault="00E67F88" w:rsidP="00940185">
    <w:pPr>
      <w:pStyle w:val="Header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alt="konečná verze.jpg" style="position:absolute;margin-left:-37.65pt;margin-top:-22.55pt;width:94.5pt;height:87.4pt;z-index:-251656192;visibility:visible" wrapcoords="-171 0 -171 21415 21600 21415 21600 0 -171 0">
          <v:imagedata r:id="rId1" o:title="" croptop="21624f" cropbottom="24617f" cropleft="16898f" cropright="34989f"/>
          <w10:wrap type="tight"/>
        </v:shape>
      </w:pict>
    </w:r>
  </w:p>
  <w:p w:rsidR="00E67F88" w:rsidRDefault="00E67F88" w:rsidP="00940185">
    <w:pPr>
      <w:pStyle w:val="Header"/>
    </w:pPr>
  </w:p>
  <w:p w:rsidR="00E67F88" w:rsidRPr="00C8768A" w:rsidRDefault="00E67F88" w:rsidP="00940185">
    <w:pPr>
      <w:pStyle w:val="Header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E67F88" w:rsidRPr="00C8768A" w:rsidRDefault="00E67F88" w:rsidP="00940185">
    <w:pPr>
      <w:pStyle w:val="Header"/>
      <w:pBdr>
        <w:left w:val="single" w:sz="18" w:space="4" w:color="auto"/>
      </w:pBdr>
      <w:shd w:val="clear" w:color="auto" w:fill="BFBF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E67F88" w:rsidRPr="00C8768A" w:rsidRDefault="00E67F88" w:rsidP="00940185">
    <w:pPr>
      <w:pStyle w:val="Header"/>
      <w:pBdr>
        <w:left w:val="single" w:sz="18" w:space="4" w:color="auto"/>
      </w:pBdr>
      <w:shd w:val="clear" w:color="auto" w:fill="595959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/>
        <w:spacing w:val="20"/>
        <w:sz w:val="24"/>
        <w:szCs w:val="24"/>
      </w:rPr>
    </w:pPr>
    <w:r w:rsidRPr="00C8768A">
      <w:rPr>
        <w:rFonts w:ascii="Arial" w:hAnsi="Arial" w:cs="Arial"/>
        <w:b/>
        <w:color w:val="FFFFFF"/>
        <w:spacing w:val="20"/>
        <w:sz w:val="24"/>
        <w:szCs w:val="24"/>
      </w:rPr>
      <w:t>V Lipkách 692, Hradec Králové</w:t>
    </w:r>
  </w:p>
  <w:p w:rsidR="00E67F88" w:rsidRDefault="00E67F8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F5390"/>
    <w:multiLevelType w:val="hybridMultilevel"/>
    <w:tmpl w:val="3384B570"/>
    <w:lvl w:ilvl="0" w:tplc="040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">
    <w:nsid w:val="09442F26"/>
    <w:multiLevelType w:val="hybridMultilevel"/>
    <w:tmpl w:val="0ED4535C"/>
    <w:lvl w:ilvl="0" w:tplc="5406D0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ADD443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63BA62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48683A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37C4E3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79B47A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989AE7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B0FC67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FB5A4B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2">
    <w:nsid w:val="0C8D3D44"/>
    <w:multiLevelType w:val="hybridMultilevel"/>
    <w:tmpl w:val="D9C85746"/>
    <w:lvl w:ilvl="0" w:tplc="0405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050017">
      <w:start w:val="1"/>
      <w:numFmt w:val="lowerLetter"/>
      <w:lvlText w:val="%2)"/>
      <w:lvlJc w:val="left"/>
      <w:pPr>
        <w:ind w:left="1222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">
    <w:nsid w:val="0FCD6B45"/>
    <w:multiLevelType w:val="hybridMultilevel"/>
    <w:tmpl w:val="0C9288D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3F8552E"/>
    <w:multiLevelType w:val="hybridMultilevel"/>
    <w:tmpl w:val="63AC498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63E5D5E"/>
    <w:multiLevelType w:val="hybridMultilevel"/>
    <w:tmpl w:val="867CE7AE"/>
    <w:lvl w:ilvl="0" w:tplc="040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6">
    <w:nsid w:val="28091BAC"/>
    <w:multiLevelType w:val="hybridMultilevel"/>
    <w:tmpl w:val="AC222216"/>
    <w:lvl w:ilvl="0" w:tplc="040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7">
    <w:nsid w:val="294504C3"/>
    <w:multiLevelType w:val="hybridMultilevel"/>
    <w:tmpl w:val="67E8A9E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0352095"/>
    <w:multiLevelType w:val="hybridMultilevel"/>
    <w:tmpl w:val="6940477A"/>
    <w:lvl w:ilvl="0" w:tplc="040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9">
    <w:nsid w:val="39B334A6"/>
    <w:multiLevelType w:val="hybridMultilevel"/>
    <w:tmpl w:val="9DB0DAFC"/>
    <w:lvl w:ilvl="0" w:tplc="040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>
    <w:nsid w:val="3D9A7491"/>
    <w:multiLevelType w:val="hybridMultilevel"/>
    <w:tmpl w:val="AC222216"/>
    <w:lvl w:ilvl="0" w:tplc="040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1">
    <w:nsid w:val="3DC91B73"/>
    <w:multiLevelType w:val="hybridMultilevel"/>
    <w:tmpl w:val="083427EE"/>
    <w:lvl w:ilvl="0" w:tplc="040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2">
    <w:nsid w:val="41BC065B"/>
    <w:multiLevelType w:val="hybridMultilevel"/>
    <w:tmpl w:val="1E2CF020"/>
    <w:lvl w:ilvl="0" w:tplc="040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>
    <w:nsid w:val="427A11F6"/>
    <w:multiLevelType w:val="hybridMultilevel"/>
    <w:tmpl w:val="21227E02"/>
    <w:lvl w:ilvl="0" w:tplc="040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4">
    <w:nsid w:val="49423AF9"/>
    <w:multiLevelType w:val="hybridMultilevel"/>
    <w:tmpl w:val="B96878FE"/>
    <w:lvl w:ilvl="0" w:tplc="040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5">
    <w:nsid w:val="59D34377"/>
    <w:multiLevelType w:val="hybridMultilevel"/>
    <w:tmpl w:val="5BB0D4FA"/>
    <w:lvl w:ilvl="0" w:tplc="040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>
    <w:nsid w:val="5A152538"/>
    <w:multiLevelType w:val="hybridMultilevel"/>
    <w:tmpl w:val="AC222216"/>
    <w:lvl w:ilvl="0" w:tplc="040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7">
    <w:nsid w:val="5F5A3FE7"/>
    <w:multiLevelType w:val="hybridMultilevel"/>
    <w:tmpl w:val="9DFEA784"/>
    <w:lvl w:ilvl="0" w:tplc="040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>
    <w:nsid w:val="5F71472D"/>
    <w:multiLevelType w:val="hybridMultilevel"/>
    <w:tmpl w:val="A23EA5AC"/>
    <w:lvl w:ilvl="0" w:tplc="040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9">
    <w:nsid w:val="680F6237"/>
    <w:multiLevelType w:val="hybridMultilevel"/>
    <w:tmpl w:val="8CB0C604"/>
    <w:lvl w:ilvl="0" w:tplc="040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0">
    <w:nsid w:val="6EB434E4"/>
    <w:multiLevelType w:val="hybridMultilevel"/>
    <w:tmpl w:val="FBA20C4A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6F205FFC"/>
    <w:multiLevelType w:val="hybridMultilevel"/>
    <w:tmpl w:val="3182A3B8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>
    <w:nsid w:val="70E2579E"/>
    <w:multiLevelType w:val="hybridMultilevel"/>
    <w:tmpl w:val="1AC8DB3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743C69F2"/>
    <w:multiLevelType w:val="hybridMultilevel"/>
    <w:tmpl w:val="300A79BE"/>
    <w:lvl w:ilvl="0" w:tplc="040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4">
    <w:nsid w:val="7BD85603"/>
    <w:multiLevelType w:val="hybridMultilevel"/>
    <w:tmpl w:val="5BDC6D74"/>
    <w:lvl w:ilvl="0" w:tplc="040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5">
    <w:nsid w:val="7CB32EC4"/>
    <w:multiLevelType w:val="hybridMultilevel"/>
    <w:tmpl w:val="60CA9068"/>
    <w:lvl w:ilvl="0" w:tplc="040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9"/>
  </w:num>
  <w:num w:numId="2">
    <w:abstractNumId w:val="12"/>
  </w:num>
  <w:num w:numId="3">
    <w:abstractNumId w:val="21"/>
  </w:num>
  <w:num w:numId="4">
    <w:abstractNumId w:val="1"/>
  </w:num>
  <w:num w:numId="5">
    <w:abstractNumId w:val="15"/>
  </w:num>
  <w:num w:numId="6">
    <w:abstractNumId w:val="17"/>
  </w:num>
  <w:num w:numId="7">
    <w:abstractNumId w:val="25"/>
  </w:num>
  <w:num w:numId="8">
    <w:abstractNumId w:val="20"/>
  </w:num>
  <w:num w:numId="9">
    <w:abstractNumId w:val="2"/>
  </w:num>
  <w:num w:numId="10">
    <w:abstractNumId w:val="11"/>
  </w:num>
  <w:num w:numId="11">
    <w:abstractNumId w:val="22"/>
  </w:num>
  <w:num w:numId="12">
    <w:abstractNumId w:val="0"/>
  </w:num>
  <w:num w:numId="13">
    <w:abstractNumId w:val="4"/>
  </w:num>
  <w:num w:numId="14">
    <w:abstractNumId w:val="23"/>
  </w:num>
  <w:num w:numId="15">
    <w:abstractNumId w:val="8"/>
  </w:num>
  <w:num w:numId="16">
    <w:abstractNumId w:val="24"/>
  </w:num>
  <w:num w:numId="17">
    <w:abstractNumId w:val="7"/>
  </w:num>
  <w:num w:numId="18">
    <w:abstractNumId w:val="13"/>
  </w:num>
  <w:num w:numId="19">
    <w:abstractNumId w:val="14"/>
  </w:num>
  <w:num w:numId="20">
    <w:abstractNumId w:val="18"/>
  </w:num>
  <w:num w:numId="21">
    <w:abstractNumId w:val="10"/>
  </w:num>
  <w:num w:numId="22">
    <w:abstractNumId w:val="5"/>
  </w:num>
  <w:num w:numId="23">
    <w:abstractNumId w:val="19"/>
  </w:num>
  <w:num w:numId="24">
    <w:abstractNumId w:val="6"/>
  </w:num>
  <w:num w:numId="25">
    <w:abstractNumId w:val="16"/>
  </w:num>
  <w:num w:numId="2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2C58"/>
    <w:rsid w:val="00023A92"/>
    <w:rsid w:val="000258B0"/>
    <w:rsid w:val="0006779E"/>
    <w:rsid w:val="00090038"/>
    <w:rsid w:val="000D28AE"/>
    <w:rsid w:val="00116DA1"/>
    <w:rsid w:val="0013709F"/>
    <w:rsid w:val="00163EF2"/>
    <w:rsid w:val="001674A4"/>
    <w:rsid w:val="001811D0"/>
    <w:rsid w:val="001C5604"/>
    <w:rsid w:val="001D5F8D"/>
    <w:rsid w:val="001E2C58"/>
    <w:rsid w:val="001F5E08"/>
    <w:rsid w:val="00200197"/>
    <w:rsid w:val="00204782"/>
    <w:rsid w:val="002060EB"/>
    <w:rsid w:val="0024784C"/>
    <w:rsid w:val="0027590B"/>
    <w:rsid w:val="002D255B"/>
    <w:rsid w:val="00315580"/>
    <w:rsid w:val="00357C69"/>
    <w:rsid w:val="003648AB"/>
    <w:rsid w:val="00364C10"/>
    <w:rsid w:val="00365266"/>
    <w:rsid w:val="003A5650"/>
    <w:rsid w:val="003B4C7A"/>
    <w:rsid w:val="003B6E37"/>
    <w:rsid w:val="00476BD4"/>
    <w:rsid w:val="00480BAB"/>
    <w:rsid w:val="00485C4D"/>
    <w:rsid w:val="00487D71"/>
    <w:rsid w:val="00487F55"/>
    <w:rsid w:val="004A2095"/>
    <w:rsid w:val="004F7966"/>
    <w:rsid w:val="00554594"/>
    <w:rsid w:val="0057067A"/>
    <w:rsid w:val="00583CEC"/>
    <w:rsid w:val="00586F14"/>
    <w:rsid w:val="00603042"/>
    <w:rsid w:val="00671149"/>
    <w:rsid w:val="006811FA"/>
    <w:rsid w:val="006837E2"/>
    <w:rsid w:val="006A1E74"/>
    <w:rsid w:val="00703D39"/>
    <w:rsid w:val="00712C8D"/>
    <w:rsid w:val="00740BDC"/>
    <w:rsid w:val="00824520"/>
    <w:rsid w:val="00862F11"/>
    <w:rsid w:val="00871E06"/>
    <w:rsid w:val="008D6A7D"/>
    <w:rsid w:val="00940185"/>
    <w:rsid w:val="009A0660"/>
    <w:rsid w:val="009D720A"/>
    <w:rsid w:val="009E5207"/>
    <w:rsid w:val="009F5073"/>
    <w:rsid w:val="00A04472"/>
    <w:rsid w:val="00A13B57"/>
    <w:rsid w:val="00A17CA3"/>
    <w:rsid w:val="00A3233D"/>
    <w:rsid w:val="00A42642"/>
    <w:rsid w:val="00A50E92"/>
    <w:rsid w:val="00A54DF9"/>
    <w:rsid w:val="00A66C18"/>
    <w:rsid w:val="00B1510B"/>
    <w:rsid w:val="00B4571D"/>
    <w:rsid w:val="00B5149C"/>
    <w:rsid w:val="00B876A2"/>
    <w:rsid w:val="00BA0E33"/>
    <w:rsid w:val="00BB1B07"/>
    <w:rsid w:val="00BF16F7"/>
    <w:rsid w:val="00C14241"/>
    <w:rsid w:val="00C360CC"/>
    <w:rsid w:val="00C56D30"/>
    <w:rsid w:val="00C60A8B"/>
    <w:rsid w:val="00C76C82"/>
    <w:rsid w:val="00C84384"/>
    <w:rsid w:val="00C8768A"/>
    <w:rsid w:val="00CF4988"/>
    <w:rsid w:val="00D303E5"/>
    <w:rsid w:val="00D3757E"/>
    <w:rsid w:val="00D80A4B"/>
    <w:rsid w:val="00D825E4"/>
    <w:rsid w:val="00D82889"/>
    <w:rsid w:val="00DD5938"/>
    <w:rsid w:val="00DE13E5"/>
    <w:rsid w:val="00DE507B"/>
    <w:rsid w:val="00E55319"/>
    <w:rsid w:val="00E63C45"/>
    <w:rsid w:val="00E67F88"/>
    <w:rsid w:val="00E87C68"/>
    <w:rsid w:val="00EB3B88"/>
    <w:rsid w:val="00EC410F"/>
    <w:rsid w:val="00EC6FBB"/>
    <w:rsid w:val="00F21E4A"/>
    <w:rsid w:val="00F52BF1"/>
    <w:rsid w:val="00F724FC"/>
    <w:rsid w:val="00F840B3"/>
    <w:rsid w:val="00FC134C"/>
    <w:rsid w:val="00FF58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2C58"/>
    <w:pPr>
      <w:spacing w:after="120" w:line="276" w:lineRule="auto"/>
    </w:pPr>
    <w:rPr>
      <w:rFonts w:ascii="Calibri" w:hAnsi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E2C58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1E2C58"/>
    <w:rPr>
      <w:rFonts w:ascii="Calibri" w:eastAsia="Times New Roman" w:hAnsi="Calibri" w:cs="Times New Roman"/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1E2C58"/>
    <w:rPr>
      <w:rFonts w:ascii="Calibri" w:eastAsia="Times New Roman" w:hAnsi="Calibri" w:cs="Times New Roman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E2C58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480BAB"/>
    <w:pPr>
      <w:ind w:left="720"/>
      <w:contextualSpacing/>
    </w:pPr>
  </w:style>
  <w:style w:type="paragraph" w:styleId="NormalWeb">
    <w:name w:val="Normal (Web)"/>
    <w:basedOn w:val="Normal"/>
    <w:uiPriority w:val="99"/>
    <w:semiHidden/>
    <w:rsid w:val="009D720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9584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84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84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584811">
          <w:marLeft w:val="576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584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7</Pages>
  <Words>767</Words>
  <Characters>4529</Characters>
  <Application>Microsoft Office Outlook</Application>
  <DocSecurity>0</DocSecurity>
  <Lines>0</Lines>
  <Paragraphs>0</Paragraphs>
  <ScaleCrop>false</ScaleCrop>
  <Company>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Autor:</dc:title>
  <dc:subject/>
  <dc:creator>Jana Vitvarová</dc:creator>
  <cp:keywords/>
  <dc:description/>
  <cp:lastModifiedBy>DUM</cp:lastModifiedBy>
  <cp:revision>2</cp:revision>
  <dcterms:created xsi:type="dcterms:W3CDTF">2014-08-25T20:14:00Z</dcterms:created>
  <dcterms:modified xsi:type="dcterms:W3CDTF">2014-08-25T20:14:00Z</dcterms:modified>
</cp:coreProperties>
</file>