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D23001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</w:t>
            </w:r>
            <w:r w:rsidR="00077852">
              <w:rPr>
                <w:rFonts w:cstheme="minorHAnsi"/>
                <w:b/>
                <w:bCs/>
                <w:sz w:val="28"/>
                <w:szCs w:val="28"/>
              </w:rPr>
              <w:t>2_INOVACE_</w:t>
            </w:r>
            <w:r w:rsidR="007C59A4">
              <w:rPr>
                <w:rFonts w:cstheme="minorHAnsi"/>
                <w:b/>
                <w:bCs/>
                <w:sz w:val="28"/>
                <w:szCs w:val="28"/>
              </w:rPr>
              <w:t>275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D23001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D23001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Přírodopis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D23001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Laboratorní práce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0A6C1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Květoslava Latoňová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D23001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Pozorování a určování vyvřelých hornin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3F3D92" w:rsidP="00653D5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V laboratorní práci žáci pozorují, srovnávají a rozdělují vyvřelé horniny na hlubinné a výlevné. </w:t>
            </w:r>
            <w:r w:rsidR="00953873">
              <w:rPr>
                <w:b/>
                <w:sz w:val="28"/>
                <w:szCs w:val="28"/>
              </w:rPr>
              <w:t xml:space="preserve">K určení použijí klíče nebo tabulky ze str. 152 – 153 učebnice: </w:t>
            </w:r>
            <w:r w:rsidR="00953873" w:rsidRPr="00A44039">
              <w:rPr>
                <w:b/>
                <w:sz w:val="28"/>
                <w:szCs w:val="28"/>
              </w:rPr>
              <w:t xml:space="preserve">VALIŠ, Jaroslav a kol. </w:t>
            </w:r>
            <w:r w:rsidR="00953873" w:rsidRPr="00A44039">
              <w:rPr>
                <w:b/>
                <w:i/>
                <w:iCs/>
                <w:sz w:val="28"/>
                <w:szCs w:val="28"/>
              </w:rPr>
              <w:t>Přírodopis 8</w:t>
            </w:r>
            <w:r w:rsidR="00953873" w:rsidRPr="00A44039">
              <w:rPr>
                <w:b/>
                <w:sz w:val="28"/>
                <w:szCs w:val="28"/>
              </w:rPr>
              <w:t>. Praha: SPN, 1992, ISBN 80-04-26325-9.</w:t>
            </w:r>
            <w:r w:rsidR="00953873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Pokud to podmínky školy dovolí</w:t>
            </w:r>
            <w:r w:rsidR="00135164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seznámí se i se sopečným popelem, úlomky lávy </w:t>
            </w:r>
            <w:r w:rsidR="00953873">
              <w:rPr>
                <w:b/>
                <w:sz w:val="28"/>
                <w:szCs w:val="28"/>
              </w:rPr>
              <w:t xml:space="preserve">a </w:t>
            </w:r>
            <w:r>
              <w:rPr>
                <w:b/>
                <w:sz w:val="28"/>
                <w:szCs w:val="28"/>
              </w:rPr>
              <w:t>pemzou.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4C6BBB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</w:t>
            </w:r>
            <w:r w:rsidR="003F3D92">
              <w:rPr>
                <w:b/>
                <w:bCs/>
                <w:sz w:val="28"/>
                <w:szCs w:val="28"/>
              </w:rPr>
              <w:t>. 1</w:t>
            </w:r>
            <w:r>
              <w:rPr>
                <w:b/>
                <w:bCs/>
                <w:sz w:val="28"/>
                <w:szCs w:val="28"/>
              </w:rPr>
              <w:t>2. 2012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2B6948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19. 12. 2012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653D5A" w:rsidRDefault="00653D5A" w:rsidP="00CA35E0">
      <w:pPr>
        <w:rPr>
          <w:sz w:val="32"/>
          <w:szCs w:val="32"/>
        </w:rPr>
      </w:pPr>
    </w:p>
    <w:p w:rsidR="00135164" w:rsidRDefault="00135164" w:rsidP="00135164">
      <w:pPr>
        <w:jc w:val="center"/>
        <w:rPr>
          <w:b/>
          <w:caps/>
          <w:sz w:val="36"/>
          <w:szCs w:val="36"/>
        </w:rPr>
      </w:pPr>
      <w:r>
        <w:rPr>
          <w:b/>
          <w:caps/>
          <w:sz w:val="36"/>
          <w:szCs w:val="36"/>
        </w:rPr>
        <w:lastRenderedPageBreak/>
        <w:t>laboratorní práCE Č. 3</w:t>
      </w:r>
    </w:p>
    <w:p w:rsidR="00135164" w:rsidRPr="00210A63" w:rsidRDefault="00135164" w:rsidP="00135164">
      <w:pPr>
        <w:jc w:val="center"/>
        <w:rPr>
          <w:b/>
          <w:caps/>
          <w:sz w:val="36"/>
          <w:szCs w:val="36"/>
          <w:u w:val="single"/>
        </w:rPr>
      </w:pPr>
    </w:p>
    <w:p w:rsidR="00135164" w:rsidRDefault="00135164" w:rsidP="0013516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Jméno: </w:t>
      </w:r>
      <w:r w:rsidRPr="004451D8">
        <w:rPr>
          <w:sz w:val="28"/>
          <w:szCs w:val="28"/>
        </w:rPr>
        <w:t>……………………………………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Třída: </w:t>
      </w:r>
      <w:r w:rsidRPr="004451D8">
        <w:rPr>
          <w:sz w:val="28"/>
          <w:szCs w:val="28"/>
        </w:rPr>
        <w:t>………….</w:t>
      </w:r>
    </w:p>
    <w:p w:rsidR="00135164" w:rsidRPr="004451D8" w:rsidRDefault="00135164" w:rsidP="0013516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Spolupracoval: </w:t>
      </w:r>
      <w:r>
        <w:rPr>
          <w:sz w:val="28"/>
          <w:szCs w:val="28"/>
        </w:rPr>
        <w:t>……………………….</w:t>
      </w:r>
    </w:p>
    <w:p w:rsidR="00135164" w:rsidRDefault="00135164" w:rsidP="00135164">
      <w:pPr>
        <w:jc w:val="center"/>
        <w:rPr>
          <w:b/>
          <w:caps/>
          <w:sz w:val="36"/>
          <w:szCs w:val="36"/>
          <w:u w:val="single"/>
        </w:rPr>
      </w:pPr>
    </w:p>
    <w:p w:rsidR="00135164" w:rsidRDefault="00135164" w:rsidP="00135164">
      <w:pPr>
        <w:rPr>
          <w:b/>
          <w:sz w:val="36"/>
          <w:szCs w:val="36"/>
          <w:u w:val="single"/>
        </w:rPr>
      </w:pPr>
      <w:r w:rsidRPr="001E73E5">
        <w:rPr>
          <w:b/>
          <w:sz w:val="36"/>
          <w:szCs w:val="36"/>
        </w:rPr>
        <w:t>Téma</w:t>
      </w:r>
      <w:r>
        <w:rPr>
          <w:b/>
          <w:caps/>
          <w:sz w:val="36"/>
          <w:szCs w:val="36"/>
        </w:rPr>
        <w:t xml:space="preserve">:   </w:t>
      </w:r>
      <w:r>
        <w:rPr>
          <w:b/>
          <w:sz w:val="36"/>
          <w:szCs w:val="36"/>
          <w:u w:val="single"/>
        </w:rPr>
        <w:t>Pozorování a určování vyvřelých hornin</w:t>
      </w:r>
    </w:p>
    <w:p w:rsidR="00135164" w:rsidRDefault="00135164" w:rsidP="00135164">
      <w:pPr>
        <w:rPr>
          <w:b/>
          <w:sz w:val="28"/>
          <w:szCs w:val="28"/>
        </w:rPr>
      </w:pPr>
      <w:r w:rsidRPr="00795FA3">
        <w:rPr>
          <w:b/>
          <w:sz w:val="28"/>
          <w:szCs w:val="28"/>
        </w:rPr>
        <w:t>Teorie</w:t>
      </w:r>
      <w:r>
        <w:rPr>
          <w:b/>
          <w:sz w:val="28"/>
          <w:szCs w:val="28"/>
        </w:rPr>
        <w:t xml:space="preserve">: </w:t>
      </w:r>
    </w:p>
    <w:p w:rsidR="00653D5A" w:rsidRDefault="00135164" w:rsidP="00CA35E0">
      <w:pPr>
        <w:rPr>
          <w:sz w:val="28"/>
          <w:szCs w:val="28"/>
        </w:rPr>
      </w:pPr>
      <w:r w:rsidRPr="00135164">
        <w:rPr>
          <w:sz w:val="28"/>
          <w:szCs w:val="28"/>
        </w:rPr>
        <w:t>Vyvřelé horniny vznikají tuhnutím magmatu</w:t>
      </w:r>
      <w:r>
        <w:rPr>
          <w:sz w:val="28"/>
          <w:szCs w:val="28"/>
        </w:rPr>
        <w:t xml:space="preserve">. Podle místa vzniku je rozdělujeme na hlubinné a výlevné. Hlubinné vyvřelé horniny vznikají pod zemským povrchem. Je pro ně charakteristická zřetelná zrnitost (hrubozrnné nebo </w:t>
      </w:r>
      <w:r w:rsidR="00CB2761">
        <w:rPr>
          <w:sz w:val="28"/>
          <w:szCs w:val="28"/>
        </w:rPr>
        <w:t>středně zrnité</w:t>
      </w:r>
      <w:r>
        <w:rPr>
          <w:sz w:val="28"/>
          <w:szCs w:val="28"/>
        </w:rPr>
        <w:t>)</w:t>
      </w:r>
      <w:r w:rsidR="00CB2761">
        <w:rPr>
          <w:sz w:val="28"/>
          <w:szCs w:val="28"/>
        </w:rPr>
        <w:t>. Neobsahují póry. Výlevné vyvřelé horniny vznikají z rychle chladnoucí lávy. Krystalky jsou jemné, horniny mají celistvý vzhled. Při vzniku se z lávy uvolňuje velké množství plynů a páry, což vede k výrazné pórovitosti.</w:t>
      </w:r>
    </w:p>
    <w:p w:rsidR="00CB2761" w:rsidRDefault="00CB2761" w:rsidP="00CA35E0">
      <w:pPr>
        <w:rPr>
          <w:sz w:val="28"/>
          <w:szCs w:val="28"/>
        </w:rPr>
      </w:pPr>
      <w:r>
        <w:rPr>
          <w:sz w:val="28"/>
          <w:szCs w:val="28"/>
        </w:rPr>
        <w:t>My se pokusíme předložené úlomky vyvřelých hornin nejdříve rozdělit na hlubinné a výlevné a pak na základě pozorování určit, o jaké horniny se jedná.</w:t>
      </w:r>
      <w:r w:rsidR="00953873">
        <w:rPr>
          <w:sz w:val="28"/>
          <w:szCs w:val="28"/>
        </w:rPr>
        <w:t xml:space="preserve"> K určování využij přiloženého klíče.</w:t>
      </w:r>
    </w:p>
    <w:p w:rsidR="00953873" w:rsidRDefault="00953873" w:rsidP="00953873">
      <w:pPr>
        <w:rPr>
          <w:b/>
          <w:sz w:val="28"/>
          <w:szCs w:val="28"/>
        </w:rPr>
      </w:pPr>
      <w:r w:rsidRPr="001E73E5">
        <w:rPr>
          <w:b/>
          <w:sz w:val="28"/>
          <w:szCs w:val="28"/>
        </w:rPr>
        <w:t>Pomůcky</w:t>
      </w:r>
      <w:r>
        <w:rPr>
          <w:b/>
          <w:sz w:val="28"/>
          <w:szCs w:val="28"/>
        </w:rPr>
        <w:t xml:space="preserve">: </w:t>
      </w:r>
    </w:p>
    <w:p w:rsidR="00953873" w:rsidRPr="001E73E5" w:rsidRDefault="00953873" w:rsidP="00953873">
      <w:pPr>
        <w:rPr>
          <w:sz w:val="28"/>
          <w:szCs w:val="28"/>
        </w:rPr>
      </w:pPr>
      <w:r w:rsidRPr="001E73E5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………………………………..</w:t>
      </w:r>
    </w:p>
    <w:p w:rsidR="00953873" w:rsidRDefault="00953873" w:rsidP="00953873">
      <w:pPr>
        <w:rPr>
          <w:sz w:val="28"/>
          <w:szCs w:val="28"/>
        </w:rPr>
      </w:pPr>
      <w:r w:rsidRPr="001E73E5">
        <w:rPr>
          <w:sz w:val="28"/>
          <w:szCs w:val="28"/>
        </w:rPr>
        <w:t>………………………………………………………………………</w:t>
      </w:r>
      <w:r>
        <w:rPr>
          <w:sz w:val="28"/>
          <w:szCs w:val="28"/>
        </w:rPr>
        <w:t>…………………………………………………..</w:t>
      </w:r>
    </w:p>
    <w:p w:rsidR="00953873" w:rsidRPr="001E73E5" w:rsidRDefault="00953873" w:rsidP="00953873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953873" w:rsidRPr="00795FA3" w:rsidRDefault="00953873" w:rsidP="00953873">
      <w:pPr>
        <w:spacing w:line="240" w:lineRule="auto"/>
        <w:rPr>
          <w:sz w:val="28"/>
          <w:szCs w:val="28"/>
        </w:rPr>
      </w:pPr>
      <w:r w:rsidRPr="004D3260">
        <w:rPr>
          <w:b/>
          <w:sz w:val="28"/>
          <w:szCs w:val="28"/>
        </w:rPr>
        <w:t>Postup:</w:t>
      </w:r>
    </w:p>
    <w:p w:rsidR="00953873" w:rsidRDefault="00953873" w:rsidP="00953873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1) Předložené úlomky hornin si dobře prohlédni a rozděl je na hlubinné a výlevné. </w:t>
      </w:r>
    </w:p>
    <w:p w:rsidR="00953873" w:rsidRDefault="00953873" w:rsidP="00953873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2) Pomocí klíče se pokus určit předložené horniny.</w:t>
      </w:r>
    </w:p>
    <w:p w:rsidR="00953873" w:rsidRDefault="00953873" w:rsidP="0095387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3) Výsledky pozorování zapiš do připravené tabulky.</w:t>
      </w:r>
    </w:p>
    <w:p w:rsidR="003279FB" w:rsidRDefault="003279FB" w:rsidP="0095387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4) Zhodnoť určování hornin.</w:t>
      </w:r>
    </w:p>
    <w:p w:rsidR="003279FB" w:rsidRDefault="003279FB" w:rsidP="003279FB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5) Je-li to možné, pozoruj vzhled sopečného popele a lávy. </w:t>
      </w:r>
    </w:p>
    <w:p w:rsidR="00D011CE" w:rsidRDefault="003279FB" w:rsidP="003279FB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6) Ponoř úlomek pemzy do kádinky s</w:t>
      </w:r>
      <w:r w:rsidR="00D011CE">
        <w:rPr>
          <w:sz w:val="28"/>
          <w:szCs w:val="28"/>
        </w:rPr>
        <w:t> </w:t>
      </w:r>
      <w:r>
        <w:rPr>
          <w:sz w:val="28"/>
          <w:szCs w:val="28"/>
        </w:rPr>
        <w:t>vodou</w:t>
      </w:r>
      <w:r w:rsidR="00D011CE">
        <w:rPr>
          <w:sz w:val="28"/>
          <w:szCs w:val="28"/>
        </w:rPr>
        <w:t xml:space="preserve">. </w:t>
      </w:r>
    </w:p>
    <w:p w:rsidR="003279FB" w:rsidRDefault="00D011CE" w:rsidP="003279FB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7) V závěru pak zapiš svá pozorování a vysvětli je.</w:t>
      </w:r>
    </w:p>
    <w:p w:rsidR="00D011CE" w:rsidRDefault="00D011CE" w:rsidP="003279FB">
      <w:pPr>
        <w:spacing w:line="240" w:lineRule="auto"/>
        <w:rPr>
          <w:b/>
          <w:sz w:val="28"/>
          <w:szCs w:val="28"/>
        </w:rPr>
      </w:pPr>
    </w:p>
    <w:p w:rsidR="003279FB" w:rsidRPr="006650EF" w:rsidRDefault="003279FB" w:rsidP="003279FB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Tabulka:</w:t>
      </w:r>
    </w:p>
    <w:tbl>
      <w:tblPr>
        <w:tblStyle w:val="Mkatabulky"/>
        <w:tblW w:w="9318" w:type="dxa"/>
        <w:tblLayout w:type="fixed"/>
        <w:tblLook w:val="04A0" w:firstRow="1" w:lastRow="0" w:firstColumn="1" w:lastColumn="0" w:noHBand="0" w:noVBand="1"/>
      </w:tblPr>
      <w:tblGrid>
        <w:gridCol w:w="1110"/>
        <w:gridCol w:w="2143"/>
        <w:gridCol w:w="4144"/>
        <w:gridCol w:w="1921"/>
      </w:tblGrid>
      <w:tr w:rsidR="003279FB" w:rsidTr="00D011CE">
        <w:trPr>
          <w:trHeight w:val="804"/>
        </w:trPr>
        <w:tc>
          <w:tcPr>
            <w:tcW w:w="1110" w:type="dxa"/>
            <w:shd w:val="clear" w:color="auto" w:fill="D9D9D9" w:themeFill="background1" w:themeFillShade="D9"/>
            <w:vAlign w:val="center"/>
          </w:tcPr>
          <w:p w:rsidR="003279FB" w:rsidRDefault="003279FB" w:rsidP="003279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 horniny</w:t>
            </w:r>
          </w:p>
        </w:tc>
        <w:tc>
          <w:tcPr>
            <w:tcW w:w="2143" w:type="dxa"/>
            <w:shd w:val="clear" w:color="auto" w:fill="D9D9D9" w:themeFill="background1" w:themeFillShade="D9"/>
            <w:vAlign w:val="center"/>
          </w:tcPr>
          <w:p w:rsidR="003279FB" w:rsidRDefault="003279FB" w:rsidP="003279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typ</w:t>
            </w:r>
          </w:p>
        </w:tc>
        <w:tc>
          <w:tcPr>
            <w:tcW w:w="4144" w:type="dxa"/>
            <w:shd w:val="clear" w:color="auto" w:fill="D9D9D9" w:themeFill="background1" w:themeFillShade="D9"/>
            <w:vAlign w:val="center"/>
          </w:tcPr>
          <w:p w:rsidR="003279FB" w:rsidRDefault="003279FB" w:rsidP="003279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popis</w:t>
            </w:r>
          </w:p>
        </w:tc>
        <w:tc>
          <w:tcPr>
            <w:tcW w:w="1921" w:type="dxa"/>
            <w:shd w:val="clear" w:color="auto" w:fill="D9D9D9" w:themeFill="background1" w:themeFillShade="D9"/>
            <w:vAlign w:val="center"/>
          </w:tcPr>
          <w:p w:rsidR="003279FB" w:rsidRDefault="003279FB" w:rsidP="003279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název horniny</w:t>
            </w:r>
          </w:p>
        </w:tc>
      </w:tr>
      <w:tr w:rsidR="003279FB" w:rsidTr="00D011CE">
        <w:trPr>
          <w:trHeight w:val="842"/>
        </w:trPr>
        <w:tc>
          <w:tcPr>
            <w:tcW w:w="1110" w:type="dxa"/>
            <w:vAlign w:val="center"/>
          </w:tcPr>
          <w:p w:rsidR="003279FB" w:rsidRDefault="003279FB" w:rsidP="003279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43" w:type="dxa"/>
          </w:tcPr>
          <w:p w:rsidR="003279FB" w:rsidRDefault="003279FB" w:rsidP="00CA35E0">
            <w:pPr>
              <w:rPr>
                <w:sz w:val="28"/>
                <w:szCs w:val="28"/>
              </w:rPr>
            </w:pPr>
          </w:p>
        </w:tc>
        <w:tc>
          <w:tcPr>
            <w:tcW w:w="4144" w:type="dxa"/>
          </w:tcPr>
          <w:p w:rsidR="003279FB" w:rsidRDefault="003279FB" w:rsidP="00CA35E0">
            <w:pPr>
              <w:rPr>
                <w:sz w:val="28"/>
                <w:szCs w:val="28"/>
              </w:rPr>
            </w:pPr>
          </w:p>
        </w:tc>
        <w:tc>
          <w:tcPr>
            <w:tcW w:w="1921" w:type="dxa"/>
          </w:tcPr>
          <w:p w:rsidR="003279FB" w:rsidRDefault="003279FB" w:rsidP="00CA35E0">
            <w:pPr>
              <w:rPr>
                <w:sz w:val="28"/>
                <w:szCs w:val="28"/>
              </w:rPr>
            </w:pPr>
          </w:p>
        </w:tc>
      </w:tr>
      <w:tr w:rsidR="003279FB" w:rsidTr="00D011CE">
        <w:trPr>
          <w:trHeight w:val="804"/>
        </w:trPr>
        <w:tc>
          <w:tcPr>
            <w:tcW w:w="1110" w:type="dxa"/>
            <w:vAlign w:val="center"/>
          </w:tcPr>
          <w:p w:rsidR="003279FB" w:rsidRDefault="003279FB" w:rsidP="003279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43" w:type="dxa"/>
          </w:tcPr>
          <w:p w:rsidR="003279FB" w:rsidRDefault="003279FB" w:rsidP="00CA35E0">
            <w:pPr>
              <w:rPr>
                <w:sz w:val="28"/>
                <w:szCs w:val="28"/>
              </w:rPr>
            </w:pPr>
          </w:p>
        </w:tc>
        <w:tc>
          <w:tcPr>
            <w:tcW w:w="4144" w:type="dxa"/>
          </w:tcPr>
          <w:p w:rsidR="003279FB" w:rsidRDefault="003279FB" w:rsidP="00CA35E0">
            <w:pPr>
              <w:rPr>
                <w:sz w:val="28"/>
                <w:szCs w:val="28"/>
              </w:rPr>
            </w:pPr>
          </w:p>
        </w:tc>
        <w:tc>
          <w:tcPr>
            <w:tcW w:w="1921" w:type="dxa"/>
          </w:tcPr>
          <w:p w:rsidR="003279FB" w:rsidRDefault="003279FB" w:rsidP="00CA35E0">
            <w:pPr>
              <w:rPr>
                <w:sz w:val="28"/>
                <w:szCs w:val="28"/>
              </w:rPr>
            </w:pPr>
          </w:p>
        </w:tc>
      </w:tr>
      <w:tr w:rsidR="003279FB" w:rsidTr="00D011CE">
        <w:trPr>
          <w:trHeight w:val="842"/>
        </w:trPr>
        <w:tc>
          <w:tcPr>
            <w:tcW w:w="1110" w:type="dxa"/>
            <w:vAlign w:val="center"/>
          </w:tcPr>
          <w:p w:rsidR="003279FB" w:rsidRDefault="003279FB" w:rsidP="003279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143" w:type="dxa"/>
          </w:tcPr>
          <w:p w:rsidR="003279FB" w:rsidRDefault="003279FB" w:rsidP="00CA35E0">
            <w:pPr>
              <w:rPr>
                <w:sz w:val="28"/>
                <w:szCs w:val="28"/>
              </w:rPr>
            </w:pPr>
          </w:p>
        </w:tc>
        <w:tc>
          <w:tcPr>
            <w:tcW w:w="4144" w:type="dxa"/>
          </w:tcPr>
          <w:p w:rsidR="003279FB" w:rsidRDefault="003279FB" w:rsidP="00CA35E0">
            <w:pPr>
              <w:rPr>
                <w:sz w:val="28"/>
                <w:szCs w:val="28"/>
              </w:rPr>
            </w:pPr>
          </w:p>
        </w:tc>
        <w:tc>
          <w:tcPr>
            <w:tcW w:w="1921" w:type="dxa"/>
          </w:tcPr>
          <w:p w:rsidR="003279FB" w:rsidRDefault="003279FB" w:rsidP="00CA35E0">
            <w:pPr>
              <w:rPr>
                <w:sz w:val="28"/>
                <w:szCs w:val="28"/>
              </w:rPr>
            </w:pPr>
          </w:p>
        </w:tc>
      </w:tr>
      <w:tr w:rsidR="003279FB" w:rsidTr="00D011CE">
        <w:trPr>
          <w:trHeight w:val="804"/>
        </w:trPr>
        <w:tc>
          <w:tcPr>
            <w:tcW w:w="1110" w:type="dxa"/>
            <w:vAlign w:val="center"/>
          </w:tcPr>
          <w:p w:rsidR="003279FB" w:rsidRDefault="003279FB" w:rsidP="003279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143" w:type="dxa"/>
          </w:tcPr>
          <w:p w:rsidR="003279FB" w:rsidRDefault="003279FB" w:rsidP="00CA35E0">
            <w:pPr>
              <w:rPr>
                <w:sz w:val="28"/>
                <w:szCs w:val="28"/>
              </w:rPr>
            </w:pPr>
          </w:p>
        </w:tc>
        <w:tc>
          <w:tcPr>
            <w:tcW w:w="4144" w:type="dxa"/>
          </w:tcPr>
          <w:p w:rsidR="003279FB" w:rsidRDefault="003279FB" w:rsidP="00CA35E0">
            <w:pPr>
              <w:rPr>
                <w:sz w:val="28"/>
                <w:szCs w:val="28"/>
              </w:rPr>
            </w:pPr>
          </w:p>
        </w:tc>
        <w:tc>
          <w:tcPr>
            <w:tcW w:w="1921" w:type="dxa"/>
          </w:tcPr>
          <w:p w:rsidR="003279FB" w:rsidRDefault="003279FB" w:rsidP="00CA35E0">
            <w:pPr>
              <w:rPr>
                <w:sz w:val="28"/>
                <w:szCs w:val="28"/>
              </w:rPr>
            </w:pPr>
          </w:p>
        </w:tc>
      </w:tr>
      <w:tr w:rsidR="003279FB" w:rsidTr="00D011CE">
        <w:trPr>
          <w:trHeight w:val="842"/>
        </w:trPr>
        <w:tc>
          <w:tcPr>
            <w:tcW w:w="1110" w:type="dxa"/>
            <w:vAlign w:val="center"/>
          </w:tcPr>
          <w:p w:rsidR="003279FB" w:rsidRDefault="003279FB" w:rsidP="003279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143" w:type="dxa"/>
          </w:tcPr>
          <w:p w:rsidR="003279FB" w:rsidRDefault="003279FB" w:rsidP="00CA35E0">
            <w:pPr>
              <w:rPr>
                <w:sz w:val="28"/>
                <w:szCs w:val="28"/>
              </w:rPr>
            </w:pPr>
          </w:p>
        </w:tc>
        <w:tc>
          <w:tcPr>
            <w:tcW w:w="4144" w:type="dxa"/>
          </w:tcPr>
          <w:p w:rsidR="003279FB" w:rsidRDefault="003279FB" w:rsidP="00CA35E0">
            <w:pPr>
              <w:rPr>
                <w:sz w:val="28"/>
                <w:szCs w:val="28"/>
              </w:rPr>
            </w:pPr>
          </w:p>
        </w:tc>
        <w:tc>
          <w:tcPr>
            <w:tcW w:w="1921" w:type="dxa"/>
          </w:tcPr>
          <w:p w:rsidR="003279FB" w:rsidRDefault="003279FB" w:rsidP="00CA35E0">
            <w:pPr>
              <w:rPr>
                <w:sz w:val="28"/>
                <w:szCs w:val="28"/>
              </w:rPr>
            </w:pPr>
          </w:p>
        </w:tc>
      </w:tr>
      <w:tr w:rsidR="003279FB" w:rsidTr="00D011CE">
        <w:trPr>
          <w:trHeight w:val="842"/>
        </w:trPr>
        <w:tc>
          <w:tcPr>
            <w:tcW w:w="1110" w:type="dxa"/>
            <w:vAlign w:val="center"/>
          </w:tcPr>
          <w:p w:rsidR="003279FB" w:rsidRDefault="003279FB" w:rsidP="003279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43" w:type="dxa"/>
          </w:tcPr>
          <w:p w:rsidR="003279FB" w:rsidRDefault="003279FB" w:rsidP="00CA35E0">
            <w:pPr>
              <w:rPr>
                <w:sz w:val="28"/>
                <w:szCs w:val="28"/>
              </w:rPr>
            </w:pPr>
          </w:p>
        </w:tc>
        <w:tc>
          <w:tcPr>
            <w:tcW w:w="4144" w:type="dxa"/>
          </w:tcPr>
          <w:p w:rsidR="003279FB" w:rsidRDefault="003279FB" w:rsidP="00CA35E0">
            <w:pPr>
              <w:rPr>
                <w:sz w:val="28"/>
                <w:szCs w:val="28"/>
              </w:rPr>
            </w:pPr>
          </w:p>
        </w:tc>
        <w:tc>
          <w:tcPr>
            <w:tcW w:w="1921" w:type="dxa"/>
          </w:tcPr>
          <w:p w:rsidR="003279FB" w:rsidRDefault="003279FB" w:rsidP="00CA35E0">
            <w:pPr>
              <w:rPr>
                <w:sz w:val="28"/>
                <w:szCs w:val="28"/>
              </w:rPr>
            </w:pPr>
          </w:p>
        </w:tc>
      </w:tr>
    </w:tbl>
    <w:p w:rsidR="00953873" w:rsidRPr="00135164" w:rsidRDefault="00953873" w:rsidP="00CA35E0">
      <w:pPr>
        <w:rPr>
          <w:sz w:val="28"/>
          <w:szCs w:val="28"/>
        </w:rPr>
      </w:pPr>
    </w:p>
    <w:p w:rsidR="00D011CE" w:rsidRPr="006650EF" w:rsidRDefault="00D011CE" w:rsidP="00D011CE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Závěr:</w:t>
      </w: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Pr="00CA35E0" w:rsidRDefault="00294CE7" w:rsidP="00CA35E0">
      <w:pPr>
        <w:rPr>
          <w:sz w:val="32"/>
          <w:szCs w:val="32"/>
        </w:rPr>
      </w:pPr>
    </w:p>
    <w:sectPr w:rsidR="00294CE7" w:rsidRPr="00CA35E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C4A" w:rsidRDefault="00156C4A" w:rsidP="005B71AC">
      <w:pPr>
        <w:spacing w:after="0" w:line="240" w:lineRule="auto"/>
      </w:pPr>
      <w:r>
        <w:separator/>
      </w:r>
    </w:p>
  </w:endnote>
  <w:endnote w:type="continuationSeparator" w:id="0">
    <w:p w:rsidR="00156C4A" w:rsidRDefault="00156C4A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C4A" w:rsidRDefault="00156C4A" w:rsidP="005B71AC">
      <w:pPr>
        <w:spacing w:after="0" w:line="240" w:lineRule="auto"/>
      </w:pPr>
      <w:r>
        <w:separator/>
      </w:r>
    </w:p>
  </w:footnote>
  <w:footnote w:type="continuationSeparator" w:id="0">
    <w:p w:rsidR="00156C4A" w:rsidRDefault="00156C4A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EB6290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17187282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77852"/>
    <w:rsid w:val="000A6C1C"/>
    <w:rsid w:val="000B1ACD"/>
    <w:rsid w:val="000E49D3"/>
    <w:rsid w:val="00124EB2"/>
    <w:rsid w:val="00135164"/>
    <w:rsid w:val="00156C4A"/>
    <w:rsid w:val="001C3B8E"/>
    <w:rsid w:val="00294CE7"/>
    <w:rsid w:val="002B6948"/>
    <w:rsid w:val="002E2BC6"/>
    <w:rsid w:val="003279FB"/>
    <w:rsid w:val="003728F7"/>
    <w:rsid w:val="003E52E5"/>
    <w:rsid w:val="003F3D92"/>
    <w:rsid w:val="003F4303"/>
    <w:rsid w:val="004C6BBB"/>
    <w:rsid w:val="0059694E"/>
    <w:rsid w:val="005B71AC"/>
    <w:rsid w:val="00653D5A"/>
    <w:rsid w:val="00716862"/>
    <w:rsid w:val="007B3F0E"/>
    <w:rsid w:val="007C3264"/>
    <w:rsid w:val="007C59A4"/>
    <w:rsid w:val="007F32EA"/>
    <w:rsid w:val="00803868"/>
    <w:rsid w:val="00953873"/>
    <w:rsid w:val="009A1A3E"/>
    <w:rsid w:val="00B23722"/>
    <w:rsid w:val="00C1093B"/>
    <w:rsid w:val="00C20A06"/>
    <w:rsid w:val="00C237C9"/>
    <w:rsid w:val="00CA35E0"/>
    <w:rsid w:val="00CA7307"/>
    <w:rsid w:val="00CB2761"/>
    <w:rsid w:val="00D0075B"/>
    <w:rsid w:val="00D011CE"/>
    <w:rsid w:val="00D23001"/>
    <w:rsid w:val="00DD6C3E"/>
    <w:rsid w:val="00E04EA3"/>
    <w:rsid w:val="00E30867"/>
    <w:rsid w:val="00EB6290"/>
    <w:rsid w:val="00EB7C88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331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nekdo</cp:lastModifiedBy>
  <cp:revision>2</cp:revision>
  <dcterms:created xsi:type="dcterms:W3CDTF">2012-12-16T17:22:00Z</dcterms:created>
  <dcterms:modified xsi:type="dcterms:W3CDTF">2012-12-16T17:22:00Z</dcterms:modified>
</cp:coreProperties>
</file>