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DF16B3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>TABLETY JAKO VHODNÁ ZAŘÍZENÍ K VYUŽITÍ PRO DIDAKTICKÉ SIMULAČNÍ HRY</w:t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DF16B3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DF16B3">
        <w:rPr>
          <w:sz w:val="22"/>
          <w:szCs w:val="22"/>
        </w:rPr>
        <w:t>obecně k</w:t>
      </w:r>
      <w:r w:rsidR="001F6804">
        <w:rPr>
          <w:sz w:val="22"/>
          <w:szCs w:val="22"/>
        </w:rPr>
        <w:t> </w:t>
      </w:r>
      <w:r w:rsidR="00DF16B3">
        <w:rPr>
          <w:sz w:val="22"/>
          <w:szCs w:val="22"/>
        </w:rPr>
        <w:t>využití</w:t>
      </w:r>
      <w:r w:rsidR="001F6804">
        <w:rPr>
          <w:sz w:val="22"/>
          <w:szCs w:val="22"/>
        </w:rPr>
        <w:t>, mezipředmětové vztahy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DF16B3">
        <w:rPr>
          <w:i/>
        </w:rPr>
        <w:t>didaktická hra, tablet, mezipředmětové vztahy, simulace reality</w:t>
      </w:r>
    </w:p>
    <w:p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t>Pokud chceme žáky připravit na možnosti a způsoby práce pro jejich budoucnost, pak je nutné v určitých situacích využít také pro simulace reálných jevů metodu hraní rolí. Naskýtá se tak prostor pro řešení situací a problémových situací z určité pozice, kterou žák jen tak nemůže zažít nebo ve svém věku realizovat. Pro diskuzi nebo besedu se může jednat například o zastávání určitých strategií nebo rolí. Tablety a další dotykové zařízení pak velmi rychle mohou sloužit jako zdroj informací i místo přípravy na papír. Zajímavou se v tohoto ohledu stává například metoda 6 klobouků, kdy každ</w:t>
      </w:r>
      <w:r>
        <w:rPr>
          <w:sz w:val="24"/>
          <w:szCs w:val="24"/>
        </w:rPr>
        <w:t>ý</w:t>
      </w:r>
      <w:r w:rsidRPr="00DF16B3">
        <w:rPr>
          <w:sz w:val="24"/>
          <w:szCs w:val="24"/>
        </w:rPr>
        <w:t xml:space="preserve"> z klobouků nejenže má jinou barvu, ale zastává určitou strategii</w:t>
      </w:r>
      <w:r>
        <w:rPr>
          <w:sz w:val="24"/>
          <w:szCs w:val="24"/>
        </w:rPr>
        <w:t>,</w:t>
      </w:r>
      <w:r w:rsidRPr="00DF16B3">
        <w:rPr>
          <w:sz w:val="24"/>
          <w:szCs w:val="24"/>
        </w:rPr>
        <w:t xml:space="preserve"> podle které se má daný žák nebo skupina chovat: Bílý klobouk symbolizuje fakta, červený klobouk emoce, žlutý klobouk je pozitivní naladění, opakem je pak černý klobouk s negativním přístupem, zelený klobouk vyjadřuje kreativní pojetí stanovené problematiky a modrý klobouk vyjadřuje v přeneseném slova smyslu manažerskou pozici.</w:t>
      </w: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t xml:space="preserve">Pokud těchto metod využíváte, zapojení informačních technologií, včetně tabletu, uvítáte. Nemusíte se s žáky přesunovat do počítačové učebny, nemusí  se složitě zajišťovat materiály, kopírovat je a tisknout. Tablety umožňují i rychlou práci s </w:t>
      </w:r>
      <w:proofErr w:type="spellStart"/>
      <w:r w:rsidRPr="00DF16B3">
        <w:rPr>
          <w:sz w:val="24"/>
          <w:szCs w:val="24"/>
        </w:rPr>
        <w:t>cloud</w:t>
      </w:r>
      <w:proofErr w:type="spellEnd"/>
      <w:r w:rsidRPr="00DF16B3">
        <w:rPr>
          <w:sz w:val="24"/>
          <w:szCs w:val="24"/>
        </w:rPr>
        <w:t xml:space="preserve"> technologiemi, takže dostupnost je v současnosti již zcela reálná.</w:t>
      </w: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t>Nutno podotknout, že simulační hry umožňují propojení více př</w:t>
      </w:r>
      <w:r w:rsidR="00C26436">
        <w:rPr>
          <w:sz w:val="24"/>
          <w:szCs w:val="24"/>
        </w:rPr>
        <w:t>edmětů a zajistit tak mezipředmě</w:t>
      </w:r>
      <w:r w:rsidRPr="00DF16B3">
        <w:rPr>
          <w:sz w:val="24"/>
          <w:szCs w:val="24"/>
        </w:rPr>
        <w:t>tové vztahy nejen předmětů ale i oborů. Jednou takovou simulační</w:t>
      </w:r>
      <w:r>
        <w:rPr>
          <w:sz w:val="24"/>
          <w:szCs w:val="24"/>
        </w:rPr>
        <w:t xml:space="preserve"> hrou se můžete inspirovat </w:t>
      </w:r>
      <w:hyperlink r:id="rId11" w:history="1">
        <w:r w:rsidRPr="00DF16B3">
          <w:rPr>
            <w:rStyle w:val="Hypertextovodkaz"/>
            <w:sz w:val="24"/>
            <w:szCs w:val="24"/>
          </w:rPr>
          <w:t>z</w:t>
        </w:r>
        <w:r w:rsidRPr="00DF16B3">
          <w:rPr>
            <w:rStyle w:val="Hypertextovodkaz"/>
            <w:sz w:val="24"/>
            <w:szCs w:val="24"/>
          </w:rPr>
          <w:t>d</w:t>
        </w:r>
        <w:r w:rsidRPr="00DF16B3">
          <w:rPr>
            <w:rStyle w:val="Hypertextovodkaz"/>
            <w:sz w:val="24"/>
            <w:szCs w:val="24"/>
          </w:rPr>
          <w:t>e</w:t>
        </w:r>
      </w:hyperlink>
      <w:r w:rsidRPr="00DF16B3">
        <w:rPr>
          <w:sz w:val="24"/>
          <w:szCs w:val="24"/>
        </w:rPr>
        <w:t>. Jedná se o hru, ve které žáci realizují aktivity k vytvoření svého vlastního ostrova tak, aby měl vše, co se od státu čeká, tedy umožňuje mezipředmětové vztahy. Nejdříve si stanoví pozici a přírodní podmínky ostrova (zeměpis), na základě reality stanoví endemity jak z rostlinné, tak zvířecí říše, stanoví státní zřízení, svátky, peníze, vztahy s dalšími nejbližšími zeměmi (výchova k občanství), všechny tyto aktivity popisují (jazyk český), připravují a publikují (informační a komunikační technologie). V průběhu hry pak žáci musí řešit různé problémy jako období sucha, povodně nebo hospodářské vlastnosti vesnic. </w:t>
      </w: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t>Důležité je, že každý žák má svou roli ve skupině (hlavní město, průmyslová vesnice, zemědělská vesnice, domorodé obyvatelstvo). Existují zástupci státu, jednotlivých skupin, existuje IT oddělení, reportéři a jiné skupiny a role, které můžete sami doplňovat. </w:t>
      </w:r>
    </w:p>
    <w:p w:rsidR="00DF16B3" w:rsidRDefault="00DF16B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lastRenderedPageBreak/>
        <w:t xml:space="preserve">Žáci jsou díky didaktické hře motivováni k práci, sami se vzdělávání v oblastech, které jsou dané </w:t>
      </w:r>
      <w:proofErr w:type="spellStart"/>
      <w:r w:rsidRPr="00DF16B3">
        <w:rPr>
          <w:sz w:val="24"/>
          <w:szCs w:val="24"/>
        </w:rPr>
        <w:t>kurikularními</w:t>
      </w:r>
      <w:proofErr w:type="spellEnd"/>
      <w:r w:rsidRPr="00DF16B3">
        <w:rPr>
          <w:sz w:val="24"/>
          <w:szCs w:val="24"/>
        </w:rPr>
        <w:t xml:space="preserve"> dokumenty a zároveň tato forma výuky má i svou přidanou hodnotu, například komunikace ve skupině, odpovědnost za vlastní  vědomosti a vývoj, informální vzdělávání</w:t>
      </w:r>
      <w:r>
        <w:rPr>
          <w:sz w:val="24"/>
          <w:szCs w:val="24"/>
        </w:rPr>
        <w:t>…</w:t>
      </w:r>
    </w:p>
    <w:p w:rsidR="00DF16B3" w:rsidRPr="00DF16B3" w:rsidRDefault="00DF16B3" w:rsidP="00DF16B3">
      <w:pPr>
        <w:spacing w:before="100" w:beforeAutospacing="1" w:after="100" w:afterAutospacing="1"/>
        <w:jc w:val="both"/>
        <w:rPr>
          <w:sz w:val="24"/>
          <w:szCs w:val="24"/>
        </w:rPr>
      </w:pPr>
      <w:r w:rsidRPr="00DF16B3">
        <w:rPr>
          <w:sz w:val="24"/>
          <w:szCs w:val="24"/>
        </w:rPr>
        <w:t xml:space="preserve">Nakonec nutno podotknout, že tato hra sice probíhá v reálné výuce, ale jen okrajově pro koordinaci, a to je právě i role učitele, koordinovat a evaluovat jednotlivá kola hry. Tudíž není časově náročná a neohrožuje vlastní obsah výuky a postupu daným </w:t>
      </w:r>
      <w:proofErr w:type="spellStart"/>
      <w:r w:rsidRPr="00DF16B3">
        <w:rPr>
          <w:sz w:val="24"/>
          <w:szCs w:val="24"/>
        </w:rPr>
        <w:t>kurikularními</w:t>
      </w:r>
      <w:proofErr w:type="spellEnd"/>
      <w:r w:rsidRPr="00DF16B3">
        <w:rPr>
          <w:sz w:val="24"/>
          <w:szCs w:val="24"/>
        </w:rPr>
        <w:t xml:space="preserve"> dokumenty školy.</w:t>
      </w:r>
    </w:p>
    <w:sectPr w:rsidR="00DF16B3" w:rsidRPr="00DF16B3" w:rsidSect="00E4375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457F" w:rsidRDefault="0093457F">
      <w:r>
        <w:separator/>
      </w:r>
    </w:p>
  </w:endnote>
  <w:endnote w:type="continuationSeparator" w:id="0">
    <w:p w:rsidR="0093457F" w:rsidRDefault="00934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457F" w:rsidRDefault="0093457F">
      <w:r>
        <w:separator/>
      </w:r>
    </w:p>
  </w:footnote>
  <w:footnote w:type="continuationSeparator" w:id="0">
    <w:p w:rsidR="0093457F" w:rsidRDefault="00934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F68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1F680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E792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3457F"/>
    <w:rsid w:val="009372EE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6436"/>
    <w:rsid w:val="00C27224"/>
    <w:rsid w:val="00C35848"/>
    <w:rsid w:val="00C370F0"/>
    <w:rsid w:val="00C37DD1"/>
    <w:rsid w:val="00C404F7"/>
    <w:rsid w:val="00C4075A"/>
    <w:rsid w:val="00C44D5F"/>
    <w:rsid w:val="00C47C46"/>
    <w:rsid w:val="00C47E13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16B3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375F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DF16B3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C26436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4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2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7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5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ites.google.com/site/dloostrov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udent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39C81-AEC6-4DE4-88A8-C62B0913CC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EB5F6-CC95-49DB-B307-9C5A86F01CC3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BAC2A7DB-7148-4E7B-9118-F638129D4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8055DD-033A-497B-924A-6CA6D7200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2</Pages>
  <Words>471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student</dc:creator>
  <cp:lastModifiedBy>Dum</cp:lastModifiedBy>
  <cp:revision>2</cp:revision>
  <cp:lastPrinted>2014-10-08T16:27:00Z</cp:lastPrinted>
  <dcterms:created xsi:type="dcterms:W3CDTF">2014-12-03T13:52:00Z</dcterms:created>
  <dcterms:modified xsi:type="dcterms:W3CDTF">2014-12-03T13:52:00Z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