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155832" w:rsidRDefault="00155832" w:rsidP="0015583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155832" w:rsidRDefault="00155832" w:rsidP="0015583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C0310F" w:rsidRDefault="00155832" w:rsidP="0015583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M</w:t>
      </w:r>
      <w:r w:rsidR="005C60BB">
        <w:rPr>
          <w:rFonts w:ascii="Arial" w:hAnsi="Arial" w:cs="Arial"/>
          <w:sz w:val="28"/>
          <w:szCs w:val="28"/>
        </w:rPr>
        <w:t>ezilidské vztahy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155832" w:rsidP="0015583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Jméno a příjmení autora: </w:t>
      </w:r>
      <w:r w:rsidR="005C60BB">
        <w:rPr>
          <w:rFonts w:ascii="Arial" w:hAnsi="Arial" w:cs="Arial"/>
          <w:sz w:val="24"/>
          <w:szCs w:val="24"/>
        </w:rPr>
        <w:t>Mgr. Petra Svobodová</w:t>
      </w:r>
    </w:p>
    <w:p w:rsidR="00B73AFB" w:rsidRDefault="00B73AFB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15696D" w:rsidRDefault="0015696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Default="00B73AFB" w:rsidP="00B73AFB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sz w:val="24"/>
          <w:szCs w:val="24"/>
        </w:rPr>
        <w:t>Škola: P11, ZŠ a MŠ Horníkova 1, Brno, 62800</w:t>
      </w:r>
    </w:p>
    <w:p w:rsidR="004A478E" w:rsidRPr="006F19D1" w:rsidRDefault="004A478E" w:rsidP="00B73AFB">
      <w:pPr>
        <w:pStyle w:val="Zhlav"/>
        <w:tabs>
          <w:tab w:val="clear" w:pos="4536"/>
          <w:tab w:val="clear" w:pos="9072"/>
        </w:tabs>
        <w:rPr>
          <w:sz w:val="24"/>
          <w:szCs w:val="24"/>
        </w:rPr>
      </w:pPr>
    </w:p>
    <w:p w:rsidR="006F19D1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5C60BB">
        <w:rPr>
          <w:sz w:val="22"/>
          <w:szCs w:val="22"/>
        </w:rPr>
        <w:t xml:space="preserve">český jazyk a literatura </w:t>
      </w:r>
    </w:p>
    <w:p w:rsidR="004A478E" w:rsidRDefault="004A478E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B73AFB" w:rsidRDefault="004A478E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Ročník: 1.</w:t>
      </w:r>
    </w:p>
    <w:p w:rsidR="004A478E" w:rsidRDefault="004A478E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4A478E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</w:rPr>
      </w:pPr>
      <w:r w:rsidRPr="004A478E">
        <w:rPr>
          <w:sz w:val="22"/>
        </w:rPr>
        <w:t>Klíčová slova:</w:t>
      </w:r>
      <w:r w:rsidR="00BB147B" w:rsidRPr="004A478E">
        <w:rPr>
          <w:sz w:val="22"/>
        </w:rPr>
        <w:t xml:space="preserve"> </w:t>
      </w:r>
      <w:r w:rsidR="00B73AFB" w:rsidRPr="004A478E">
        <w:rPr>
          <w:sz w:val="22"/>
        </w:rPr>
        <w:t xml:space="preserve"> P11_dotkin, </w:t>
      </w:r>
      <w:r w:rsidR="00417E2C" w:rsidRPr="004A478E">
        <w:rPr>
          <w:sz w:val="22"/>
        </w:rPr>
        <w:t xml:space="preserve">tablety, </w:t>
      </w:r>
      <w:r w:rsidR="005C60BB" w:rsidRPr="004A478E">
        <w:rPr>
          <w:sz w:val="22"/>
        </w:rPr>
        <w:t>český jazyk a literatura, větné celky</w:t>
      </w:r>
    </w:p>
    <w:p w:rsidR="004A478E" w:rsidRPr="004A478E" w:rsidRDefault="004A478E" w:rsidP="006F19D1">
      <w:pPr>
        <w:pStyle w:val="Zhlav"/>
        <w:tabs>
          <w:tab w:val="clear" w:pos="4536"/>
          <w:tab w:val="clear" w:pos="9072"/>
        </w:tabs>
        <w:jc w:val="both"/>
        <w:rPr>
          <w:b/>
          <w:i/>
        </w:rPr>
      </w:pPr>
    </w:p>
    <w:p w:rsidR="00CA6150" w:rsidRDefault="00CA6150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 w:rsidRPr="00594ABE">
        <w:rPr>
          <w:rFonts w:eastAsiaTheme="minorHAnsi"/>
          <w:sz w:val="24"/>
          <w:szCs w:val="24"/>
          <w:lang w:eastAsia="en-US"/>
        </w:rPr>
        <w:t>Aplikace je vytvořena pro tablet v MS Office Word 2007.</w:t>
      </w:r>
    </w:p>
    <w:p w:rsidR="004A478E" w:rsidRDefault="00B73AFB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Obsah: </w:t>
      </w:r>
      <w:r w:rsidR="00CA6150">
        <w:rPr>
          <w:rFonts w:eastAsiaTheme="minorHAnsi"/>
          <w:sz w:val="24"/>
          <w:szCs w:val="24"/>
          <w:lang w:eastAsia="en-US"/>
        </w:rPr>
        <w:t xml:space="preserve">Můžeme ji využít při procvičování a utvrzování probraného učiva v českém jazyce. </w:t>
      </w:r>
    </w:p>
    <w:p w:rsidR="003027EC" w:rsidRDefault="00B73AFB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Forma: </w:t>
      </w:r>
      <w:r w:rsidR="00CA6150">
        <w:rPr>
          <w:rFonts w:eastAsiaTheme="minorHAnsi"/>
          <w:sz w:val="24"/>
          <w:szCs w:val="24"/>
          <w:lang w:eastAsia="en-US"/>
        </w:rPr>
        <w:t>Další využití spatřuji ve výuce při skupinové práci a domácí přípravě žáků.</w:t>
      </w:r>
    </w:p>
    <w:p w:rsidR="003027EC" w:rsidRDefault="00B73AFB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bookmarkStart w:id="0" w:name="_GoBack"/>
      <w:bookmarkEnd w:id="0"/>
      <w:r>
        <w:rPr>
          <w:rFonts w:eastAsiaTheme="minorHAnsi"/>
          <w:sz w:val="24"/>
          <w:szCs w:val="24"/>
          <w:lang w:eastAsia="en-US"/>
        </w:rPr>
        <w:t xml:space="preserve">Metoda: Názorné a praktické cvičení. </w:t>
      </w:r>
    </w:p>
    <w:p w:rsidR="00594ABE" w:rsidRDefault="00B73AFB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Téma: </w:t>
      </w:r>
      <w:r w:rsidR="00594ABE">
        <w:rPr>
          <w:rFonts w:eastAsiaTheme="minorHAnsi"/>
          <w:sz w:val="24"/>
          <w:szCs w:val="24"/>
          <w:lang w:eastAsia="en-US"/>
        </w:rPr>
        <w:t>Využití aplikace je především vhodné v temat</w:t>
      </w:r>
      <w:r w:rsidR="00ED2897">
        <w:rPr>
          <w:rFonts w:eastAsiaTheme="minorHAnsi"/>
          <w:sz w:val="24"/>
          <w:szCs w:val="24"/>
          <w:lang w:eastAsia="en-US"/>
        </w:rPr>
        <w:t>ickém celku „ Mezilidské vztahy</w:t>
      </w:r>
      <w:r w:rsidR="00594ABE">
        <w:rPr>
          <w:rFonts w:eastAsiaTheme="minorHAnsi"/>
          <w:sz w:val="24"/>
          <w:szCs w:val="24"/>
          <w:lang w:eastAsia="en-US"/>
        </w:rPr>
        <w:t>“.</w:t>
      </w:r>
    </w:p>
    <w:p w:rsidR="00B73AFB" w:rsidRDefault="00B73AFB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Pomůcky: Tablet, pracovní list, zásobník s písmeny, pro kontrolu IAT</w:t>
      </w:r>
    </w:p>
    <w:p w:rsidR="004A478E" w:rsidRDefault="004A478E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Cíl: Práce s </w:t>
      </w:r>
      <w:proofErr w:type="spellStart"/>
      <w:r>
        <w:rPr>
          <w:rFonts w:eastAsiaTheme="minorHAnsi"/>
          <w:sz w:val="24"/>
          <w:szCs w:val="24"/>
          <w:lang w:eastAsia="en-US"/>
        </w:rPr>
        <w:t>tabletem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– barevné vyznačování v textu</w:t>
      </w:r>
    </w:p>
    <w:p w:rsidR="0015696D" w:rsidRDefault="0015696D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594ABE" w:rsidRDefault="00594ABE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Jak bude tablet ve výuce využit?</w:t>
      </w:r>
    </w:p>
    <w:p w:rsidR="00594ABE" w:rsidRDefault="00594ABE" w:rsidP="00594ABE">
      <w:pPr>
        <w:pStyle w:val="Odstavecseseznamem"/>
        <w:numPr>
          <w:ilvl w:val="0"/>
          <w:numId w:val="35"/>
        </w:numPr>
        <w:spacing w:after="160" w:line="259" w:lineRule="auto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Děti si procvičují zacházení s </w:t>
      </w:r>
      <w:r w:rsidR="0015696D">
        <w:rPr>
          <w:rFonts w:eastAsiaTheme="minorHAnsi"/>
          <w:sz w:val="24"/>
          <w:szCs w:val="24"/>
        </w:rPr>
        <w:t>tablety</w:t>
      </w:r>
    </w:p>
    <w:p w:rsidR="00594ABE" w:rsidRDefault="00594ABE" w:rsidP="00594ABE">
      <w:pPr>
        <w:pStyle w:val="Odstavecseseznamem"/>
        <w:numPr>
          <w:ilvl w:val="0"/>
          <w:numId w:val="35"/>
        </w:numPr>
        <w:spacing w:after="160" w:line="259" w:lineRule="auto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Děti se naučí vyhledat a otevřít</w:t>
      </w:r>
      <w:r w:rsidR="0015696D">
        <w:rPr>
          <w:rFonts w:eastAsiaTheme="minorHAnsi"/>
          <w:sz w:val="24"/>
          <w:szCs w:val="24"/>
        </w:rPr>
        <w:t xml:space="preserve"> příslušný pracovní list</w:t>
      </w:r>
    </w:p>
    <w:p w:rsidR="0015696D" w:rsidRDefault="0015696D" w:rsidP="00594ABE">
      <w:pPr>
        <w:pStyle w:val="Odstavecseseznamem"/>
        <w:numPr>
          <w:ilvl w:val="0"/>
          <w:numId w:val="35"/>
        </w:numPr>
        <w:spacing w:after="160" w:line="259" w:lineRule="auto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Souběžně s tablety je spuštěna i IAT, díky ní mají děti zpětnou vazbu od učitele při vypracovávání zadaných úkolů k textu</w:t>
      </w:r>
    </w:p>
    <w:p w:rsidR="0015696D" w:rsidRDefault="0015696D" w:rsidP="00594ABE">
      <w:pPr>
        <w:pStyle w:val="Odstavecseseznamem"/>
        <w:numPr>
          <w:ilvl w:val="0"/>
          <w:numId w:val="35"/>
        </w:numPr>
        <w:spacing w:after="160" w:line="259" w:lineRule="auto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Aplikace nabízí možnosti barevného vyznačení:</w:t>
      </w:r>
    </w:p>
    <w:p w:rsidR="0015696D" w:rsidRDefault="0015696D" w:rsidP="0015696D">
      <w:pPr>
        <w:pStyle w:val="Odstavecseseznamem"/>
        <w:numPr>
          <w:ilvl w:val="0"/>
          <w:numId w:val="36"/>
        </w:numPr>
        <w:spacing w:after="160" w:line="259" w:lineRule="auto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zelenou barvou vyznačení konců vět</w:t>
      </w:r>
    </w:p>
    <w:p w:rsidR="0015696D" w:rsidRDefault="0015696D" w:rsidP="0015696D">
      <w:pPr>
        <w:pStyle w:val="Odstavecseseznamem"/>
        <w:numPr>
          <w:ilvl w:val="0"/>
          <w:numId w:val="36"/>
        </w:numPr>
        <w:spacing w:after="160" w:line="259" w:lineRule="auto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oranžovou barvou vyznačení začátků vět</w:t>
      </w:r>
    </w:p>
    <w:p w:rsidR="00594ABE" w:rsidRPr="00ED2897" w:rsidRDefault="0015696D" w:rsidP="00ED2897">
      <w:pPr>
        <w:pStyle w:val="Odstavecseseznamem"/>
        <w:numPr>
          <w:ilvl w:val="0"/>
          <w:numId w:val="36"/>
        </w:numPr>
        <w:spacing w:after="160" w:line="259" w:lineRule="auto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modrou barvou vyznačení trojslabičných slov</w:t>
      </w:r>
    </w:p>
    <w:p w:rsidR="00417E2C" w:rsidRPr="00417E2C" w:rsidRDefault="00417E2C" w:rsidP="00417E2C">
      <w:pPr>
        <w:spacing w:after="160" w:line="259" w:lineRule="auto"/>
        <w:jc w:val="both"/>
        <w:rPr>
          <w:rFonts w:eastAsiaTheme="minorHAnsi"/>
          <w:sz w:val="24"/>
          <w:szCs w:val="24"/>
          <w:lang w:eastAsia="en-US"/>
        </w:rPr>
      </w:pPr>
      <w:r w:rsidRPr="00417E2C">
        <w:rPr>
          <w:rFonts w:eastAsiaTheme="minorHAnsi"/>
          <w:sz w:val="24"/>
          <w:szCs w:val="24"/>
          <w:lang w:eastAsia="en-US"/>
        </w:rPr>
        <w:t>Možnosti využití této aplikace bylo naznačeno. Metodicky už je na pedagogovi, aby zvolil takovou aktivizační me</w:t>
      </w:r>
      <w:r w:rsidR="00CA6150">
        <w:rPr>
          <w:rFonts w:eastAsiaTheme="minorHAnsi"/>
          <w:sz w:val="24"/>
          <w:szCs w:val="24"/>
          <w:lang w:eastAsia="en-US"/>
        </w:rPr>
        <w:t xml:space="preserve">todu (motivační rozhovor, společná četba, rozhovor o přečteném, </w:t>
      </w:r>
      <w:proofErr w:type="spellStart"/>
      <w:r w:rsidR="00CA6150">
        <w:rPr>
          <w:rFonts w:eastAsiaTheme="minorHAnsi"/>
          <w:sz w:val="24"/>
          <w:szCs w:val="24"/>
          <w:lang w:eastAsia="en-US"/>
        </w:rPr>
        <w:t>sklad</w:t>
      </w:r>
      <w:r w:rsidR="00ED2897">
        <w:rPr>
          <w:rFonts w:eastAsiaTheme="minorHAnsi"/>
          <w:sz w:val="24"/>
          <w:szCs w:val="24"/>
          <w:lang w:eastAsia="en-US"/>
        </w:rPr>
        <w:t>ání</w:t>
      </w:r>
      <w:proofErr w:type="spellEnd"/>
      <w:r w:rsidR="00CA6150">
        <w:rPr>
          <w:rFonts w:eastAsiaTheme="minorHAnsi"/>
          <w:sz w:val="24"/>
          <w:szCs w:val="24"/>
          <w:lang w:eastAsia="en-US"/>
        </w:rPr>
        <w:t xml:space="preserve"> některé z vět v textu pomocí skládací abecedy), aby aktivita a práce v hodině byla přenesena na žáky.</w:t>
      </w:r>
    </w:p>
    <w:p w:rsidR="00CC7F04" w:rsidRPr="00052BD4" w:rsidRDefault="00CC7F04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Sect="00BC562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459" w:rsidRDefault="00457459">
      <w:r>
        <w:separator/>
      </w:r>
    </w:p>
  </w:endnote>
  <w:endnote w:type="continuationSeparator" w:id="0">
    <w:p w:rsidR="00457459" w:rsidRDefault="004574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459" w:rsidRDefault="00457459">
      <w:r>
        <w:separator/>
      </w:r>
    </w:p>
  </w:footnote>
  <w:footnote w:type="continuationSeparator" w:id="0">
    <w:p w:rsidR="00457459" w:rsidRDefault="004574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E91FA5"/>
    <w:multiLevelType w:val="hybridMultilevel"/>
    <w:tmpl w:val="B790B7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7F31FF5"/>
    <w:multiLevelType w:val="hybridMultilevel"/>
    <w:tmpl w:val="36B62FA8"/>
    <w:lvl w:ilvl="0" w:tplc="3ED4B3B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1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2"/>
  </w:num>
  <w:num w:numId="34">
    <w:abstractNumId w:val="35"/>
  </w:num>
  <w:num w:numId="35">
    <w:abstractNumId w:val="25"/>
  </w:num>
  <w:num w:numId="36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55832"/>
    <w:rsid w:val="0015696D"/>
    <w:rsid w:val="00162F68"/>
    <w:rsid w:val="001639A6"/>
    <w:rsid w:val="00163D04"/>
    <w:rsid w:val="00165C85"/>
    <w:rsid w:val="00166EA4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7EC"/>
    <w:rsid w:val="00302ADD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6371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459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A478E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4ABE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0BB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72E3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2BDA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2E45"/>
    <w:rsid w:val="009F3456"/>
    <w:rsid w:val="009F4A95"/>
    <w:rsid w:val="009F6DBC"/>
    <w:rsid w:val="00A005A5"/>
    <w:rsid w:val="00A00E07"/>
    <w:rsid w:val="00A056DD"/>
    <w:rsid w:val="00A067C8"/>
    <w:rsid w:val="00A1161F"/>
    <w:rsid w:val="00A121E9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3AF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622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2514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A6150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96942"/>
    <w:rsid w:val="00DA2F2D"/>
    <w:rsid w:val="00DB081A"/>
    <w:rsid w:val="00DB1072"/>
    <w:rsid w:val="00DB4808"/>
    <w:rsid w:val="00DB55A5"/>
    <w:rsid w:val="00DB68EC"/>
    <w:rsid w:val="00DB69AB"/>
    <w:rsid w:val="00DB7934"/>
    <w:rsid w:val="00DC0ACD"/>
    <w:rsid w:val="00DC2B36"/>
    <w:rsid w:val="00DC663C"/>
    <w:rsid w:val="00DD09E0"/>
    <w:rsid w:val="00DD21AE"/>
    <w:rsid w:val="00DD256D"/>
    <w:rsid w:val="00DD403B"/>
    <w:rsid w:val="00DE1D43"/>
    <w:rsid w:val="00DE5F2C"/>
    <w:rsid w:val="00DE79A0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2897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B9A266-5E92-480B-AA08-65EE7B317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212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>ZŠ a MŠ, Brno, Horníkova 1, p.o.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2015-06-20T15:00:00Z</dcterms:created>
  <dcterms:modified xsi:type="dcterms:W3CDTF">2015-06-20T15:00:00Z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