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704ADE" w:rsidRDefault="00704ADE" w:rsidP="00704ADE">
      <w:pPr>
        <w:tabs>
          <w:tab w:val="left" w:pos="4536"/>
          <w:tab w:val="left" w:pos="9072"/>
        </w:tabs>
        <w:jc w:val="center"/>
        <w:rPr>
          <w:rFonts w:ascii="Arial" w:eastAsia="Arial" w:hAnsi="Arial" w:cs="Arial"/>
          <w:sz w:val="18"/>
        </w:rPr>
      </w:pPr>
      <w:r>
        <w:rPr>
          <w:rFonts w:ascii="Arial" w:eastAsia="Arial" w:hAnsi="Arial" w:cs="Arial"/>
          <w:sz w:val="18"/>
        </w:rPr>
        <w:t>Dotkněte se inovací CZ.1.07/1.3.00/51.0024</w:t>
      </w:r>
    </w:p>
    <w:p w:rsidR="00704ADE" w:rsidRDefault="00704ADE" w:rsidP="00704ADE">
      <w:pPr>
        <w:tabs>
          <w:tab w:val="left" w:pos="4536"/>
          <w:tab w:val="left" w:pos="9072"/>
        </w:tabs>
        <w:jc w:val="center"/>
        <w:rPr>
          <w:sz w:val="28"/>
        </w:rPr>
      </w:pPr>
    </w:p>
    <w:p w:rsidR="00704ADE" w:rsidRDefault="00704ADE" w:rsidP="00704ADE">
      <w:pPr>
        <w:tabs>
          <w:tab w:val="left" w:pos="4536"/>
          <w:tab w:val="left" w:pos="9072"/>
        </w:tabs>
        <w:jc w:val="center"/>
        <w:rPr>
          <w:sz w:val="28"/>
        </w:rPr>
      </w:pPr>
      <w:r>
        <w:rPr>
          <w:sz w:val="28"/>
        </w:rPr>
        <w:t>Sčítání v oboru čísel do 20</w:t>
      </w:r>
    </w:p>
    <w:p w:rsidR="00704ADE" w:rsidRDefault="00704ADE" w:rsidP="00704ADE">
      <w:pPr>
        <w:tabs>
          <w:tab w:val="left" w:pos="4536"/>
          <w:tab w:val="left" w:pos="9072"/>
        </w:tabs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8"/>
        </w:rPr>
        <w:t xml:space="preserve"> </w:t>
      </w:r>
    </w:p>
    <w:p w:rsidR="00704ADE" w:rsidRDefault="00704ADE" w:rsidP="00704ADE">
      <w:pPr>
        <w:tabs>
          <w:tab w:val="left" w:pos="4536"/>
          <w:tab w:val="left" w:pos="9072"/>
        </w:tabs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Jana </w:t>
      </w:r>
      <w:proofErr w:type="spellStart"/>
      <w:r>
        <w:rPr>
          <w:rFonts w:ascii="Arial" w:eastAsia="Arial" w:hAnsi="Arial" w:cs="Arial"/>
          <w:sz w:val="24"/>
        </w:rPr>
        <w:t>Rychtrová</w:t>
      </w:r>
      <w:proofErr w:type="spellEnd"/>
    </w:p>
    <w:p w:rsidR="00704ADE" w:rsidRDefault="00704ADE" w:rsidP="00704ADE">
      <w:pPr>
        <w:tabs>
          <w:tab w:val="left" w:pos="4536"/>
          <w:tab w:val="left" w:pos="9072"/>
        </w:tabs>
        <w:jc w:val="center"/>
        <w:rPr>
          <w:rFonts w:ascii="Arial" w:eastAsia="Arial" w:hAnsi="Arial" w:cs="Arial"/>
          <w:sz w:val="24"/>
        </w:rPr>
      </w:pPr>
    </w:p>
    <w:p w:rsidR="00704ADE" w:rsidRDefault="00704ADE" w:rsidP="00704ADE">
      <w:pPr>
        <w:tabs>
          <w:tab w:val="left" w:pos="4536"/>
          <w:tab w:val="left" w:pos="9072"/>
        </w:tabs>
        <w:jc w:val="center"/>
        <w:rPr>
          <w:sz w:val="24"/>
        </w:rPr>
      </w:pPr>
    </w:p>
    <w:p w:rsidR="00704ADE" w:rsidRDefault="00E371B9" w:rsidP="00704ADE">
      <w:pPr>
        <w:tabs>
          <w:tab w:val="left" w:pos="4536"/>
          <w:tab w:val="left" w:pos="9072"/>
        </w:tabs>
        <w:jc w:val="both"/>
        <w:rPr>
          <w:sz w:val="22"/>
        </w:rPr>
      </w:pPr>
      <w:r>
        <w:t xml:space="preserve">Předmět: </w:t>
      </w:r>
      <w:r w:rsidR="00704ADE">
        <w:t>matematika</w:t>
      </w:r>
    </w:p>
    <w:p w:rsidR="00704ADE" w:rsidRDefault="00704ADE" w:rsidP="00704ADE">
      <w:pPr>
        <w:tabs>
          <w:tab w:val="left" w:pos="4536"/>
          <w:tab w:val="left" w:pos="9072"/>
        </w:tabs>
        <w:jc w:val="both"/>
      </w:pPr>
      <w:r>
        <w:t xml:space="preserve">     </w:t>
      </w:r>
    </w:p>
    <w:p w:rsidR="00704ADE" w:rsidRDefault="00704ADE" w:rsidP="00704ADE">
      <w:pPr>
        <w:tabs>
          <w:tab w:val="left" w:pos="4536"/>
          <w:tab w:val="left" w:pos="9072"/>
        </w:tabs>
        <w:jc w:val="both"/>
        <w:rPr>
          <w:i/>
        </w:rPr>
      </w:pPr>
      <w:r>
        <w:rPr>
          <w:i/>
        </w:rPr>
        <w:t>Klíčová slova: tablety, matematika, číselná řada</w:t>
      </w:r>
    </w:p>
    <w:p w:rsidR="00704ADE" w:rsidRDefault="00704ADE" w:rsidP="00704ADE">
      <w:pPr>
        <w:tabs>
          <w:tab w:val="left" w:pos="4536"/>
          <w:tab w:val="left" w:pos="9072"/>
        </w:tabs>
        <w:jc w:val="both"/>
        <w:rPr>
          <w:i/>
        </w:rPr>
      </w:pPr>
    </w:p>
    <w:p w:rsidR="00704ADE" w:rsidRDefault="00704ADE" w:rsidP="00704ADE">
      <w:pPr>
        <w:tabs>
          <w:tab w:val="left" w:pos="4536"/>
          <w:tab w:val="left" w:pos="9072"/>
        </w:tabs>
        <w:jc w:val="both"/>
        <w:rPr>
          <w:i/>
        </w:rPr>
      </w:pPr>
    </w:p>
    <w:p w:rsidR="00704ADE" w:rsidRDefault="00704ADE" w:rsidP="00704ADE">
      <w:pPr>
        <w:tabs>
          <w:tab w:val="left" w:pos="4536"/>
          <w:tab w:val="left" w:pos="9072"/>
        </w:tabs>
        <w:jc w:val="both"/>
        <w:rPr>
          <w:sz w:val="24"/>
        </w:rPr>
      </w:pPr>
      <w:r>
        <w:rPr>
          <w:sz w:val="24"/>
        </w:rPr>
        <w:t xml:space="preserve">Tato aplikace, volně dostupná na </w:t>
      </w:r>
      <w:hyperlink r:id="rId8" w:history="1">
        <w:r>
          <w:rPr>
            <w:rStyle w:val="Hypertextovodkaz"/>
            <w:sz w:val="24"/>
          </w:rPr>
          <w:t>www.onlinecviceni.cz</w:t>
        </w:r>
      </w:hyperlink>
      <w:r>
        <w:rPr>
          <w:sz w:val="24"/>
        </w:rPr>
        <w:t xml:space="preserve">, slouží k procvičení a zopakování probraného učiva daného ročníku pro základní školy. </w:t>
      </w:r>
    </w:p>
    <w:p w:rsidR="00704ADE" w:rsidRDefault="00704ADE" w:rsidP="00704ADE">
      <w:pPr>
        <w:tabs>
          <w:tab w:val="left" w:pos="4536"/>
          <w:tab w:val="left" w:pos="9072"/>
        </w:tabs>
        <w:jc w:val="both"/>
        <w:rPr>
          <w:sz w:val="24"/>
        </w:rPr>
      </w:pPr>
    </w:p>
    <w:p w:rsidR="00704ADE" w:rsidRDefault="00704ADE" w:rsidP="00704ADE">
      <w:pPr>
        <w:tabs>
          <w:tab w:val="left" w:pos="4536"/>
          <w:tab w:val="left" w:pos="9072"/>
        </w:tabs>
        <w:jc w:val="both"/>
        <w:rPr>
          <w:sz w:val="24"/>
        </w:rPr>
      </w:pPr>
      <w:r>
        <w:rPr>
          <w:sz w:val="24"/>
        </w:rPr>
        <w:t>Můžeme ji jednak využít v hlavní části hodiny, stejně tak jako motivaci na začátku či k ukončení hodiny. Žáci zde mohou procvičovat učivo formou soutěže jak samostatně, tak i ve dvojicích a upevnit si tak znalosti z předešlých hodin. Jsou zde jednotlivé kapitoly, které se zvolí podle tématu hodiny (číselné řady, rozklady čísel, zápis čísel, sčítání celých čísel v oboru do 20 bez přechodu i s přechodem přes 10). Každý žák hned vidí, v kterých příkladech dělá nejčastější chyby, má možnost úkol přerušit, zadat si jednodušší či složitější zadání, příklad opravit.</w:t>
      </w:r>
    </w:p>
    <w:p w:rsidR="00704ADE" w:rsidRDefault="00704ADE" w:rsidP="00704ADE">
      <w:pPr>
        <w:tabs>
          <w:tab w:val="left" w:pos="4536"/>
          <w:tab w:val="left" w:pos="9072"/>
        </w:tabs>
        <w:jc w:val="both"/>
        <w:rPr>
          <w:sz w:val="24"/>
        </w:rPr>
      </w:pPr>
    </w:p>
    <w:p w:rsidR="00704ADE" w:rsidRDefault="00704ADE" w:rsidP="00704ADE">
      <w:pPr>
        <w:tabs>
          <w:tab w:val="left" w:pos="4536"/>
          <w:tab w:val="left" w:pos="9072"/>
        </w:tabs>
        <w:jc w:val="both"/>
        <w:rPr>
          <w:sz w:val="24"/>
        </w:rPr>
      </w:pPr>
      <w:r>
        <w:rPr>
          <w:sz w:val="24"/>
        </w:rPr>
        <w:t>Cvičení rozvíjí:</w:t>
      </w:r>
    </w:p>
    <w:p w:rsidR="00704ADE" w:rsidRDefault="00704ADE" w:rsidP="00704ADE">
      <w:pPr>
        <w:tabs>
          <w:tab w:val="left" w:pos="4536"/>
          <w:tab w:val="left" w:pos="9072"/>
        </w:tabs>
        <w:jc w:val="both"/>
        <w:rPr>
          <w:sz w:val="24"/>
        </w:rPr>
      </w:pPr>
      <w:r>
        <w:rPr>
          <w:sz w:val="24"/>
        </w:rPr>
        <w:t>samostatnost, rychlost, logické myšlení, procvičuje a opakuje učivo.</w:t>
      </w:r>
    </w:p>
    <w:p w:rsidR="00704ADE" w:rsidRDefault="00704ADE" w:rsidP="00704ADE">
      <w:pPr>
        <w:tabs>
          <w:tab w:val="left" w:pos="4536"/>
          <w:tab w:val="left" w:pos="9072"/>
        </w:tabs>
        <w:jc w:val="both"/>
        <w:rPr>
          <w:sz w:val="24"/>
        </w:rPr>
      </w:pPr>
    </w:p>
    <w:p w:rsidR="00704ADE" w:rsidRDefault="00704ADE" w:rsidP="00704ADE">
      <w:pPr>
        <w:tabs>
          <w:tab w:val="left" w:pos="4536"/>
          <w:tab w:val="left" w:pos="9072"/>
        </w:tabs>
        <w:jc w:val="both"/>
        <w:rPr>
          <w:sz w:val="24"/>
        </w:rPr>
      </w:pPr>
      <w:r>
        <w:rPr>
          <w:sz w:val="24"/>
        </w:rPr>
        <w:t>Vždy samozřejmě záleží na pedagogovi, aby zvolil takovou metodu práce, aby byla vhodná a účelná pro samotné žáky. Vždy je však dobré, zvláště u těch menších dětí, provést kontrolu a samozřejmě zhodnotit a dále motivovat k dalším úspěchům.</w:t>
      </w:r>
    </w:p>
    <w:p w:rsidR="00704ADE" w:rsidRDefault="00704ADE" w:rsidP="00704ADE">
      <w:pPr>
        <w:tabs>
          <w:tab w:val="left" w:pos="4536"/>
          <w:tab w:val="left" w:pos="9072"/>
        </w:tabs>
        <w:jc w:val="both"/>
        <w:rPr>
          <w:sz w:val="22"/>
        </w:rPr>
      </w:pP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  <w:bookmarkStart w:id="0" w:name="_GoBack"/>
      <w:bookmarkEnd w:id="0"/>
    </w:p>
    <w:sectPr w:rsidR="00CC7F04" w:rsidRPr="006F19D1" w:rsidSect="00AE182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3BD" w:rsidRDefault="00C013BD">
      <w:r>
        <w:separator/>
      </w:r>
    </w:p>
  </w:endnote>
  <w:endnote w:type="continuationSeparator" w:id="0">
    <w:p w:rsidR="00C013BD" w:rsidRDefault="00C013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3BD" w:rsidRDefault="00C013BD">
      <w:r>
        <w:separator/>
      </w:r>
    </w:p>
  </w:footnote>
  <w:footnote w:type="continuationSeparator" w:id="0">
    <w:p w:rsidR="00C013BD" w:rsidRDefault="00C013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12774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84BAD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015E"/>
    <w:rsid w:val="006E0D21"/>
    <w:rsid w:val="006E5CDF"/>
    <w:rsid w:val="006F19D1"/>
    <w:rsid w:val="006F1C1B"/>
    <w:rsid w:val="006F1DB5"/>
    <w:rsid w:val="006F2813"/>
    <w:rsid w:val="006F596F"/>
    <w:rsid w:val="00704ADE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274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37EE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1822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3BD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4A2C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03DCC"/>
    <w:rsid w:val="00E109E7"/>
    <w:rsid w:val="00E164E2"/>
    <w:rsid w:val="00E30E61"/>
    <w:rsid w:val="00E3196F"/>
    <w:rsid w:val="00E371B9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1566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6E0D2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9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nlinecviceni.cz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43F696-8F53-42E1-B768-B3FBB8BB5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1</Pages>
  <Words>181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2015-06-29T14:32:00Z</dcterms:created>
  <dcterms:modified xsi:type="dcterms:W3CDTF">2015-06-29T14:32:00Z</dcterms:modified>
</cp:coreProperties>
</file>