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2374" w:rsidRDefault="00622374" w:rsidP="00622374">
      <w:pPr>
        <w:jc w:val="center"/>
      </w:pPr>
      <w:r>
        <w:rPr>
          <w:noProof/>
          <w:lang w:eastAsia="cs-CZ"/>
        </w:rPr>
        <w:drawing>
          <wp:inline distT="0" distB="0" distL="0" distR="0">
            <wp:extent cx="5276338" cy="1080000"/>
            <wp:effectExtent l="0" t="0" r="635" b="635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/>
                    <pic:cNvPicPr>
                      <a:picLocks noChangeAspect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388" t="4000" r="2090" b="45888"/>
                    <a:stretch/>
                  </pic:blipFill>
                  <pic:spPr>
                    <a:xfrm>
                      <a:off x="0" y="0"/>
                      <a:ext cx="5276338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2374" w:rsidRDefault="00622374" w:rsidP="008C71FD"/>
    <w:p w:rsidR="008C71FD" w:rsidRDefault="008C71FD" w:rsidP="008C71FD">
      <w:r>
        <w:t xml:space="preserve">Název projektu: </w:t>
      </w:r>
      <w:r>
        <w:tab/>
      </w:r>
      <w:r>
        <w:tab/>
      </w:r>
      <w:r>
        <w:tab/>
        <w:t>Modernizace vzdělávání</w:t>
      </w:r>
    </w:p>
    <w:p w:rsidR="008C71FD" w:rsidRDefault="008C71FD" w:rsidP="008C71FD">
      <w:r>
        <w:t>Pořadové číslo projektu:</w:t>
      </w:r>
      <w:r>
        <w:tab/>
      </w:r>
      <w:r>
        <w:tab/>
        <w:t>CZ.1.07/1.4.00/21.</w:t>
      </w:r>
      <w:r w:rsidR="001355C7">
        <w:t>3</w:t>
      </w:r>
      <w:bookmarkStart w:id="0" w:name="_GoBack"/>
      <w:bookmarkEnd w:id="0"/>
      <w:r>
        <w:t>811</w:t>
      </w:r>
    </w:p>
    <w:p w:rsidR="008C71FD" w:rsidRDefault="008C71FD" w:rsidP="008C71FD">
      <w:r>
        <w:t>Název klíčové aktivity:</w:t>
      </w:r>
      <w:r>
        <w:tab/>
      </w:r>
      <w:r>
        <w:tab/>
      </w:r>
      <w:r>
        <w:tab/>
        <w:t>INOVACE A ZKVALITNĚNÍ VÝUKY V OBLASTI PŘÍRODNÍCH VĚD</w:t>
      </w:r>
    </w:p>
    <w:p w:rsidR="008C71FD" w:rsidRDefault="008C71FD" w:rsidP="008C71FD">
      <w:r>
        <w:t>Číslo klíčové aktivity:</w:t>
      </w:r>
      <w:r>
        <w:tab/>
      </w:r>
      <w:r>
        <w:tab/>
        <w:t xml:space="preserve"> </w:t>
      </w:r>
      <w:r>
        <w:tab/>
        <w:t>V/2</w:t>
      </w:r>
    </w:p>
    <w:p w:rsidR="008C71FD" w:rsidRDefault="008C71FD" w:rsidP="008C71FD">
      <w:r>
        <w:t xml:space="preserve">Název DUM: </w:t>
      </w:r>
      <w:r>
        <w:tab/>
      </w:r>
      <w:r>
        <w:tab/>
      </w:r>
      <w:r>
        <w:tab/>
      </w:r>
      <w:r>
        <w:tab/>
        <w:t>SMĚSI - PEXESO</w:t>
      </w:r>
    </w:p>
    <w:p w:rsidR="008C71FD" w:rsidRDefault="008C71FD" w:rsidP="008C71FD">
      <w:r>
        <w:t>Číslo DUM:</w:t>
      </w:r>
      <w:r>
        <w:tab/>
      </w:r>
      <w:r>
        <w:tab/>
      </w:r>
      <w:r>
        <w:tab/>
      </w:r>
      <w:r>
        <w:tab/>
      </w:r>
      <w:r w:rsidR="00045066">
        <w:t>V/2/PC/2/2/24</w:t>
      </w:r>
    </w:p>
    <w:p w:rsidR="008C71FD" w:rsidRDefault="008C71FD" w:rsidP="008C71FD">
      <w:r>
        <w:t>Vzdělávací předmět:</w:t>
      </w:r>
      <w:r>
        <w:tab/>
      </w:r>
      <w:r>
        <w:tab/>
      </w:r>
      <w:r>
        <w:tab/>
        <w:t>CHEMIE</w:t>
      </w:r>
    </w:p>
    <w:p w:rsidR="008C71FD" w:rsidRDefault="001B4648" w:rsidP="008C71FD">
      <w:r>
        <w:t>Tematická oblast:</w:t>
      </w:r>
      <w:r>
        <w:tab/>
      </w:r>
      <w:r>
        <w:tab/>
      </w:r>
      <w:r>
        <w:tab/>
      </w:r>
      <w:r w:rsidR="00C33D41">
        <w:t>SMĚSI</w:t>
      </w:r>
    </w:p>
    <w:p w:rsidR="001B4648" w:rsidRDefault="001B4648" w:rsidP="008C71FD">
      <w:r>
        <w:t>Jméno autora:</w:t>
      </w:r>
      <w:r>
        <w:tab/>
      </w:r>
      <w:r>
        <w:tab/>
      </w:r>
      <w:r>
        <w:tab/>
      </w:r>
      <w:r>
        <w:tab/>
        <w:t>Mgr. Ivana Strnadová</w:t>
      </w:r>
    </w:p>
    <w:p w:rsidR="001B4648" w:rsidRDefault="001B4648" w:rsidP="008C71FD">
      <w:r>
        <w:t>Anotace:</w:t>
      </w:r>
      <w:r>
        <w:tab/>
      </w:r>
      <w:r>
        <w:tab/>
      </w:r>
      <w:r>
        <w:tab/>
      </w:r>
      <w:r>
        <w:tab/>
      </w:r>
      <w:r w:rsidR="00C33D41">
        <w:t>Žák si upevní a utřídí vědomosti z kapitoly Směsi.</w:t>
      </w:r>
    </w:p>
    <w:p w:rsidR="001B4648" w:rsidRDefault="001B4648" w:rsidP="00C33D41">
      <w:pPr>
        <w:ind w:left="3540" w:hanging="3540"/>
      </w:pPr>
      <w:r>
        <w:t>Klíčová slova:</w:t>
      </w:r>
      <w:r>
        <w:tab/>
      </w:r>
      <w:r w:rsidR="00C33D41">
        <w:t>Nasycený a nenasycený roztok, krystalizace, teplota varu, teplota tání, aerosol.</w:t>
      </w:r>
    </w:p>
    <w:p w:rsidR="001B4648" w:rsidRDefault="00C33D41" w:rsidP="008C71FD">
      <w:r>
        <w:t>Metodické pokyny:</w:t>
      </w:r>
      <w:r>
        <w:tab/>
      </w:r>
      <w:r>
        <w:tab/>
      </w:r>
      <w:r>
        <w:tab/>
        <w:t>Žáci pracují v párech nebo malých skupinách.</w:t>
      </w:r>
    </w:p>
    <w:p w:rsidR="001B4648" w:rsidRDefault="00C33D41" w:rsidP="008C71FD">
      <w:r>
        <w:t>Druh učebního materiálu:</w:t>
      </w:r>
      <w:r>
        <w:tab/>
      </w:r>
      <w:r>
        <w:tab/>
        <w:t>P</w:t>
      </w:r>
      <w:r w:rsidR="001B4648">
        <w:t>racovní list</w:t>
      </w:r>
    </w:p>
    <w:p w:rsidR="001B4648" w:rsidRDefault="001B4648" w:rsidP="008C71FD">
      <w:r>
        <w:t>Druh</w:t>
      </w:r>
      <w:r w:rsidR="00C33D41">
        <w:t xml:space="preserve"> interaktivity:</w:t>
      </w:r>
      <w:r w:rsidR="00C33D41">
        <w:tab/>
      </w:r>
      <w:r w:rsidR="00C33D41">
        <w:tab/>
      </w:r>
      <w:r w:rsidR="00C33D41">
        <w:tab/>
        <w:t>Hra</w:t>
      </w:r>
    </w:p>
    <w:p w:rsidR="001B4648" w:rsidRDefault="001B4648" w:rsidP="008C71FD">
      <w:r>
        <w:t>Cílová skupina:</w:t>
      </w:r>
      <w:r>
        <w:tab/>
      </w:r>
      <w:r>
        <w:tab/>
      </w:r>
      <w:r w:rsidR="00C33D41">
        <w:tab/>
      </w:r>
      <w:r w:rsidR="00C33D41">
        <w:tab/>
        <w:t>Ž</w:t>
      </w:r>
      <w:r>
        <w:t>áci 8. ročníku</w:t>
      </w:r>
    </w:p>
    <w:p w:rsidR="001B4648" w:rsidRDefault="001B4648" w:rsidP="008C71FD">
      <w:r>
        <w:t>Datum vzniku šablony:</w:t>
      </w:r>
      <w:r>
        <w:tab/>
      </w:r>
      <w:r>
        <w:tab/>
      </w:r>
      <w:r>
        <w:tab/>
        <w:t>22. 9. 2013</w:t>
      </w:r>
    </w:p>
    <w:p w:rsidR="001B4648" w:rsidRDefault="001B4648" w:rsidP="001B4648">
      <w:pPr>
        <w:ind w:firstLine="708"/>
      </w:pPr>
    </w:p>
    <w:p w:rsidR="001B4648" w:rsidRDefault="001B4648" w:rsidP="001B4648">
      <w:pPr>
        <w:ind w:firstLine="708"/>
      </w:pPr>
    </w:p>
    <w:p w:rsidR="001B4648" w:rsidRDefault="001B4648" w:rsidP="00433C2F">
      <w:pPr>
        <w:spacing w:after="0" w:line="360" w:lineRule="auto"/>
        <w:rPr>
          <w:b/>
          <w:sz w:val="56"/>
          <w:szCs w:val="56"/>
        </w:rPr>
      </w:pPr>
    </w:p>
    <w:p w:rsidR="001B4648" w:rsidRDefault="001B4648" w:rsidP="00433C2F">
      <w:pPr>
        <w:spacing w:after="0" w:line="360" w:lineRule="auto"/>
        <w:rPr>
          <w:b/>
          <w:sz w:val="56"/>
          <w:szCs w:val="56"/>
        </w:rPr>
      </w:pPr>
    </w:p>
    <w:p w:rsidR="001B4648" w:rsidRDefault="001B4648" w:rsidP="00433C2F">
      <w:pPr>
        <w:spacing w:after="0" w:line="360" w:lineRule="auto"/>
        <w:rPr>
          <w:b/>
          <w:sz w:val="56"/>
          <w:szCs w:val="56"/>
        </w:rPr>
      </w:pPr>
    </w:p>
    <w:p w:rsidR="00622374" w:rsidRDefault="00622374" w:rsidP="00433C2F">
      <w:pPr>
        <w:spacing w:after="0" w:line="360" w:lineRule="auto"/>
        <w:rPr>
          <w:b/>
          <w:sz w:val="56"/>
          <w:szCs w:val="56"/>
        </w:rPr>
      </w:pPr>
    </w:p>
    <w:p w:rsidR="00433C2F" w:rsidRDefault="00AB3B33" w:rsidP="00433C2F">
      <w:pPr>
        <w:spacing w:after="0" w:line="360" w:lineRule="auto"/>
        <w:rPr>
          <w:b/>
          <w:sz w:val="56"/>
          <w:szCs w:val="56"/>
        </w:rPr>
      </w:pPr>
      <w:r>
        <w:rPr>
          <w:b/>
          <w:sz w:val="56"/>
          <w:szCs w:val="56"/>
        </w:rPr>
        <w:t>SMĚSI</w:t>
      </w:r>
      <w:r w:rsidR="008F6445">
        <w:rPr>
          <w:b/>
          <w:sz w:val="56"/>
          <w:szCs w:val="56"/>
        </w:rPr>
        <w:t xml:space="preserve"> </w:t>
      </w:r>
      <w:r w:rsidR="00F466EB">
        <w:rPr>
          <w:b/>
          <w:sz w:val="56"/>
          <w:szCs w:val="56"/>
        </w:rPr>
        <w:t>– PEXESO</w:t>
      </w:r>
    </w:p>
    <w:tbl>
      <w:tblPr>
        <w:tblStyle w:val="Mkatabulky"/>
        <w:tblW w:w="0" w:type="auto"/>
        <w:tblLayout w:type="fixed"/>
        <w:tblLook w:val="04A0"/>
      </w:tblPr>
      <w:tblGrid>
        <w:gridCol w:w="2710"/>
        <w:gridCol w:w="2750"/>
        <w:gridCol w:w="2585"/>
        <w:gridCol w:w="2637"/>
      </w:tblGrid>
      <w:tr w:rsidR="00F466EB" w:rsidTr="00433889">
        <w:trPr>
          <w:trHeight w:hRule="exact" w:val="2654"/>
        </w:trPr>
        <w:tc>
          <w:tcPr>
            <w:tcW w:w="2710" w:type="dxa"/>
            <w:vAlign w:val="center"/>
          </w:tcPr>
          <w:p w:rsidR="00F466EB" w:rsidRPr="00F466EB" w:rsidRDefault="00F466EB" w:rsidP="008C19BE">
            <w:pPr>
              <w:spacing w:line="360" w:lineRule="auto"/>
              <w:jc w:val="center"/>
              <w:rPr>
                <w:b/>
                <w:sz w:val="56"/>
                <w:szCs w:val="56"/>
              </w:rPr>
            </w:pPr>
            <w:r w:rsidRPr="00F466EB">
              <w:rPr>
                <w:b/>
                <w:sz w:val="56"/>
                <w:szCs w:val="56"/>
              </w:rPr>
              <w:t>SUSPENZE</w:t>
            </w:r>
          </w:p>
        </w:tc>
        <w:tc>
          <w:tcPr>
            <w:tcW w:w="2750" w:type="dxa"/>
            <w:vAlign w:val="center"/>
          </w:tcPr>
          <w:p w:rsidR="00F466EB" w:rsidRPr="00F466EB" w:rsidRDefault="00F466EB" w:rsidP="008C19BE">
            <w:pPr>
              <w:spacing w:line="360" w:lineRule="auto"/>
              <w:jc w:val="center"/>
              <w:rPr>
                <w:b/>
                <w:sz w:val="56"/>
                <w:szCs w:val="56"/>
              </w:rPr>
            </w:pPr>
            <w:r w:rsidRPr="00F466EB">
              <w:rPr>
                <w:b/>
                <w:sz w:val="56"/>
                <w:szCs w:val="56"/>
              </w:rPr>
              <w:t>EMULZE</w:t>
            </w:r>
          </w:p>
        </w:tc>
        <w:tc>
          <w:tcPr>
            <w:tcW w:w="2585" w:type="dxa"/>
            <w:vAlign w:val="center"/>
          </w:tcPr>
          <w:p w:rsidR="00F466EB" w:rsidRPr="00F466EB" w:rsidRDefault="00F466EB" w:rsidP="008C19BE">
            <w:pPr>
              <w:spacing w:line="360" w:lineRule="auto"/>
              <w:jc w:val="center"/>
              <w:rPr>
                <w:b/>
                <w:sz w:val="56"/>
                <w:szCs w:val="56"/>
              </w:rPr>
            </w:pPr>
            <w:r w:rsidRPr="00F466EB">
              <w:rPr>
                <w:b/>
                <w:sz w:val="56"/>
                <w:szCs w:val="56"/>
              </w:rPr>
              <w:t>PĚNA</w:t>
            </w:r>
          </w:p>
        </w:tc>
        <w:tc>
          <w:tcPr>
            <w:tcW w:w="2637" w:type="dxa"/>
            <w:vAlign w:val="center"/>
          </w:tcPr>
          <w:p w:rsidR="00F466EB" w:rsidRPr="00F466EB" w:rsidRDefault="00F466EB" w:rsidP="008C19BE">
            <w:pPr>
              <w:spacing w:line="360" w:lineRule="auto"/>
              <w:jc w:val="center"/>
              <w:rPr>
                <w:b/>
                <w:sz w:val="56"/>
                <w:szCs w:val="56"/>
              </w:rPr>
            </w:pPr>
            <w:r w:rsidRPr="00F466EB">
              <w:rPr>
                <w:b/>
                <w:sz w:val="56"/>
                <w:szCs w:val="56"/>
              </w:rPr>
              <w:t>AEROSOL</w:t>
            </w:r>
          </w:p>
        </w:tc>
      </w:tr>
      <w:tr w:rsidR="00F466EB" w:rsidTr="00433889">
        <w:trPr>
          <w:trHeight w:val="2654"/>
        </w:trPr>
        <w:tc>
          <w:tcPr>
            <w:tcW w:w="2710" w:type="dxa"/>
            <w:vAlign w:val="center"/>
          </w:tcPr>
          <w:p w:rsidR="00F466EB" w:rsidRDefault="00F466EB" w:rsidP="008C19BE">
            <w:pPr>
              <w:spacing w:line="360" w:lineRule="auto"/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outline/>
                <w:color w:val="4F81BD" w:themeColor="accent1"/>
                <w:sz w:val="28"/>
                <w:szCs w:val="28"/>
              </w:rPr>
              <w:t>pevná látka rozptýlená v látce kapalné</w:t>
            </w:r>
          </w:p>
        </w:tc>
        <w:tc>
          <w:tcPr>
            <w:tcW w:w="2750" w:type="dxa"/>
            <w:vAlign w:val="center"/>
          </w:tcPr>
          <w:p w:rsidR="00F466EB" w:rsidRDefault="00F466EB" w:rsidP="008C19BE">
            <w:pPr>
              <w:spacing w:line="360" w:lineRule="auto"/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outline/>
                <w:color w:val="4F81BD" w:themeColor="accent1"/>
                <w:sz w:val="28"/>
                <w:szCs w:val="28"/>
              </w:rPr>
              <w:t>2 kapalné látky v sobě rozptýlené</w:t>
            </w:r>
          </w:p>
        </w:tc>
        <w:tc>
          <w:tcPr>
            <w:tcW w:w="2585" w:type="dxa"/>
            <w:vAlign w:val="center"/>
          </w:tcPr>
          <w:p w:rsidR="00F466EB" w:rsidRPr="00F466EB" w:rsidRDefault="00F466EB" w:rsidP="008C19BE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F466EB">
              <w:rPr>
                <w:b/>
                <w:outline/>
                <w:color w:val="4F81BD" w:themeColor="accent1"/>
                <w:sz w:val="28"/>
                <w:szCs w:val="28"/>
              </w:rPr>
              <w:t>plynná látka rozptýlená v kapalné látce</w:t>
            </w:r>
          </w:p>
        </w:tc>
        <w:tc>
          <w:tcPr>
            <w:tcW w:w="2637" w:type="dxa"/>
            <w:vAlign w:val="center"/>
          </w:tcPr>
          <w:p w:rsidR="00F466EB" w:rsidRDefault="008C19BE" w:rsidP="008C19BE">
            <w:pPr>
              <w:spacing w:line="360" w:lineRule="auto"/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outline/>
                <w:color w:val="4F81BD" w:themeColor="accent1"/>
                <w:sz w:val="28"/>
                <w:szCs w:val="28"/>
              </w:rPr>
              <w:t>m</w:t>
            </w:r>
            <w:r w:rsidRPr="00F466EB">
              <w:rPr>
                <w:b/>
                <w:outline/>
                <w:color w:val="4F81BD" w:themeColor="accent1"/>
                <w:sz w:val="28"/>
                <w:szCs w:val="28"/>
              </w:rPr>
              <w:t>l</w:t>
            </w:r>
            <w:r>
              <w:rPr>
                <w:b/>
                <w:outline/>
                <w:color w:val="4F81BD" w:themeColor="accent1"/>
                <w:sz w:val="28"/>
                <w:szCs w:val="28"/>
              </w:rPr>
              <w:t>ha</w:t>
            </w:r>
          </w:p>
        </w:tc>
      </w:tr>
      <w:tr w:rsidR="00F466EB" w:rsidTr="00433889">
        <w:trPr>
          <w:trHeight w:val="2654"/>
        </w:trPr>
        <w:tc>
          <w:tcPr>
            <w:tcW w:w="2710" w:type="dxa"/>
            <w:vAlign w:val="center"/>
          </w:tcPr>
          <w:p w:rsidR="00F466EB" w:rsidRDefault="00F466EB" w:rsidP="008C19BE">
            <w:pPr>
              <w:spacing w:line="360" w:lineRule="auto"/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>NASYCENÝ ROZTOK</w:t>
            </w:r>
          </w:p>
        </w:tc>
        <w:tc>
          <w:tcPr>
            <w:tcW w:w="2750" w:type="dxa"/>
            <w:vAlign w:val="center"/>
          </w:tcPr>
          <w:p w:rsidR="00F466EB" w:rsidRPr="00F466EB" w:rsidRDefault="00F466EB" w:rsidP="008C19BE">
            <w:pPr>
              <w:spacing w:line="360" w:lineRule="auto"/>
              <w:jc w:val="center"/>
              <w:rPr>
                <w:b/>
                <w:sz w:val="44"/>
                <w:szCs w:val="44"/>
              </w:rPr>
            </w:pPr>
            <w:r w:rsidRPr="00F466EB">
              <w:rPr>
                <w:b/>
                <w:sz w:val="44"/>
                <w:szCs w:val="44"/>
              </w:rPr>
              <w:t>NENASYCENÝ ROZTOK</w:t>
            </w:r>
          </w:p>
        </w:tc>
        <w:tc>
          <w:tcPr>
            <w:tcW w:w="2585" w:type="dxa"/>
            <w:vAlign w:val="center"/>
          </w:tcPr>
          <w:p w:rsidR="00F466EB" w:rsidRDefault="00F466EB" w:rsidP="008C19BE">
            <w:pPr>
              <w:spacing w:line="360" w:lineRule="auto"/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>SLOŽENÍ ROZTOKŮ</w:t>
            </w:r>
          </w:p>
        </w:tc>
        <w:tc>
          <w:tcPr>
            <w:tcW w:w="2637" w:type="dxa"/>
            <w:vAlign w:val="center"/>
          </w:tcPr>
          <w:p w:rsidR="00F466EB" w:rsidRDefault="00F466EB" w:rsidP="008C19BE">
            <w:pPr>
              <w:spacing w:line="360" w:lineRule="auto"/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>TEPLOTA TÁNÍ</w:t>
            </w:r>
          </w:p>
        </w:tc>
      </w:tr>
      <w:tr w:rsidR="00F466EB" w:rsidTr="00433889">
        <w:trPr>
          <w:trHeight w:val="2654"/>
        </w:trPr>
        <w:tc>
          <w:tcPr>
            <w:tcW w:w="2710" w:type="dxa"/>
            <w:vAlign w:val="center"/>
          </w:tcPr>
          <w:p w:rsidR="00F466EB" w:rsidRDefault="00F466EB" w:rsidP="008C19BE">
            <w:pPr>
              <w:spacing w:line="360" w:lineRule="auto"/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outline/>
                <w:color w:val="4F81BD" w:themeColor="accent1"/>
                <w:sz w:val="28"/>
                <w:szCs w:val="28"/>
              </w:rPr>
              <w:t>roztok, v němž se při určité teplotě nerozpouští další množství látky</w:t>
            </w:r>
          </w:p>
        </w:tc>
        <w:tc>
          <w:tcPr>
            <w:tcW w:w="2750" w:type="dxa"/>
            <w:vAlign w:val="center"/>
          </w:tcPr>
          <w:p w:rsidR="00F466EB" w:rsidRDefault="00F466EB" w:rsidP="008C19BE">
            <w:pPr>
              <w:spacing w:line="360" w:lineRule="auto"/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outline/>
                <w:color w:val="4F81BD" w:themeColor="accent1"/>
                <w:sz w:val="28"/>
                <w:szCs w:val="28"/>
              </w:rPr>
              <w:t>roztok, v němž se při určité teplotě rozpouští ještě další množství látky</w:t>
            </w:r>
          </w:p>
        </w:tc>
        <w:tc>
          <w:tcPr>
            <w:tcW w:w="2585" w:type="dxa"/>
            <w:vAlign w:val="center"/>
          </w:tcPr>
          <w:p w:rsidR="00F466EB" w:rsidRDefault="00F466EB" w:rsidP="008C19BE">
            <w:pPr>
              <w:spacing w:line="360" w:lineRule="auto"/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outline/>
                <w:color w:val="4F81BD" w:themeColor="accent1"/>
                <w:sz w:val="28"/>
                <w:szCs w:val="28"/>
              </w:rPr>
              <w:t>rozpouštědlo a rozpuštěná látka</w:t>
            </w:r>
          </w:p>
        </w:tc>
        <w:tc>
          <w:tcPr>
            <w:tcW w:w="2637" w:type="dxa"/>
            <w:vAlign w:val="center"/>
          </w:tcPr>
          <w:p w:rsidR="00F466EB" w:rsidRDefault="00F466EB" w:rsidP="008C19BE">
            <w:pPr>
              <w:spacing w:line="360" w:lineRule="auto"/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outline/>
                <w:color w:val="4F81BD" w:themeColor="accent1"/>
                <w:sz w:val="28"/>
                <w:szCs w:val="28"/>
              </w:rPr>
              <w:t>látka přechází ze skupenství pevného na skupenství kapalné</w:t>
            </w:r>
          </w:p>
        </w:tc>
      </w:tr>
      <w:tr w:rsidR="00F466EB" w:rsidTr="00433889">
        <w:trPr>
          <w:trHeight w:val="2654"/>
        </w:trPr>
        <w:tc>
          <w:tcPr>
            <w:tcW w:w="2710" w:type="dxa"/>
            <w:vAlign w:val="center"/>
          </w:tcPr>
          <w:p w:rsidR="00F466EB" w:rsidRDefault="00F466EB" w:rsidP="008C19BE">
            <w:pPr>
              <w:spacing w:line="360" w:lineRule="auto"/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>TEPLOTA VARU</w:t>
            </w:r>
          </w:p>
        </w:tc>
        <w:tc>
          <w:tcPr>
            <w:tcW w:w="2750" w:type="dxa"/>
            <w:vAlign w:val="center"/>
          </w:tcPr>
          <w:p w:rsidR="00F466EB" w:rsidRDefault="00F466EB" w:rsidP="008C19BE">
            <w:pPr>
              <w:spacing w:line="360" w:lineRule="auto"/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>TEPLOTA TUHNUTÍ</w:t>
            </w:r>
          </w:p>
        </w:tc>
        <w:tc>
          <w:tcPr>
            <w:tcW w:w="2585" w:type="dxa"/>
            <w:vAlign w:val="center"/>
          </w:tcPr>
          <w:p w:rsidR="00F466EB" w:rsidRPr="00F466EB" w:rsidRDefault="00F466EB" w:rsidP="008C19BE">
            <w:pPr>
              <w:spacing w:line="360" w:lineRule="auto"/>
              <w:jc w:val="center"/>
              <w:rPr>
                <w:b/>
                <w:sz w:val="52"/>
                <w:szCs w:val="52"/>
              </w:rPr>
            </w:pPr>
            <w:r w:rsidRPr="00F466EB">
              <w:rPr>
                <w:b/>
                <w:sz w:val="52"/>
                <w:szCs w:val="52"/>
              </w:rPr>
              <w:t>DESTILACE</w:t>
            </w:r>
          </w:p>
        </w:tc>
        <w:tc>
          <w:tcPr>
            <w:tcW w:w="2637" w:type="dxa"/>
            <w:vAlign w:val="center"/>
          </w:tcPr>
          <w:p w:rsidR="00F466EB" w:rsidRPr="00F466EB" w:rsidRDefault="00F466EB" w:rsidP="008C19BE">
            <w:pPr>
              <w:spacing w:line="360" w:lineRule="auto"/>
              <w:jc w:val="center"/>
              <w:rPr>
                <w:b/>
                <w:sz w:val="40"/>
                <w:szCs w:val="40"/>
              </w:rPr>
            </w:pPr>
            <w:r w:rsidRPr="00F466EB">
              <w:rPr>
                <w:b/>
                <w:sz w:val="40"/>
                <w:szCs w:val="40"/>
              </w:rPr>
              <w:t>KRYSTALIZACE</w:t>
            </w:r>
          </w:p>
        </w:tc>
      </w:tr>
      <w:tr w:rsidR="00F466EB" w:rsidTr="00433889">
        <w:trPr>
          <w:trHeight w:val="2654"/>
        </w:trPr>
        <w:tc>
          <w:tcPr>
            <w:tcW w:w="2710" w:type="dxa"/>
            <w:vAlign w:val="center"/>
          </w:tcPr>
          <w:p w:rsidR="00F466EB" w:rsidRDefault="000F1E0D" w:rsidP="008C19BE">
            <w:pPr>
              <w:spacing w:line="360" w:lineRule="auto"/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outline/>
                <w:color w:val="4F81BD" w:themeColor="accent1"/>
                <w:sz w:val="28"/>
                <w:szCs w:val="28"/>
              </w:rPr>
              <w:lastRenderedPageBreak/>
              <w:t xml:space="preserve">nejmenší teplota, kdy </w:t>
            </w:r>
            <w:r w:rsidR="00F466EB">
              <w:rPr>
                <w:b/>
                <w:outline/>
                <w:color w:val="4F81BD" w:themeColor="accent1"/>
                <w:sz w:val="28"/>
                <w:szCs w:val="28"/>
              </w:rPr>
              <w:t>látka vře v celém svém objemu</w:t>
            </w:r>
          </w:p>
        </w:tc>
        <w:tc>
          <w:tcPr>
            <w:tcW w:w="2750" w:type="dxa"/>
            <w:vAlign w:val="center"/>
          </w:tcPr>
          <w:p w:rsidR="00F466EB" w:rsidRDefault="000F1E0D" w:rsidP="00433889">
            <w:pPr>
              <w:spacing w:line="360" w:lineRule="auto"/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outline/>
                <w:color w:val="4F81BD" w:themeColor="accent1"/>
                <w:sz w:val="28"/>
                <w:szCs w:val="28"/>
              </w:rPr>
              <w:t>látka přechází ze skupenství plynného nebo kapalného do skupenství pevného</w:t>
            </w:r>
          </w:p>
        </w:tc>
        <w:tc>
          <w:tcPr>
            <w:tcW w:w="2585" w:type="dxa"/>
            <w:vAlign w:val="center"/>
          </w:tcPr>
          <w:p w:rsidR="00F466EB" w:rsidRDefault="000F1E0D" w:rsidP="008C19BE">
            <w:pPr>
              <w:spacing w:line="360" w:lineRule="auto"/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outline/>
                <w:color w:val="4F81BD" w:themeColor="accent1"/>
                <w:sz w:val="28"/>
                <w:szCs w:val="28"/>
              </w:rPr>
              <w:t>oddělování složek směsi na základě bodu varu jednotlivých složek</w:t>
            </w:r>
          </w:p>
        </w:tc>
        <w:tc>
          <w:tcPr>
            <w:tcW w:w="2637" w:type="dxa"/>
            <w:vAlign w:val="center"/>
          </w:tcPr>
          <w:p w:rsidR="00F466EB" w:rsidRDefault="000F1E0D" w:rsidP="008C19BE">
            <w:pPr>
              <w:spacing w:line="360" w:lineRule="auto"/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outline/>
                <w:color w:val="4F81BD" w:themeColor="accent1"/>
                <w:sz w:val="28"/>
                <w:szCs w:val="28"/>
              </w:rPr>
              <w:t>oddělování složky schopné vytvářet krystaly</w:t>
            </w:r>
          </w:p>
        </w:tc>
      </w:tr>
      <w:tr w:rsidR="00F466EB" w:rsidTr="00433889">
        <w:trPr>
          <w:trHeight w:val="2654"/>
        </w:trPr>
        <w:tc>
          <w:tcPr>
            <w:tcW w:w="2710" w:type="dxa"/>
            <w:vAlign w:val="center"/>
          </w:tcPr>
          <w:p w:rsidR="00F466EB" w:rsidRDefault="00F466EB" w:rsidP="008C19BE">
            <w:pPr>
              <w:spacing w:line="360" w:lineRule="auto"/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>FILTRACE</w:t>
            </w:r>
          </w:p>
        </w:tc>
        <w:tc>
          <w:tcPr>
            <w:tcW w:w="2750" w:type="dxa"/>
            <w:vAlign w:val="center"/>
          </w:tcPr>
          <w:p w:rsidR="00F466EB" w:rsidRPr="00F466EB" w:rsidRDefault="00F466EB" w:rsidP="008C19BE">
            <w:pPr>
              <w:spacing w:line="360" w:lineRule="auto"/>
              <w:jc w:val="center"/>
              <w:rPr>
                <w:b/>
                <w:sz w:val="52"/>
                <w:szCs w:val="52"/>
              </w:rPr>
            </w:pPr>
            <w:r w:rsidRPr="00F466EB">
              <w:rPr>
                <w:b/>
                <w:sz w:val="52"/>
                <w:szCs w:val="52"/>
              </w:rPr>
              <w:t>SUBLIMACE</w:t>
            </w:r>
          </w:p>
        </w:tc>
        <w:tc>
          <w:tcPr>
            <w:tcW w:w="2585" w:type="dxa"/>
            <w:vAlign w:val="center"/>
          </w:tcPr>
          <w:p w:rsidR="00F466EB" w:rsidRPr="00F466EB" w:rsidRDefault="00F466EB" w:rsidP="008C19BE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F466EB">
              <w:rPr>
                <w:b/>
                <w:sz w:val="28"/>
                <w:szCs w:val="28"/>
              </w:rPr>
              <w:t>CHROMATOGRAFIE</w:t>
            </w:r>
          </w:p>
        </w:tc>
        <w:tc>
          <w:tcPr>
            <w:tcW w:w="2637" w:type="dxa"/>
            <w:vAlign w:val="center"/>
          </w:tcPr>
          <w:p w:rsidR="00F466EB" w:rsidRPr="00F466EB" w:rsidRDefault="00F466EB" w:rsidP="008C19BE">
            <w:pPr>
              <w:spacing w:line="360" w:lineRule="auto"/>
              <w:jc w:val="center"/>
              <w:rPr>
                <w:b/>
                <w:sz w:val="48"/>
                <w:szCs w:val="48"/>
              </w:rPr>
            </w:pPr>
            <w:r w:rsidRPr="00F466EB">
              <w:rPr>
                <w:b/>
                <w:sz w:val="48"/>
                <w:szCs w:val="48"/>
              </w:rPr>
              <w:t>USAZOVÁNÍ</w:t>
            </w:r>
          </w:p>
        </w:tc>
      </w:tr>
      <w:tr w:rsidR="00F466EB" w:rsidTr="00433889">
        <w:trPr>
          <w:trHeight w:val="2654"/>
        </w:trPr>
        <w:tc>
          <w:tcPr>
            <w:tcW w:w="2710" w:type="dxa"/>
            <w:vAlign w:val="center"/>
          </w:tcPr>
          <w:p w:rsidR="00F466EB" w:rsidRDefault="000F1E0D" w:rsidP="008C19BE">
            <w:pPr>
              <w:spacing w:line="360" w:lineRule="auto"/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outline/>
                <w:color w:val="4F81BD" w:themeColor="accent1"/>
                <w:sz w:val="28"/>
                <w:szCs w:val="28"/>
              </w:rPr>
              <w:t>oddělení pevné složky směsi od kapalné složky směsi, př. překapáv</w:t>
            </w:r>
            <w:r w:rsidR="008C19BE">
              <w:rPr>
                <w:b/>
                <w:outline/>
                <w:color w:val="4F81BD" w:themeColor="accent1"/>
                <w:sz w:val="28"/>
                <w:szCs w:val="28"/>
              </w:rPr>
              <w:t>aná káva</w:t>
            </w:r>
          </w:p>
        </w:tc>
        <w:tc>
          <w:tcPr>
            <w:tcW w:w="2750" w:type="dxa"/>
            <w:vAlign w:val="center"/>
          </w:tcPr>
          <w:p w:rsidR="00F466EB" w:rsidRDefault="000F1E0D" w:rsidP="006872B2">
            <w:pPr>
              <w:spacing w:line="360" w:lineRule="auto"/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outline/>
                <w:color w:val="4F81BD" w:themeColor="accent1"/>
                <w:sz w:val="28"/>
                <w:szCs w:val="28"/>
              </w:rPr>
              <w:t xml:space="preserve">přechod látky ze skupenství pevného nebo kapalného do skupenství plynného </w:t>
            </w:r>
          </w:p>
        </w:tc>
        <w:tc>
          <w:tcPr>
            <w:tcW w:w="2585" w:type="dxa"/>
            <w:vAlign w:val="center"/>
          </w:tcPr>
          <w:p w:rsidR="00F466EB" w:rsidRDefault="000F1E0D" w:rsidP="008C19BE">
            <w:pPr>
              <w:spacing w:line="360" w:lineRule="auto"/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outline/>
                <w:color w:val="4F81BD" w:themeColor="accent1"/>
                <w:sz w:val="28"/>
                <w:szCs w:val="28"/>
              </w:rPr>
              <w:t>oddělení složek směsi na základě</w:t>
            </w:r>
            <w:r w:rsidR="008C19BE">
              <w:rPr>
                <w:b/>
                <w:outline/>
                <w:color w:val="4F81BD" w:themeColor="accent1"/>
                <w:sz w:val="28"/>
                <w:szCs w:val="28"/>
              </w:rPr>
              <w:t xml:space="preserve"> barev</w:t>
            </w:r>
          </w:p>
        </w:tc>
        <w:tc>
          <w:tcPr>
            <w:tcW w:w="2637" w:type="dxa"/>
            <w:vAlign w:val="center"/>
          </w:tcPr>
          <w:p w:rsidR="00F466EB" w:rsidRDefault="008C19BE" w:rsidP="008C19BE">
            <w:pPr>
              <w:spacing w:line="360" w:lineRule="auto"/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outline/>
                <w:color w:val="4F81BD" w:themeColor="accent1"/>
                <w:sz w:val="28"/>
                <w:szCs w:val="28"/>
              </w:rPr>
              <w:t xml:space="preserve">oddělení pevné složky směsi od kapalné – př. káva - </w:t>
            </w:r>
            <w:proofErr w:type="spellStart"/>
            <w:r>
              <w:rPr>
                <w:b/>
                <w:outline/>
                <w:color w:val="4F81BD" w:themeColor="accent1"/>
                <w:sz w:val="28"/>
                <w:szCs w:val="28"/>
              </w:rPr>
              <w:t>turek</w:t>
            </w:r>
            <w:proofErr w:type="spellEnd"/>
          </w:p>
        </w:tc>
      </w:tr>
    </w:tbl>
    <w:p w:rsidR="001B4648" w:rsidRDefault="001B4648" w:rsidP="00433C2F">
      <w:pPr>
        <w:spacing w:after="0" w:line="360" w:lineRule="auto"/>
        <w:rPr>
          <w:b/>
          <w:sz w:val="56"/>
          <w:szCs w:val="56"/>
        </w:rPr>
      </w:pPr>
    </w:p>
    <w:p w:rsidR="001B4648" w:rsidRDefault="001B4648" w:rsidP="001B4648">
      <w:pPr>
        <w:rPr>
          <w:sz w:val="56"/>
          <w:szCs w:val="56"/>
        </w:rPr>
      </w:pPr>
    </w:p>
    <w:p w:rsidR="00F466EB" w:rsidRPr="001B4648" w:rsidRDefault="00F466EB" w:rsidP="001B4648">
      <w:pPr>
        <w:rPr>
          <w:sz w:val="56"/>
          <w:szCs w:val="56"/>
        </w:rPr>
      </w:pPr>
    </w:p>
    <w:sectPr w:rsidR="00F466EB" w:rsidRPr="001B4648" w:rsidSect="009E34E3">
      <w:footerReference w:type="default" r:id="rId8"/>
      <w:pgSz w:w="11906" w:h="16838"/>
      <w:pgMar w:top="720" w:right="720" w:bottom="720" w:left="720" w:header="708" w:footer="37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321F" w:rsidRDefault="000B321F" w:rsidP="009E34E3">
      <w:pPr>
        <w:spacing w:after="0" w:line="240" w:lineRule="auto"/>
      </w:pPr>
      <w:r>
        <w:separator/>
      </w:r>
    </w:p>
  </w:endnote>
  <w:endnote w:type="continuationSeparator" w:id="0">
    <w:p w:rsidR="000B321F" w:rsidRDefault="000B321F" w:rsidP="009E34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4E3" w:rsidRPr="003E6F3A" w:rsidRDefault="009E34E3" w:rsidP="009E34E3">
    <w:pPr>
      <w:pStyle w:val="Normlnweb"/>
      <w:spacing w:before="0" w:beforeAutospacing="0" w:after="0" w:afterAutospacing="0"/>
      <w:jc w:val="both"/>
      <w:rPr>
        <w:rFonts w:asciiTheme="minorHAnsi" w:hAnsiTheme="minorHAnsi"/>
      </w:rPr>
    </w:pPr>
    <w:r w:rsidRPr="009A1A9E">
      <w:rPr>
        <w:rFonts w:asciiTheme="minorHAnsi" w:eastAsiaTheme="minorEastAsia" w:hAnsiTheme="minorHAnsi" w:cs="Arial"/>
        <w:kern w:val="24"/>
        <w:sz w:val="20"/>
        <w:szCs w:val="20"/>
      </w:rPr>
      <w:t>Autorem materiálu a všech jeho částí, ne</w:t>
    </w:r>
    <w:r>
      <w:rPr>
        <w:rFonts w:asciiTheme="minorHAnsi" w:eastAsiaTheme="minorEastAsia" w:hAnsiTheme="minorHAnsi" w:cs="Arial"/>
        <w:kern w:val="24"/>
        <w:sz w:val="20"/>
        <w:szCs w:val="20"/>
      </w:rPr>
      <w:t>ní-li uvedeno jinak, je Mgr. Iva</w:t>
    </w:r>
    <w:r w:rsidRPr="009A1A9E">
      <w:rPr>
        <w:rFonts w:asciiTheme="minorHAnsi" w:eastAsiaTheme="minorEastAsia" w:hAnsiTheme="minorHAnsi" w:cs="Arial"/>
        <w:kern w:val="24"/>
        <w:sz w:val="20"/>
        <w:szCs w:val="20"/>
      </w:rPr>
      <w:t xml:space="preserve">na </w:t>
    </w:r>
    <w:r>
      <w:rPr>
        <w:rFonts w:asciiTheme="minorHAnsi" w:eastAsiaTheme="minorEastAsia" w:hAnsiTheme="minorHAnsi" w:cs="Arial"/>
        <w:kern w:val="24"/>
        <w:sz w:val="20"/>
        <w:szCs w:val="20"/>
      </w:rPr>
      <w:t>Strna</w:t>
    </w:r>
    <w:r w:rsidRPr="009A1A9E">
      <w:rPr>
        <w:rFonts w:asciiTheme="minorHAnsi" w:eastAsiaTheme="minorEastAsia" w:hAnsiTheme="minorHAnsi" w:cs="Arial"/>
        <w:kern w:val="24"/>
        <w:sz w:val="20"/>
        <w:szCs w:val="20"/>
      </w:rPr>
      <w:t xml:space="preserve">dová.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321F" w:rsidRDefault="000B321F" w:rsidP="009E34E3">
      <w:pPr>
        <w:spacing w:after="0" w:line="240" w:lineRule="auto"/>
      </w:pPr>
      <w:r>
        <w:separator/>
      </w:r>
    </w:p>
  </w:footnote>
  <w:footnote w:type="continuationSeparator" w:id="0">
    <w:p w:rsidR="000B321F" w:rsidRDefault="000B321F" w:rsidP="009E34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40295"/>
    <w:multiLevelType w:val="hybridMultilevel"/>
    <w:tmpl w:val="55E0E5CE"/>
    <w:lvl w:ilvl="0" w:tplc="1C2AF44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C40EAA"/>
    <w:multiLevelType w:val="hybridMultilevel"/>
    <w:tmpl w:val="4522BA90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166C42"/>
    <w:multiLevelType w:val="hybridMultilevel"/>
    <w:tmpl w:val="E4C05FB2"/>
    <w:lvl w:ilvl="0" w:tplc="2B92E78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A03271"/>
    <w:multiLevelType w:val="hybridMultilevel"/>
    <w:tmpl w:val="974265E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A2AE9"/>
    <w:rsid w:val="00005BE3"/>
    <w:rsid w:val="000329C6"/>
    <w:rsid w:val="00045066"/>
    <w:rsid w:val="00091A02"/>
    <w:rsid w:val="000B321F"/>
    <w:rsid w:val="000D469E"/>
    <w:rsid w:val="000D4FCD"/>
    <w:rsid w:val="000F1E0D"/>
    <w:rsid w:val="001355C7"/>
    <w:rsid w:val="00150D43"/>
    <w:rsid w:val="001547FB"/>
    <w:rsid w:val="001575BE"/>
    <w:rsid w:val="00171EF9"/>
    <w:rsid w:val="00181E13"/>
    <w:rsid w:val="001B21BC"/>
    <w:rsid w:val="001B4648"/>
    <w:rsid w:val="001E0B1D"/>
    <w:rsid w:val="0021776A"/>
    <w:rsid w:val="0022268C"/>
    <w:rsid w:val="00223560"/>
    <w:rsid w:val="0023504F"/>
    <w:rsid w:val="00250F81"/>
    <w:rsid w:val="002566E7"/>
    <w:rsid w:val="002758C8"/>
    <w:rsid w:val="002768C8"/>
    <w:rsid w:val="002862A5"/>
    <w:rsid w:val="0029198A"/>
    <w:rsid w:val="00292D0F"/>
    <w:rsid w:val="002B5305"/>
    <w:rsid w:val="00343C94"/>
    <w:rsid w:val="0034797A"/>
    <w:rsid w:val="0035191C"/>
    <w:rsid w:val="00362C9C"/>
    <w:rsid w:val="003713E9"/>
    <w:rsid w:val="003B0889"/>
    <w:rsid w:val="003C5AB6"/>
    <w:rsid w:val="003E0359"/>
    <w:rsid w:val="003F2E24"/>
    <w:rsid w:val="004317BC"/>
    <w:rsid w:val="00433889"/>
    <w:rsid w:val="00433C2F"/>
    <w:rsid w:val="00435D28"/>
    <w:rsid w:val="00437CF6"/>
    <w:rsid w:val="00482ADE"/>
    <w:rsid w:val="00496D9A"/>
    <w:rsid w:val="004A7594"/>
    <w:rsid w:val="004D658B"/>
    <w:rsid w:val="00507B47"/>
    <w:rsid w:val="00525207"/>
    <w:rsid w:val="005770A6"/>
    <w:rsid w:val="00582DFA"/>
    <w:rsid w:val="00587A98"/>
    <w:rsid w:val="005C474A"/>
    <w:rsid w:val="005C6F36"/>
    <w:rsid w:val="005D48FD"/>
    <w:rsid w:val="005E31EF"/>
    <w:rsid w:val="005F1742"/>
    <w:rsid w:val="006119A7"/>
    <w:rsid w:val="006121C9"/>
    <w:rsid w:val="00622374"/>
    <w:rsid w:val="00627705"/>
    <w:rsid w:val="006872B2"/>
    <w:rsid w:val="006B1DAB"/>
    <w:rsid w:val="006B3B9A"/>
    <w:rsid w:val="006C303D"/>
    <w:rsid w:val="0073430D"/>
    <w:rsid w:val="007430C9"/>
    <w:rsid w:val="00744A94"/>
    <w:rsid w:val="00745622"/>
    <w:rsid w:val="0075278E"/>
    <w:rsid w:val="007668F2"/>
    <w:rsid w:val="007A2A62"/>
    <w:rsid w:val="007A57A8"/>
    <w:rsid w:val="0087288F"/>
    <w:rsid w:val="008C19BE"/>
    <w:rsid w:val="008C71FD"/>
    <w:rsid w:val="008E3A0D"/>
    <w:rsid w:val="008F6445"/>
    <w:rsid w:val="00903CE1"/>
    <w:rsid w:val="009368C0"/>
    <w:rsid w:val="00990DDD"/>
    <w:rsid w:val="009E34E3"/>
    <w:rsid w:val="009F6888"/>
    <w:rsid w:val="00A3746C"/>
    <w:rsid w:val="00A4470F"/>
    <w:rsid w:val="00A56FF1"/>
    <w:rsid w:val="00A6714A"/>
    <w:rsid w:val="00A67B40"/>
    <w:rsid w:val="00A70CF5"/>
    <w:rsid w:val="00A87541"/>
    <w:rsid w:val="00AA2AE9"/>
    <w:rsid w:val="00AA4433"/>
    <w:rsid w:val="00AA6393"/>
    <w:rsid w:val="00AB0CE3"/>
    <w:rsid w:val="00AB3B33"/>
    <w:rsid w:val="00AC2BC4"/>
    <w:rsid w:val="00AE2DC4"/>
    <w:rsid w:val="00B112D5"/>
    <w:rsid w:val="00B161A2"/>
    <w:rsid w:val="00B16C92"/>
    <w:rsid w:val="00B42CD5"/>
    <w:rsid w:val="00B66D33"/>
    <w:rsid w:val="00B73CC1"/>
    <w:rsid w:val="00B86AB0"/>
    <w:rsid w:val="00B94E7E"/>
    <w:rsid w:val="00BC2760"/>
    <w:rsid w:val="00BC4C3E"/>
    <w:rsid w:val="00BC5617"/>
    <w:rsid w:val="00C20FAE"/>
    <w:rsid w:val="00C3249F"/>
    <w:rsid w:val="00C33D41"/>
    <w:rsid w:val="00C34CC2"/>
    <w:rsid w:val="00C3578D"/>
    <w:rsid w:val="00C8714E"/>
    <w:rsid w:val="00CA3D1F"/>
    <w:rsid w:val="00CB6D31"/>
    <w:rsid w:val="00CE4F39"/>
    <w:rsid w:val="00CF2C0F"/>
    <w:rsid w:val="00D05A06"/>
    <w:rsid w:val="00D21F40"/>
    <w:rsid w:val="00D22BF2"/>
    <w:rsid w:val="00D41A6B"/>
    <w:rsid w:val="00D43901"/>
    <w:rsid w:val="00D84646"/>
    <w:rsid w:val="00DB523E"/>
    <w:rsid w:val="00DD62A7"/>
    <w:rsid w:val="00E0141F"/>
    <w:rsid w:val="00E43A01"/>
    <w:rsid w:val="00E476C7"/>
    <w:rsid w:val="00E8147D"/>
    <w:rsid w:val="00E910CD"/>
    <w:rsid w:val="00E910E9"/>
    <w:rsid w:val="00EA6CE3"/>
    <w:rsid w:val="00EB0D48"/>
    <w:rsid w:val="00EB6AB6"/>
    <w:rsid w:val="00EE1615"/>
    <w:rsid w:val="00F07D9B"/>
    <w:rsid w:val="00F12153"/>
    <w:rsid w:val="00F466EB"/>
    <w:rsid w:val="00F57CB6"/>
    <w:rsid w:val="00F65A97"/>
    <w:rsid w:val="00F66AE6"/>
    <w:rsid w:val="00F76A51"/>
    <w:rsid w:val="00F8224D"/>
    <w:rsid w:val="00F8411F"/>
    <w:rsid w:val="00F97E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0D4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A2AE9"/>
    <w:pPr>
      <w:ind w:left="720"/>
      <w:contextualSpacing/>
    </w:pPr>
  </w:style>
  <w:style w:type="table" w:styleId="Mkatabulky">
    <w:name w:val="Table Grid"/>
    <w:basedOn w:val="Normlntabulka"/>
    <w:uiPriority w:val="59"/>
    <w:rsid w:val="008F64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9E34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E34E3"/>
  </w:style>
  <w:style w:type="paragraph" w:styleId="Zpat">
    <w:name w:val="footer"/>
    <w:basedOn w:val="Normln"/>
    <w:link w:val="ZpatChar"/>
    <w:uiPriority w:val="99"/>
    <w:unhideWhenUsed/>
    <w:rsid w:val="009E34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E34E3"/>
  </w:style>
  <w:style w:type="paragraph" w:styleId="Textbubliny">
    <w:name w:val="Balloon Text"/>
    <w:basedOn w:val="Normln"/>
    <w:link w:val="TextbublinyChar"/>
    <w:uiPriority w:val="99"/>
    <w:semiHidden/>
    <w:unhideWhenUsed/>
    <w:rsid w:val="009E34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E34E3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9E34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0D4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A2AE9"/>
    <w:pPr>
      <w:ind w:left="720"/>
      <w:contextualSpacing/>
    </w:pPr>
  </w:style>
  <w:style w:type="table" w:styleId="Mkatabulky">
    <w:name w:val="Table Grid"/>
    <w:basedOn w:val="Normlntabulka"/>
    <w:uiPriority w:val="59"/>
    <w:rsid w:val="008F64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9E34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E34E3"/>
  </w:style>
  <w:style w:type="paragraph" w:styleId="Zpat">
    <w:name w:val="footer"/>
    <w:basedOn w:val="Normln"/>
    <w:link w:val="ZpatChar"/>
    <w:uiPriority w:val="99"/>
    <w:unhideWhenUsed/>
    <w:rsid w:val="009E34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E34E3"/>
  </w:style>
  <w:style w:type="paragraph" w:styleId="Textbubliny">
    <w:name w:val="Balloon Text"/>
    <w:basedOn w:val="Normln"/>
    <w:link w:val="TextbublinyChar"/>
    <w:uiPriority w:val="99"/>
    <w:semiHidden/>
    <w:unhideWhenUsed/>
    <w:rsid w:val="009E34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E34E3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9E34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949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4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256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ilona.korandova</dc:creator>
  <cp:lastModifiedBy>Dum</cp:lastModifiedBy>
  <cp:revision>2</cp:revision>
  <cp:lastPrinted>2015-01-10T15:55:00Z</cp:lastPrinted>
  <dcterms:created xsi:type="dcterms:W3CDTF">2015-07-15T21:03:00Z</dcterms:created>
  <dcterms:modified xsi:type="dcterms:W3CDTF">2015-07-15T21:03:00Z</dcterms:modified>
</cp:coreProperties>
</file>