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355" w:rsidRDefault="00A80355">
      <w:pPr>
        <w:rPr>
          <w:b/>
          <w:sz w:val="32"/>
          <w:szCs w:val="32"/>
        </w:rPr>
      </w:pPr>
    </w:p>
    <w:p w:rsidR="00475CD1" w:rsidRPr="00A80355" w:rsidRDefault="00A80355">
      <w:pPr>
        <w:rPr>
          <w:b/>
          <w:sz w:val="32"/>
          <w:szCs w:val="32"/>
        </w:rPr>
      </w:pPr>
      <w:r w:rsidRPr="00A80355">
        <w:rPr>
          <w:b/>
          <w:sz w:val="32"/>
          <w:szCs w:val="32"/>
        </w:rPr>
        <w:t xml:space="preserve">Jak rychle se </w:t>
      </w:r>
      <w:proofErr w:type="gramStart"/>
      <w:r w:rsidRPr="00A80355">
        <w:rPr>
          <w:b/>
          <w:sz w:val="32"/>
          <w:szCs w:val="32"/>
        </w:rPr>
        <w:t>ochladí  voda</w:t>
      </w:r>
      <w:proofErr w:type="gramEnd"/>
      <w:r w:rsidRPr="00A80355">
        <w:rPr>
          <w:b/>
          <w:sz w:val="32"/>
          <w:szCs w:val="32"/>
        </w:rPr>
        <w:t xml:space="preserve"> v nádobách z různých materiálů?</w:t>
      </w:r>
    </w:p>
    <w:p w:rsidR="00A80355" w:rsidRDefault="00A80355"/>
    <w:p w:rsidR="00A80355" w:rsidRDefault="00A80355">
      <w:bookmarkStart w:id="0" w:name="_GoBack"/>
      <w:bookmarkEnd w:id="0"/>
      <w:r>
        <w:t>Postup:</w:t>
      </w:r>
    </w:p>
    <w:p w:rsidR="00A80355" w:rsidRDefault="00A80355" w:rsidP="00A80355">
      <w:pPr>
        <w:pStyle w:val="Odstavecseseznamem"/>
        <w:numPr>
          <w:ilvl w:val="0"/>
          <w:numId w:val="1"/>
        </w:numPr>
      </w:pPr>
      <w:r>
        <w:t>ohřejeme vodu k bodu varu</w:t>
      </w:r>
    </w:p>
    <w:p w:rsidR="00A80355" w:rsidRDefault="00A80355" w:rsidP="00A80355">
      <w:pPr>
        <w:pStyle w:val="Odstavecseseznamem"/>
        <w:numPr>
          <w:ilvl w:val="0"/>
          <w:numId w:val="1"/>
        </w:numPr>
      </w:pPr>
      <w:r>
        <w:t xml:space="preserve">vlijeme </w:t>
      </w:r>
      <w:proofErr w:type="gramStart"/>
      <w:r>
        <w:t>horkou  vodu</w:t>
      </w:r>
      <w:proofErr w:type="gramEnd"/>
      <w:r>
        <w:t xml:space="preserve"> do nádoby a měříme teplotu</w:t>
      </w:r>
    </w:p>
    <w:p w:rsidR="00A80355" w:rsidRDefault="00A80355" w:rsidP="00A80355">
      <w:pPr>
        <w:pStyle w:val="Odstavecseseznamem"/>
        <w:numPr>
          <w:ilvl w:val="0"/>
          <w:numId w:val="1"/>
        </w:numPr>
      </w:pPr>
      <w:r>
        <w:t>po 10 minutách ukončíme měření a hodnoty zapíšeme</w:t>
      </w:r>
    </w:p>
    <w:p w:rsidR="00A80355" w:rsidRDefault="00A80355" w:rsidP="00A80355">
      <w:pPr>
        <w:pStyle w:val="Odstavecseseznamem"/>
        <w:numPr>
          <w:ilvl w:val="0"/>
          <w:numId w:val="1"/>
        </w:numPr>
      </w:pPr>
      <w:r>
        <w:t>stejný postup provedeme se všemi nádobami</w:t>
      </w:r>
    </w:p>
    <w:p w:rsidR="00A80355" w:rsidRDefault="00A80355" w:rsidP="00A80355"/>
    <w:p w:rsidR="00A80355" w:rsidRDefault="00A80355" w:rsidP="00A80355"/>
    <w:tbl>
      <w:tblPr>
        <w:tblStyle w:val="Mkatabulky"/>
        <w:tblW w:w="8637" w:type="dxa"/>
        <w:tblInd w:w="720" w:type="dxa"/>
        <w:tblLook w:val="04A0" w:firstRow="1" w:lastRow="0" w:firstColumn="1" w:lastColumn="0" w:noHBand="0" w:noVBand="1"/>
      </w:tblPr>
      <w:tblGrid>
        <w:gridCol w:w="2879"/>
        <w:gridCol w:w="2879"/>
        <w:gridCol w:w="2879"/>
      </w:tblGrid>
      <w:tr w:rsidR="00A80355" w:rsidTr="00A80355">
        <w:trPr>
          <w:trHeight w:val="590"/>
        </w:trPr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  <w:r>
              <w:t>Počáteční teplota vody</w:t>
            </w: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  <w:r>
              <w:t xml:space="preserve">Konečná teplota vody </w:t>
            </w:r>
          </w:p>
          <w:p w:rsidR="00A80355" w:rsidRDefault="00A80355" w:rsidP="00A80355">
            <w:pPr>
              <w:pStyle w:val="Odstavecseseznamem"/>
              <w:ind w:left="0"/>
            </w:pPr>
            <w:r>
              <w:t>/ měření po 10 minutách/</w:t>
            </w:r>
          </w:p>
        </w:tc>
      </w:tr>
      <w:tr w:rsidR="00A80355" w:rsidTr="00A80355">
        <w:trPr>
          <w:trHeight w:val="625"/>
        </w:trPr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  <w:proofErr w:type="spellStart"/>
            <w:r>
              <w:t>Termohrnek</w:t>
            </w:r>
            <w:proofErr w:type="spellEnd"/>
            <w:r>
              <w:t xml:space="preserve"> s víčkem</w:t>
            </w: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</w:tr>
      <w:tr w:rsidR="00A80355" w:rsidTr="00A80355">
        <w:trPr>
          <w:trHeight w:val="590"/>
        </w:trPr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  <w:r>
              <w:t>Termoska</w:t>
            </w: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</w:tr>
      <w:tr w:rsidR="00A80355" w:rsidTr="00A80355">
        <w:trPr>
          <w:trHeight w:val="625"/>
        </w:trPr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  <w:r>
              <w:t>Keramický hrnek</w:t>
            </w: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</w:tr>
      <w:tr w:rsidR="00A80355" w:rsidTr="00A80355">
        <w:trPr>
          <w:trHeight w:val="625"/>
        </w:trPr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  <w:r>
              <w:t>Sklenice</w:t>
            </w: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</w:tr>
      <w:tr w:rsidR="00A80355" w:rsidTr="00A80355">
        <w:trPr>
          <w:trHeight w:val="625"/>
        </w:trPr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  <w:r>
              <w:t>Plechový hrnek</w:t>
            </w: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  <w:tc>
          <w:tcPr>
            <w:tcW w:w="2879" w:type="dxa"/>
          </w:tcPr>
          <w:p w:rsidR="00A80355" w:rsidRDefault="00A80355" w:rsidP="00A80355">
            <w:pPr>
              <w:pStyle w:val="Odstavecseseznamem"/>
              <w:ind w:left="0"/>
            </w:pPr>
          </w:p>
        </w:tc>
      </w:tr>
    </w:tbl>
    <w:p w:rsidR="00A80355" w:rsidRDefault="00A80355" w:rsidP="00A80355">
      <w:pPr>
        <w:pStyle w:val="Odstavecseseznamem"/>
      </w:pPr>
    </w:p>
    <w:p w:rsidR="00A80355" w:rsidRDefault="00A80355" w:rsidP="00A80355"/>
    <w:sectPr w:rsidR="00A80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C3CA1"/>
    <w:multiLevelType w:val="hybridMultilevel"/>
    <w:tmpl w:val="506CA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355"/>
    <w:rsid w:val="00996B8E"/>
    <w:rsid w:val="00A15A0C"/>
    <w:rsid w:val="00A8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0355"/>
    <w:pPr>
      <w:ind w:left="720"/>
      <w:contextualSpacing/>
    </w:pPr>
  </w:style>
  <w:style w:type="table" w:styleId="Mkatabulky">
    <w:name w:val="Table Grid"/>
    <w:basedOn w:val="Normlntabulka"/>
    <w:uiPriority w:val="59"/>
    <w:rsid w:val="00A803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0355"/>
    <w:pPr>
      <w:ind w:left="720"/>
      <w:contextualSpacing/>
    </w:pPr>
  </w:style>
  <w:style w:type="table" w:styleId="Mkatabulky">
    <w:name w:val="Table Grid"/>
    <w:basedOn w:val="Normlntabulka"/>
    <w:uiPriority w:val="59"/>
    <w:rsid w:val="00A803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Žilinská</dc:creator>
  <cp:lastModifiedBy>Pavla Žilinská</cp:lastModifiedBy>
  <cp:revision>1</cp:revision>
  <dcterms:created xsi:type="dcterms:W3CDTF">2017-06-29T20:01:00Z</dcterms:created>
  <dcterms:modified xsi:type="dcterms:W3CDTF">2017-06-29T20:11:00Z</dcterms:modified>
</cp:coreProperties>
</file>