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8AB" w:rsidRPr="0050172A" w:rsidRDefault="00DF38AB" w:rsidP="00DF38AB">
      <w:pPr>
        <w:jc w:val="right"/>
        <w:rPr>
          <w:rFonts w:ascii="Times New Roman" w:hAnsi="Times New Roman" w:cs="Times New Roman"/>
          <w:sz w:val="24"/>
          <w:szCs w:val="24"/>
        </w:rPr>
      </w:pPr>
      <w:r w:rsidRPr="0050172A">
        <w:rPr>
          <w:rFonts w:ascii="Times New Roman" w:hAnsi="Times New Roman" w:cs="Times New Roman"/>
          <w:sz w:val="24"/>
          <w:szCs w:val="24"/>
        </w:rPr>
        <w:t>Jméno: _________________</w:t>
      </w:r>
    </w:p>
    <w:p w:rsidR="00AB6C68" w:rsidRPr="0050172A" w:rsidRDefault="006A23D5" w:rsidP="00DF38A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Tepelné zabarvení chemických dějů</w:t>
      </w:r>
    </w:p>
    <w:p w:rsidR="00DB4BF6" w:rsidRDefault="00DB4BF6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F83B3E" w:rsidRPr="0050172A" w:rsidRDefault="00F83B3E" w:rsidP="00337F08">
      <w:pPr>
        <w:rPr>
          <w:rFonts w:ascii="Times New Roman" w:hAnsi="Times New Roman" w:cs="Times New Roman"/>
          <w:sz w:val="24"/>
          <w:szCs w:val="24"/>
        </w:rPr>
      </w:pPr>
      <w:r w:rsidRPr="0050172A">
        <w:rPr>
          <w:rFonts w:ascii="Times New Roman" w:hAnsi="Times New Roman" w:cs="Times New Roman"/>
          <w:sz w:val="24"/>
          <w:szCs w:val="24"/>
          <w:u w:val="single"/>
        </w:rPr>
        <w:t>Pomůcky:</w:t>
      </w:r>
      <w:r w:rsidRPr="0050172A">
        <w:rPr>
          <w:rFonts w:ascii="Times New Roman" w:hAnsi="Times New Roman" w:cs="Times New Roman"/>
          <w:sz w:val="24"/>
          <w:szCs w:val="24"/>
        </w:rPr>
        <w:t xml:space="preserve"> </w:t>
      </w:r>
      <w:r w:rsidR="006A23D5">
        <w:rPr>
          <w:rFonts w:ascii="Times New Roman" w:hAnsi="Times New Roman" w:cs="Times New Roman"/>
          <w:sz w:val="24"/>
          <w:szCs w:val="24"/>
        </w:rPr>
        <w:t>kádinky</w:t>
      </w:r>
      <w:r w:rsidR="00B4777B" w:rsidRPr="0050172A">
        <w:rPr>
          <w:rFonts w:ascii="Times New Roman" w:hAnsi="Times New Roman" w:cs="Times New Roman"/>
          <w:sz w:val="24"/>
          <w:szCs w:val="24"/>
        </w:rPr>
        <w:t xml:space="preserve">, </w:t>
      </w:r>
      <w:r w:rsidR="006A23D5">
        <w:rPr>
          <w:rFonts w:ascii="Times New Roman" w:hAnsi="Times New Roman" w:cs="Times New Roman"/>
          <w:sz w:val="24"/>
          <w:szCs w:val="24"/>
        </w:rPr>
        <w:t xml:space="preserve">kuchyňská sůl, jedlá soda, </w:t>
      </w:r>
      <w:r w:rsidR="006A23D5" w:rsidRPr="006A23D5">
        <w:rPr>
          <w:rFonts w:ascii="Times New Roman" w:hAnsi="Times New Roman" w:cs="Times New Roman"/>
          <w:sz w:val="24"/>
          <w:szCs w:val="24"/>
        </w:rPr>
        <w:t>KNO</w:t>
      </w:r>
      <w:r w:rsidR="006A23D5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6A23D5">
        <w:rPr>
          <w:rFonts w:ascii="Times New Roman" w:hAnsi="Times New Roman" w:cs="Times New Roman"/>
          <w:sz w:val="24"/>
          <w:szCs w:val="24"/>
        </w:rPr>
        <w:t>, šumivá tableta, sádra, m</w:t>
      </w:r>
      <w:r w:rsidR="00DC3D08">
        <w:rPr>
          <w:rFonts w:ascii="Times New Roman" w:hAnsi="Times New Roman" w:cs="Times New Roman"/>
          <w:sz w:val="24"/>
          <w:szCs w:val="24"/>
        </w:rPr>
        <w:t xml:space="preserve">odrá skalice, pálené vápno,… </w:t>
      </w:r>
      <w:bookmarkStart w:id="0" w:name="_GoBack"/>
      <w:bookmarkEnd w:id="0"/>
      <w:r w:rsidRPr="006A23D5">
        <w:rPr>
          <w:rFonts w:ascii="Times New Roman" w:hAnsi="Times New Roman" w:cs="Times New Roman"/>
          <w:sz w:val="24"/>
          <w:szCs w:val="24"/>
        </w:rPr>
        <w:t>teploměr</w:t>
      </w:r>
      <w:r w:rsidR="009167F3" w:rsidRPr="005017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167F3" w:rsidRPr="0050172A">
        <w:rPr>
          <w:rFonts w:ascii="Times New Roman" w:hAnsi="Times New Roman" w:cs="Times New Roman"/>
          <w:sz w:val="24"/>
          <w:szCs w:val="24"/>
        </w:rPr>
        <w:t>Pasco</w:t>
      </w:r>
      <w:proofErr w:type="spellEnd"/>
    </w:p>
    <w:p w:rsidR="00F83B3E" w:rsidRPr="0050172A" w:rsidRDefault="00F83B3E">
      <w:pPr>
        <w:rPr>
          <w:rFonts w:ascii="Times New Roman" w:hAnsi="Times New Roman" w:cs="Times New Roman"/>
          <w:sz w:val="24"/>
          <w:szCs w:val="24"/>
        </w:rPr>
      </w:pPr>
      <w:r w:rsidRPr="0050172A">
        <w:rPr>
          <w:rFonts w:ascii="Times New Roman" w:hAnsi="Times New Roman" w:cs="Times New Roman"/>
          <w:sz w:val="24"/>
          <w:szCs w:val="24"/>
          <w:u w:val="single"/>
        </w:rPr>
        <w:t>Úkol:</w:t>
      </w:r>
      <w:r w:rsidRPr="0050172A">
        <w:rPr>
          <w:rFonts w:ascii="Times New Roman" w:hAnsi="Times New Roman" w:cs="Times New Roman"/>
          <w:sz w:val="24"/>
          <w:szCs w:val="24"/>
        </w:rPr>
        <w:t xml:space="preserve"> </w:t>
      </w:r>
      <w:r w:rsidR="006A23D5">
        <w:rPr>
          <w:rFonts w:ascii="Times New Roman" w:hAnsi="Times New Roman" w:cs="Times New Roman"/>
          <w:sz w:val="24"/>
          <w:szCs w:val="24"/>
        </w:rPr>
        <w:t>Zjisti, zda se mění teplota po nasypání daných látek do vody</w:t>
      </w:r>
    </w:p>
    <w:p w:rsidR="00F83B3E" w:rsidRPr="006A23D5" w:rsidRDefault="00F83B3E" w:rsidP="00DB4BF6">
      <w:pPr>
        <w:rPr>
          <w:rFonts w:ascii="Times New Roman" w:hAnsi="Times New Roman" w:cs="Times New Roman"/>
          <w:sz w:val="24"/>
          <w:szCs w:val="24"/>
        </w:rPr>
      </w:pPr>
      <w:r w:rsidRPr="0050172A">
        <w:rPr>
          <w:rFonts w:ascii="Times New Roman" w:hAnsi="Times New Roman" w:cs="Times New Roman"/>
          <w:sz w:val="24"/>
          <w:szCs w:val="24"/>
          <w:u w:val="single"/>
        </w:rPr>
        <w:t>Postup:</w:t>
      </w:r>
      <w:r w:rsidRPr="0050172A">
        <w:rPr>
          <w:rFonts w:ascii="Times New Roman" w:hAnsi="Times New Roman" w:cs="Times New Roman"/>
          <w:sz w:val="24"/>
          <w:szCs w:val="24"/>
        </w:rPr>
        <w:t xml:space="preserve"> </w:t>
      </w:r>
      <w:r w:rsidR="00CF5C0B" w:rsidRPr="0050172A">
        <w:rPr>
          <w:rFonts w:ascii="Times New Roman" w:hAnsi="Times New Roman" w:cs="Times New Roman"/>
          <w:sz w:val="24"/>
          <w:szCs w:val="24"/>
        </w:rPr>
        <w:t xml:space="preserve">1. Do </w:t>
      </w:r>
      <w:r w:rsidR="006A23D5">
        <w:rPr>
          <w:rFonts w:ascii="Times New Roman" w:hAnsi="Times New Roman" w:cs="Times New Roman"/>
          <w:sz w:val="24"/>
          <w:szCs w:val="24"/>
        </w:rPr>
        <w:t>kádinky nalej 50 cm</w:t>
      </w:r>
      <w:r w:rsidR="006A23D5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6A23D5">
        <w:rPr>
          <w:rFonts w:ascii="Times New Roman" w:hAnsi="Times New Roman" w:cs="Times New Roman"/>
          <w:sz w:val="24"/>
          <w:szCs w:val="24"/>
        </w:rPr>
        <w:t xml:space="preserve"> vody.</w:t>
      </w:r>
    </w:p>
    <w:p w:rsidR="00F83B3E" w:rsidRPr="0050172A" w:rsidRDefault="006A23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2. Změř</w:t>
      </w:r>
      <w:r w:rsidR="00690C96">
        <w:rPr>
          <w:rFonts w:ascii="Times New Roman" w:hAnsi="Times New Roman" w:cs="Times New Roman"/>
          <w:sz w:val="24"/>
          <w:szCs w:val="24"/>
        </w:rPr>
        <w:t xml:space="preserve"> teplotu (když se ustálí) </w:t>
      </w:r>
      <w:r>
        <w:rPr>
          <w:rFonts w:ascii="Times New Roman" w:hAnsi="Times New Roman" w:cs="Times New Roman"/>
          <w:sz w:val="24"/>
          <w:szCs w:val="24"/>
        </w:rPr>
        <w:t>a</w:t>
      </w:r>
      <w:r w:rsidR="00CF5C0B" w:rsidRPr="0050172A">
        <w:rPr>
          <w:rFonts w:ascii="Times New Roman" w:hAnsi="Times New Roman" w:cs="Times New Roman"/>
          <w:sz w:val="24"/>
          <w:szCs w:val="24"/>
        </w:rPr>
        <w:t xml:space="preserve"> zazname</w:t>
      </w:r>
      <w:r>
        <w:rPr>
          <w:rFonts w:ascii="Times New Roman" w:hAnsi="Times New Roman" w:cs="Times New Roman"/>
          <w:sz w:val="24"/>
          <w:szCs w:val="24"/>
        </w:rPr>
        <w:t>nej do tabulky.</w:t>
      </w:r>
    </w:p>
    <w:p w:rsidR="009167F3" w:rsidRPr="0050172A" w:rsidRDefault="00CF5C0B" w:rsidP="00CB08D5">
      <w:pPr>
        <w:ind w:left="708"/>
        <w:rPr>
          <w:rFonts w:ascii="Times New Roman" w:hAnsi="Times New Roman" w:cs="Times New Roman"/>
          <w:sz w:val="24"/>
          <w:szCs w:val="24"/>
        </w:rPr>
      </w:pPr>
      <w:r w:rsidRPr="0050172A">
        <w:rPr>
          <w:rFonts w:ascii="Times New Roman" w:hAnsi="Times New Roman" w:cs="Times New Roman"/>
          <w:sz w:val="24"/>
          <w:szCs w:val="24"/>
        </w:rPr>
        <w:t xml:space="preserve">3. </w:t>
      </w:r>
      <w:r w:rsidR="00690C96">
        <w:rPr>
          <w:rFonts w:ascii="Times New Roman" w:hAnsi="Times New Roman" w:cs="Times New Roman"/>
          <w:sz w:val="24"/>
          <w:szCs w:val="24"/>
        </w:rPr>
        <w:t>Přidej 2 lžičky</w:t>
      </w:r>
      <w:r w:rsidR="006A23D5">
        <w:rPr>
          <w:rFonts w:ascii="Times New Roman" w:hAnsi="Times New Roman" w:cs="Times New Roman"/>
          <w:sz w:val="24"/>
          <w:szCs w:val="24"/>
        </w:rPr>
        <w:t xml:space="preserve"> kuchyňské soli.</w:t>
      </w:r>
    </w:p>
    <w:p w:rsidR="00690C96" w:rsidRDefault="00CB08D5">
      <w:pPr>
        <w:rPr>
          <w:rFonts w:ascii="Times New Roman" w:hAnsi="Times New Roman" w:cs="Times New Roman"/>
          <w:sz w:val="24"/>
          <w:szCs w:val="24"/>
        </w:rPr>
      </w:pPr>
      <w:r w:rsidRPr="0050172A">
        <w:rPr>
          <w:rFonts w:ascii="Times New Roman" w:hAnsi="Times New Roman" w:cs="Times New Roman"/>
          <w:sz w:val="24"/>
          <w:szCs w:val="24"/>
        </w:rPr>
        <w:tab/>
        <w:t xml:space="preserve">4. </w:t>
      </w:r>
      <w:r w:rsidR="006A23D5">
        <w:rPr>
          <w:rFonts w:ascii="Times New Roman" w:hAnsi="Times New Roman" w:cs="Times New Roman"/>
          <w:sz w:val="24"/>
          <w:szCs w:val="24"/>
        </w:rPr>
        <w:t>M</w:t>
      </w:r>
      <w:r w:rsidRPr="0050172A">
        <w:rPr>
          <w:rFonts w:ascii="Times New Roman" w:hAnsi="Times New Roman" w:cs="Times New Roman"/>
          <w:sz w:val="24"/>
          <w:szCs w:val="24"/>
        </w:rPr>
        <w:t xml:space="preserve">ěř teplotu </w:t>
      </w:r>
      <w:r w:rsidR="006A23D5">
        <w:rPr>
          <w:rFonts w:ascii="Times New Roman" w:hAnsi="Times New Roman" w:cs="Times New Roman"/>
          <w:sz w:val="24"/>
          <w:szCs w:val="24"/>
        </w:rPr>
        <w:t>cca 1 min (nebo dokud se</w:t>
      </w:r>
      <w:r w:rsidR="00690C96">
        <w:rPr>
          <w:rFonts w:ascii="Times New Roman" w:hAnsi="Times New Roman" w:cs="Times New Roman"/>
          <w:sz w:val="24"/>
          <w:szCs w:val="24"/>
        </w:rPr>
        <w:t xml:space="preserve"> teplota</w:t>
      </w:r>
      <w:r w:rsidR="006A23D5">
        <w:rPr>
          <w:rFonts w:ascii="Times New Roman" w:hAnsi="Times New Roman" w:cs="Times New Roman"/>
          <w:sz w:val="24"/>
          <w:szCs w:val="24"/>
        </w:rPr>
        <w:t xml:space="preserve"> neustálí) </w:t>
      </w:r>
      <w:r w:rsidRPr="0050172A">
        <w:rPr>
          <w:rFonts w:ascii="Times New Roman" w:hAnsi="Times New Roman" w:cs="Times New Roman"/>
          <w:sz w:val="24"/>
          <w:szCs w:val="24"/>
        </w:rPr>
        <w:t>a zapiš do tabulky</w:t>
      </w:r>
      <w:r w:rsidR="003F3DC7" w:rsidRPr="0050172A">
        <w:rPr>
          <w:rFonts w:ascii="Times New Roman" w:hAnsi="Times New Roman" w:cs="Times New Roman"/>
          <w:sz w:val="24"/>
          <w:szCs w:val="24"/>
        </w:rPr>
        <w:t>.</w:t>
      </w:r>
    </w:p>
    <w:p w:rsidR="003F3DC7" w:rsidRDefault="00CB08D5">
      <w:pPr>
        <w:rPr>
          <w:rFonts w:ascii="Times New Roman" w:hAnsi="Times New Roman" w:cs="Times New Roman"/>
          <w:sz w:val="24"/>
          <w:szCs w:val="24"/>
        </w:rPr>
      </w:pPr>
      <w:r w:rsidRPr="0050172A">
        <w:rPr>
          <w:rFonts w:ascii="Times New Roman" w:hAnsi="Times New Roman" w:cs="Times New Roman"/>
          <w:sz w:val="24"/>
          <w:szCs w:val="24"/>
        </w:rPr>
        <w:tab/>
        <w:t xml:space="preserve">5. Obdobně </w:t>
      </w:r>
      <w:r w:rsidR="00690C96">
        <w:rPr>
          <w:rFonts w:ascii="Times New Roman" w:hAnsi="Times New Roman" w:cs="Times New Roman"/>
          <w:sz w:val="24"/>
          <w:szCs w:val="24"/>
        </w:rPr>
        <w:t>proveď s ostatními látkami.</w:t>
      </w:r>
    </w:p>
    <w:p w:rsidR="00690C96" w:rsidRPr="0050172A" w:rsidRDefault="00690C96" w:rsidP="00690C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6. </w:t>
      </w:r>
      <w:r w:rsidRPr="0050172A">
        <w:rPr>
          <w:rFonts w:ascii="Times New Roman" w:hAnsi="Times New Roman" w:cs="Times New Roman"/>
          <w:sz w:val="24"/>
          <w:szCs w:val="24"/>
        </w:rPr>
        <w:t>Porovnej naměřené hodnoty.</w:t>
      </w:r>
    </w:p>
    <w:p w:rsidR="00DB4BF6" w:rsidRDefault="00CB08D5" w:rsidP="00690C96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50172A">
        <w:rPr>
          <w:rFonts w:ascii="Times New Roman" w:hAnsi="Times New Roman" w:cs="Times New Roman"/>
          <w:sz w:val="24"/>
          <w:szCs w:val="24"/>
        </w:rPr>
        <w:tab/>
      </w:r>
      <w:r w:rsidRPr="0050172A">
        <w:rPr>
          <w:rFonts w:ascii="Times New Roman" w:hAnsi="Times New Roman" w:cs="Times New Roman"/>
          <w:sz w:val="24"/>
          <w:szCs w:val="24"/>
        </w:rPr>
        <w:tab/>
      </w:r>
    </w:p>
    <w:p w:rsidR="0050172A" w:rsidRPr="0050172A" w:rsidRDefault="0050172A" w:rsidP="0050172A">
      <w:pPr>
        <w:rPr>
          <w:rFonts w:ascii="Times New Roman" w:hAnsi="Times New Roman" w:cs="Times New Roman"/>
          <w:sz w:val="24"/>
          <w:szCs w:val="24"/>
        </w:rPr>
      </w:pPr>
      <w:r w:rsidRPr="0050172A">
        <w:rPr>
          <w:rFonts w:ascii="Times New Roman" w:hAnsi="Times New Roman" w:cs="Times New Roman"/>
          <w:sz w:val="24"/>
          <w:szCs w:val="24"/>
          <w:u w:val="single"/>
        </w:rPr>
        <w:t>Tabulka:</w:t>
      </w:r>
    </w:p>
    <w:tbl>
      <w:tblPr>
        <w:tblStyle w:val="Mkatabulky"/>
        <w:tblW w:w="0" w:type="auto"/>
        <w:tblInd w:w="786" w:type="dxa"/>
        <w:tblLook w:val="04A0" w:firstRow="1" w:lastRow="0" w:firstColumn="1" w:lastColumn="0" w:noHBand="0" w:noVBand="1"/>
      </w:tblPr>
      <w:tblGrid>
        <w:gridCol w:w="3062"/>
        <w:gridCol w:w="3062"/>
        <w:gridCol w:w="3062"/>
      </w:tblGrid>
      <w:tr w:rsidR="00690C96" w:rsidRPr="00690C96" w:rsidTr="00690C96">
        <w:trPr>
          <w:trHeight w:val="476"/>
        </w:trPr>
        <w:tc>
          <w:tcPr>
            <w:tcW w:w="3062" w:type="dxa"/>
            <w:vAlign w:val="center"/>
          </w:tcPr>
          <w:p w:rsidR="00690C96" w:rsidRPr="00690C96" w:rsidRDefault="00690C96" w:rsidP="00690C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0C96">
              <w:rPr>
                <w:rFonts w:ascii="Times New Roman" w:hAnsi="Times New Roman" w:cs="Times New Roman"/>
                <w:sz w:val="24"/>
                <w:szCs w:val="24"/>
              </w:rPr>
              <w:t>Látka</w:t>
            </w:r>
          </w:p>
        </w:tc>
        <w:tc>
          <w:tcPr>
            <w:tcW w:w="3062" w:type="dxa"/>
            <w:vAlign w:val="center"/>
          </w:tcPr>
          <w:p w:rsidR="00690C96" w:rsidRPr="00690C96" w:rsidRDefault="00690C96" w:rsidP="00690C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0C96">
              <w:rPr>
                <w:rFonts w:ascii="Times New Roman" w:hAnsi="Times New Roman" w:cs="Times New Roman"/>
                <w:sz w:val="24"/>
                <w:szCs w:val="24"/>
              </w:rPr>
              <w:t>Teplota vody</w:t>
            </w:r>
          </w:p>
        </w:tc>
        <w:tc>
          <w:tcPr>
            <w:tcW w:w="3062" w:type="dxa"/>
            <w:vAlign w:val="center"/>
          </w:tcPr>
          <w:p w:rsidR="00690C96" w:rsidRPr="00690C96" w:rsidRDefault="00690C96" w:rsidP="00690C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0C96">
              <w:rPr>
                <w:rFonts w:ascii="Times New Roman" w:hAnsi="Times New Roman" w:cs="Times New Roman"/>
                <w:sz w:val="24"/>
                <w:szCs w:val="24"/>
              </w:rPr>
              <w:t>Teplota po smíchání látek</w:t>
            </w:r>
          </w:p>
        </w:tc>
      </w:tr>
      <w:tr w:rsidR="00690C96" w:rsidRPr="00690C96" w:rsidTr="00690C96">
        <w:trPr>
          <w:trHeight w:val="476"/>
        </w:trPr>
        <w:tc>
          <w:tcPr>
            <w:tcW w:w="3062" w:type="dxa"/>
            <w:vAlign w:val="center"/>
          </w:tcPr>
          <w:p w:rsidR="00690C96" w:rsidRPr="00690C96" w:rsidRDefault="00690C96" w:rsidP="00690C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90C96">
              <w:rPr>
                <w:rFonts w:ascii="Times New Roman" w:hAnsi="Times New Roman" w:cs="Times New Roman"/>
                <w:sz w:val="24"/>
                <w:szCs w:val="24"/>
              </w:rPr>
              <w:t>NaCl</w:t>
            </w:r>
            <w:proofErr w:type="spellEnd"/>
          </w:p>
        </w:tc>
        <w:tc>
          <w:tcPr>
            <w:tcW w:w="3062" w:type="dxa"/>
            <w:vAlign w:val="center"/>
          </w:tcPr>
          <w:p w:rsidR="00690C96" w:rsidRPr="00690C96" w:rsidRDefault="00690C96" w:rsidP="00690C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2" w:type="dxa"/>
            <w:vAlign w:val="center"/>
          </w:tcPr>
          <w:p w:rsidR="00690C96" w:rsidRPr="00690C96" w:rsidRDefault="00690C96" w:rsidP="00690C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0C96" w:rsidRPr="00690C96" w:rsidTr="00690C96">
        <w:trPr>
          <w:trHeight w:val="476"/>
        </w:trPr>
        <w:tc>
          <w:tcPr>
            <w:tcW w:w="3062" w:type="dxa"/>
            <w:vAlign w:val="center"/>
          </w:tcPr>
          <w:p w:rsidR="00690C96" w:rsidRPr="00690C96" w:rsidRDefault="00690C96" w:rsidP="00690C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0C96">
              <w:rPr>
                <w:rFonts w:ascii="Times New Roman" w:hAnsi="Times New Roman" w:cs="Times New Roman"/>
                <w:sz w:val="24"/>
                <w:szCs w:val="24"/>
              </w:rPr>
              <w:t>NaHCO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3062" w:type="dxa"/>
            <w:vAlign w:val="center"/>
          </w:tcPr>
          <w:p w:rsidR="00690C96" w:rsidRPr="00690C96" w:rsidRDefault="00690C96" w:rsidP="00690C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2" w:type="dxa"/>
            <w:vAlign w:val="center"/>
          </w:tcPr>
          <w:p w:rsidR="00690C96" w:rsidRPr="00690C96" w:rsidRDefault="00690C96" w:rsidP="00690C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0C96" w:rsidRPr="00690C96" w:rsidTr="00690C96">
        <w:trPr>
          <w:trHeight w:val="476"/>
        </w:trPr>
        <w:tc>
          <w:tcPr>
            <w:tcW w:w="3062" w:type="dxa"/>
            <w:vAlign w:val="center"/>
          </w:tcPr>
          <w:p w:rsidR="00690C96" w:rsidRPr="00690C96" w:rsidRDefault="00690C96" w:rsidP="00690C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šumivá tableta</w:t>
            </w:r>
          </w:p>
        </w:tc>
        <w:tc>
          <w:tcPr>
            <w:tcW w:w="3062" w:type="dxa"/>
            <w:vAlign w:val="center"/>
          </w:tcPr>
          <w:p w:rsidR="00690C96" w:rsidRPr="00690C96" w:rsidRDefault="00690C96" w:rsidP="00690C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2" w:type="dxa"/>
            <w:vAlign w:val="center"/>
          </w:tcPr>
          <w:p w:rsidR="00690C96" w:rsidRPr="00690C96" w:rsidRDefault="00690C96" w:rsidP="00690C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0C96" w:rsidRPr="00690C96" w:rsidTr="00690C96">
        <w:trPr>
          <w:trHeight w:val="476"/>
        </w:trPr>
        <w:tc>
          <w:tcPr>
            <w:tcW w:w="3062" w:type="dxa"/>
            <w:vAlign w:val="center"/>
          </w:tcPr>
          <w:p w:rsidR="00690C96" w:rsidRPr="00690C96" w:rsidRDefault="00690C96" w:rsidP="00690C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sádra</w:t>
            </w:r>
          </w:p>
        </w:tc>
        <w:tc>
          <w:tcPr>
            <w:tcW w:w="3062" w:type="dxa"/>
            <w:vAlign w:val="center"/>
          </w:tcPr>
          <w:p w:rsidR="00690C96" w:rsidRPr="00690C96" w:rsidRDefault="00690C96" w:rsidP="00690C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2" w:type="dxa"/>
            <w:vAlign w:val="center"/>
          </w:tcPr>
          <w:p w:rsidR="00690C96" w:rsidRPr="00690C96" w:rsidRDefault="00690C96" w:rsidP="00690C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0C96" w:rsidRPr="00690C96" w:rsidTr="00690C96">
        <w:trPr>
          <w:trHeight w:val="476"/>
        </w:trPr>
        <w:tc>
          <w:tcPr>
            <w:tcW w:w="3062" w:type="dxa"/>
            <w:vAlign w:val="center"/>
          </w:tcPr>
          <w:p w:rsidR="00690C96" w:rsidRPr="00690C96" w:rsidRDefault="00690C96" w:rsidP="00690C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modrá skalice</w:t>
            </w:r>
          </w:p>
        </w:tc>
        <w:tc>
          <w:tcPr>
            <w:tcW w:w="3062" w:type="dxa"/>
            <w:vAlign w:val="center"/>
          </w:tcPr>
          <w:p w:rsidR="00690C96" w:rsidRPr="00690C96" w:rsidRDefault="00690C96" w:rsidP="00690C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2" w:type="dxa"/>
            <w:vAlign w:val="center"/>
          </w:tcPr>
          <w:p w:rsidR="00690C96" w:rsidRPr="00690C96" w:rsidRDefault="00690C96" w:rsidP="00690C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0C96" w:rsidRPr="00690C96" w:rsidTr="00690C96">
        <w:trPr>
          <w:trHeight w:val="476"/>
        </w:trPr>
        <w:tc>
          <w:tcPr>
            <w:tcW w:w="3062" w:type="dxa"/>
            <w:vAlign w:val="center"/>
          </w:tcPr>
          <w:p w:rsidR="00690C96" w:rsidRDefault="00690C96" w:rsidP="00690C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2" w:type="dxa"/>
            <w:vAlign w:val="center"/>
          </w:tcPr>
          <w:p w:rsidR="00690C96" w:rsidRPr="00690C96" w:rsidRDefault="00690C96" w:rsidP="00690C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2" w:type="dxa"/>
            <w:vAlign w:val="center"/>
          </w:tcPr>
          <w:p w:rsidR="00690C96" w:rsidRPr="00690C96" w:rsidRDefault="00690C96" w:rsidP="00690C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0C96" w:rsidRPr="00690C96" w:rsidTr="00690C96">
        <w:trPr>
          <w:trHeight w:val="476"/>
        </w:trPr>
        <w:tc>
          <w:tcPr>
            <w:tcW w:w="3062" w:type="dxa"/>
            <w:vAlign w:val="center"/>
          </w:tcPr>
          <w:p w:rsidR="00690C96" w:rsidRDefault="00690C96" w:rsidP="00690C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2" w:type="dxa"/>
            <w:vAlign w:val="center"/>
          </w:tcPr>
          <w:p w:rsidR="00690C96" w:rsidRPr="00690C96" w:rsidRDefault="00690C96" w:rsidP="00690C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2" w:type="dxa"/>
            <w:vAlign w:val="center"/>
          </w:tcPr>
          <w:p w:rsidR="00690C96" w:rsidRPr="00690C96" w:rsidRDefault="00690C96" w:rsidP="00690C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0C96" w:rsidRPr="00690C96" w:rsidTr="00690C96">
        <w:trPr>
          <w:trHeight w:val="476"/>
        </w:trPr>
        <w:tc>
          <w:tcPr>
            <w:tcW w:w="3062" w:type="dxa"/>
            <w:vAlign w:val="center"/>
          </w:tcPr>
          <w:p w:rsidR="00690C96" w:rsidRDefault="00690C96" w:rsidP="00690C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2" w:type="dxa"/>
            <w:vAlign w:val="center"/>
          </w:tcPr>
          <w:p w:rsidR="00690C96" w:rsidRPr="00690C96" w:rsidRDefault="00690C96" w:rsidP="00690C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2" w:type="dxa"/>
            <w:vAlign w:val="center"/>
          </w:tcPr>
          <w:p w:rsidR="00690C96" w:rsidRPr="00690C96" w:rsidRDefault="00690C96" w:rsidP="00690C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0C96" w:rsidRPr="00690C96" w:rsidTr="00690C96">
        <w:trPr>
          <w:trHeight w:val="476"/>
        </w:trPr>
        <w:tc>
          <w:tcPr>
            <w:tcW w:w="3062" w:type="dxa"/>
            <w:vAlign w:val="center"/>
          </w:tcPr>
          <w:p w:rsidR="00690C96" w:rsidRDefault="00690C96" w:rsidP="00690C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2" w:type="dxa"/>
            <w:vAlign w:val="center"/>
          </w:tcPr>
          <w:p w:rsidR="00690C96" w:rsidRPr="00690C96" w:rsidRDefault="00690C96" w:rsidP="00690C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2" w:type="dxa"/>
            <w:vAlign w:val="center"/>
          </w:tcPr>
          <w:p w:rsidR="00690C96" w:rsidRPr="00690C96" w:rsidRDefault="00690C96" w:rsidP="00690C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0C96" w:rsidRPr="00690C96" w:rsidTr="00690C96">
        <w:trPr>
          <w:trHeight w:val="476"/>
        </w:trPr>
        <w:tc>
          <w:tcPr>
            <w:tcW w:w="3062" w:type="dxa"/>
            <w:vAlign w:val="center"/>
          </w:tcPr>
          <w:p w:rsidR="00690C96" w:rsidRDefault="00690C96" w:rsidP="00690C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2" w:type="dxa"/>
            <w:vAlign w:val="center"/>
          </w:tcPr>
          <w:p w:rsidR="00690C96" w:rsidRPr="00690C96" w:rsidRDefault="00690C96" w:rsidP="00690C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2" w:type="dxa"/>
            <w:vAlign w:val="center"/>
          </w:tcPr>
          <w:p w:rsidR="00690C96" w:rsidRPr="00690C96" w:rsidRDefault="00690C96" w:rsidP="00690C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0172A" w:rsidRPr="00690C96" w:rsidRDefault="0050172A">
      <w:pPr>
        <w:rPr>
          <w:rFonts w:ascii="Times New Roman" w:hAnsi="Times New Roman" w:cs="Times New Roman"/>
          <w:sz w:val="24"/>
          <w:szCs w:val="24"/>
        </w:rPr>
      </w:pPr>
    </w:p>
    <w:sectPr w:rsidR="0050172A" w:rsidRPr="00690C96" w:rsidSect="00DB4BF6">
      <w:headerReference w:type="default" r:id="rId7"/>
      <w:pgSz w:w="11906" w:h="16838"/>
      <w:pgMar w:top="567" w:right="567" w:bottom="567" w:left="56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23E0" w:rsidRDefault="004523E0" w:rsidP="00E34F33">
      <w:pPr>
        <w:spacing w:after="0" w:line="240" w:lineRule="auto"/>
      </w:pPr>
      <w:r>
        <w:separator/>
      </w:r>
    </w:p>
  </w:endnote>
  <w:endnote w:type="continuationSeparator" w:id="0">
    <w:p w:rsidR="004523E0" w:rsidRDefault="004523E0" w:rsidP="00E34F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23E0" w:rsidRDefault="004523E0" w:rsidP="00E34F33">
      <w:pPr>
        <w:spacing w:after="0" w:line="240" w:lineRule="auto"/>
      </w:pPr>
      <w:r>
        <w:separator/>
      </w:r>
    </w:p>
  </w:footnote>
  <w:footnote w:type="continuationSeparator" w:id="0">
    <w:p w:rsidR="004523E0" w:rsidRDefault="004523E0" w:rsidP="00E34F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4F33" w:rsidRPr="00FD25F4" w:rsidRDefault="00E34F33" w:rsidP="00E34F33">
    <w:pPr>
      <w:pStyle w:val="Zhlav"/>
      <w:jc w:val="center"/>
      <w:rPr>
        <w:sz w:val="12"/>
        <w:szCs w:val="12"/>
      </w:rPr>
    </w:pPr>
    <w:r>
      <w:rPr>
        <w:noProof/>
        <w:sz w:val="12"/>
        <w:szCs w:val="12"/>
        <w:lang w:eastAsia="cs-CZ"/>
      </w:rPr>
      <w:drawing>
        <wp:inline distT="0" distB="0" distL="0" distR="0" wp14:anchorId="421D0396" wp14:editId="6E1F646F">
          <wp:extent cx="4610100" cy="102870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1010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34F33" w:rsidRPr="00B60B4B" w:rsidRDefault="00E34F33" w:rsidP="00E34F33">
    <w:pPr>
      <w:spacing w:after="0"/>
      <w:jc w:val="center"/>
      <w:rPr>
        <w:bCs/>
        <w:i/>
        <w:iCs/>
      </w:rPr>
    </w:pPr>
    <w:r>
      <w:rPr>
        <w:i/>
        <w:iCs/>
      </w:rPr>
      <w:t>Maják – síť kolegiální podpory</w:t>
    </w:r>
    <w:r w:rsidRPr="00B13EE0">
      <w:rPr>
        <w:bCs/>
        <w:i/>
        <w:iCs/>
      </w:rPr>
      <w:t xml:space="preserve">, </w:t>
    </w:r>
    <w:proofErr w:type="spellStart"/>
    <w:r w:rsidRPr="00B13EE0">
      <w:rPr>
        <w:bCs/>
        <w:i/>
        <w:iCs/>
      </w:rPr>
      <w:t>reg</w:t>
    </w:r>
    <w:proofErr w:type="spellEnd"/>
    <w:r w:rsidRPr="00B13EE0">
      <w:rPr>
        <w:bCs/>
        <w:i/>
        <w:iCs/>
      </w:rPr>
      <w:t xml:space="preserve">. </w:t>
    </w:r>
    <w:proofErr w:type="gramStart"/>
    <w:r w:rsidRPr="00B13EE0">
      <w:rPr>
        <w:bCs/>
        <w:i/>
        <w:iCs/>
      </w:rPr>
      <w:t>č.</w:t>
    </w:r>
    <w:proofErr w:type="gramEnd"/>
    <w:r w:rsidRPr="00B13EE0">
      <w:rPr>
        <w:bCs/>
        <w:i/>
        <w:iCs/>
      </w:rPr>
      <w:t xml:space="preserve"> CZ.02.3.68/0.0/0.0/16_010/00005</w:t>
    </w:r>
    <w:r>
      <w:rPr>
        <w:bCs/>
        <w:i/>
        <w:iCs/>
      </w:rPr>
      <w:t>17</w:t>
    </w:r>
  </w:p>
  <w:p w:rsidR="00E34F33" w:rsidRDefault="00E34F33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3B3E"/>
    <w:rsid w:val="001F41FA"/>
    <w:rsid w:val="00337F08"/>
    <w:rsid w:val="003F3DC7"/>
    <w:rsid w:val="00415FDD"/>
    <w:rsid w:val="004523E0"/>
    <w:rsid w:val="004555EF"/>
    <w:rsid w:val="004E4D50"/>
    <w:rsid w:val="0050172A"/>
    <w:rsid w:val="006444FD"/>
    <w:rsid w:val="00690C96"/>
    <w:rsid w:val="006A23D5"/>
    <w:rsid w:val="00786144"/>
    <w:rsid w:val="0079618F"/>
    <w:rsid w:val="007B2B76"/>
    <w:rsid w:val="009167F3"/>
    <w:rsid w:val="00A84AB1"/>
    <w:rsid w:val="00AA6DE4"/>
    <w:rsid w:val="00AB6C68"/>
    <w:rsid w:val="00B4777B"/>
    <w:rsid w:val="00CB08D5"/>
    <w:rsid w:val="00CF5C0B"/>
    <w:rsid w:val="00DB4BF6"/>
    <w:rsid w:val="00DC3D08"/>
    <w:rsid w:val="00DF38AB"/>
    <w:rsid w:val="00E2450E"/>
    <w:rsid w:val="00E34F33"/>
    <w:rsid w:val="00F83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F3D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34F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34F33"/>
  </w:style>
  <w:style w:type="paragraph" w:styleId="Zpat">
    <w:name w:val="footer"/>
    <w:basedOn w:val="Normln"/>
    <w:link w:val="ZpatChar"/>
    <w:uiPriority w:val="99"/>
    <w:unhideWhenUsed/>
    <w:rsid w:val="00E34F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34F33"/>
  </w:style>
  <w:style w:type="paragraph" w:styleId="Textbubliny">
    <w:name w:val="Balloon Text"/>
    <w:basedOn w:val="Normln"/>
    <w:link w:val="TextbublinyChar"/>
    <w:uiPriority w:val="99"/>
    <w:semiHidden/>
    <w:unhideWhenUsed/>
    <w:rsid w:val="00E34F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4F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F3D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34F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34F33"/>
  </w:style>
  <w:style w:type="paragraph" w:styleId="Zpat">
    <w:name w:val="footer"/>
    <w:basedOn w:val="Normln"/>
    <w:link w:val="ZpatChar"/>
    <w:uiPriority w:val="99"/>
    <w:unhideWhenUsed/>
    <w:rsid w:val="00E34F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34F33"/>
  </w:style>
  <w:style w:type="paragraph" w:styleId="Textbubliny">
    <w:name w:val="Balloon Text"/>
    <w:basedOn w:val="Normln"/>
    <w:link w:val="TextbublinyChar"/>
    <w:uiPriority w:val="99"/>
    <w:semiHidden/>
    <w:unhideWhenUsed/>
    <w:rsid w:val="00E34F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4F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97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Světlá nad Sázavou, Komenského 234, p. o.</Company>
  <LinksUpToDate>false</LinksUpToDate>
  <CharactersWithSpaces>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Iveta Mindlová</dc:creator>
  <cp:lastModifiedBy>Iveta Mindlová</cp:lastModifiedBy>
  <cp:revision>4</cp:revision>
  <cp:lastPrinted>2017-06-19T10:32:00Z</cp:lastPrinted>
  <dcterms:created xsi:type="dcterms:W3CDTF">2018-09-17T10:24:00Z</dcterms:created>
  <dcterms:modified xsi:type="dcterms:W3CDTF">2018-09-25T10:50:00Z</dcterms:modified>
</cp:coreProperties>
</file>