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8FB4A" w14:textId="1468FE47" w:rsidR="000B7A3C" w:rsidRDefault="00F661F4">
      <w:pPr>
        <w:rPr>
          <w:b/>
          <w:bCs/>
          <w:sz w:val="50"/>
          <w:szCs w:val="50"/>
          <w:u w:val="double"/>
        </w:rPr>
      </w:pPr>
      <w:r>
        <w:rPr>
          <w:b/>
          <w:bCs/>
          <w:sz w:val="50"/>
          <w:szCs w:val="50"/>
          <w:u w:val="double"/>
        </w:rPr>
        <w:t>Evropská Unie</w:t>
      </w:r>
    </w:p>
    <w:p w14:paraId="61858F4E" w14:textId="3FE2F95F" w:rsidR="00B80C87" w:rsidRDefault="00B80C87" w:rsidP="00B80C87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Sídlo je v Bruselu, v Belgii</w:t>
      </w:r>
    </w:p>
    <w:p w14:paraId="6B1FE154" w14:textId="29E7B33E" w:rsidR="00B80C87" w:rsidRDefault="00B80C87" w:rsidP="00B80C87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Přibližně 500.000 obyvatel</w:t>
      </w:r>
    </w:p>
    <w:p w14:paraId="17CC826A" w14:textId="66A1183F" w:rsidR="00B80C87" w:rsidRPr="00B80C87" w:rsidRDefault="00B80C87" w:rsidP="00B80C87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Schengenský prostor: volné projetí mezi státy EU, k projetí stačí pouze občanský průkaz</w:t>
      </w:r>
    </w:p>
    <w:p w14:paraId="4B647675" w14:textId="1341D548" w:rsidR="00B80C87" w:rsidRPr="00B80C87" w:rsidRDefault="00826E5C" w:rsidP="00B80C87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EU je ekonomická a politická aliance tvořena 27 státy</w:t>
      </w:r>
    </w:p>
    <w:p w14:paraId="38226839" w14:textId="272637DE" w:rsidR="00B80C87" w:rsidRDefault="00B80C87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24 oficiálních jazyků</w:t>
      </w:r>
    </w:p>
    <w:p w14:paraId="11E7A5FF" w14:textId="09CCCDC7" w:rsidR="00826E5C" w:rsidRDefault="00826E5C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Uskupení sdržující Evropské státy s cílem ekonomické a hospodářské intergrace</w:t>
      </w:r>
    </w:p>
    <w:p w14:paraId="611F86A1" w14:textId="2B75E3D3" w:rsidR="00826E5C" w:rsidRDefault="00826E5C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EU se začala řešit až po 2. sv. válce kvůli obnově Evropy</w:t>
      </w:r>
    </w:p>
    <w:p w14:paraId="23A5A48A" w14:textId="03A85D86" w:rsidR="00826E5C" w:rsidRDefault="00826E5C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Vznikla r. 1993 na základě Maastrichtské smlouvy (Maastrichtská smlouva byla podepsána r. 1992)</w:t>
      </w:r>
    </w:p>
    <w:p w14:paraId="614C2B4C" w14:textId="79E06050" w:rsidR="00826E5C" w:rsidRDefault="00826E5C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Zakládajícími státy byla Francie, Německo, Itálie, Benelux</w:t>
      </w:r>
    </w:p>
    <w:p w14:paraId="1ED5E1B2" w14:textId="76BC60B6" w:rsidR="00826E5C" w:rsidRDefault="00826E5C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Státy, které nejsou v EU: San Marino, Severní Makedonie, Norsko, Švýcarsko</w:t>
      </w:r>
    </w:p>
    <w:p w14:paraId="500E0E7F" w14:textId="2E5351F8" w:rsidR="00B80C87" w:rsidRDefault="00B80C87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Společná měna: Euro</w:t>
      </w:r>
    </w:p>
    <w:p w14:paraId="3081FC6D" w14:textId="607A10B5" w:rsidR="00B80C87" w:rsidRDefault="00B80C87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Největší stát je Francie a nejmenší Malta</w:t>
      </w:r>
    </w:p>
    <w:p w14:paraId="3500A0FF" w14:textId="007644BB" w:rsidR="00B80C87" w:rsidRDefault="00B80C87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t>Česká republika je členem od r. 1. května 2004</w:t>
      </w:r>
    </w:p>
    <w:p w14:paraId="6141B9D0" w14:textId="0CF12F1E" w:rsidR="00826E5C" w:rsidRDefault="00826E5C" w:rsidP="003A7279">
      <w:pPr>
        <w:rPr>
          <w:b/>
          <w:bCs/>
          <w:sz w:val="50"/>
          <w:szCs w:val="50"/>
          <w:u w:val="double"/>
        </w:rPr>
      </w:pPr>
      <w:r w:rsidRPr="00826E5C">
        <w:rPr>
          <w:b/>
          <w:bCs/>
          <w:sz w:val="50"/>
          <w:szCs w:val="50"/>
          <w:u w:val="double"/>
        </w:rPr>
        <w:t>Pilíře EU</w:t>
      </w:r>
    </w:p>
    <w:p w14:paraId="02CAC22D" w14:textId="4DCD13E7" w:rsidR="00826E5C" w:rsidRPr="00826E5C" w:rsidRDefault="00826E5C" w:rsidP="00826E5C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826E5C">
        <w:rPr>
          <w:sz w:val="30"/>
          <w:szCs w:val="30"/>
          <w:u w:val="single"/>
        </w:rPr>
        <w:t>Pilíř</w:t>
      </w:r>
      <w:r>
        <w:rPr>
          <w:sz w:val="30"/>
          <w:szCs w:val="30"/>
          <w:u w:val="single"/>
        </w:rPr>
        <w:t xml:space="preserve">: </w:t>
      </w:r>
      <w:r w:rsidRPr="00826E5C">
        <w:rPr>
          <w:sz w:val="30"/>
          <w:szCs w:val="30"/>
        </w:rPr>
        <w:t>veškeré aktivity členských státu (=hospodářská politika)</w:t>
      </w:r>
    </w:p>
    <w:p w14:paraId="2F28E0A7" w14:textId="3B107577" w:rsidR="00826E5C" w:rsidRPr="00826E5C" w:rsidRDefault="00826E5C" w:rsidP="00826E5C">
      <w:pPr>
        <w:pStyle w:val="Odstavecseseznamem"/>
        <w:numPr>
          <w:ilvl w:val="0"/>
          <w:numId w:val="3"/>
        </w:num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Pilíř:</w:t>
      </w:r>
      <w:r>
        <w:rPr>
          <w:sz w:val="30"/>
          <w:szCs w:val="30"/>
        </w:rPr>
        <w:t xml:space="preserve"> společná zahraniční a bezpečnostní politika</w:t>
      </w:r>
    </w:p>
    <w:p w14:paraId="53EC51AE" w14:textId="1AAD4E90" w:rsidR="00826E5C" w:rsidRPr="00826E5C" w:rsidRDefault="00826E5C" w:rsidP="00826E5C">
      <w:pPr>
        <w:pStyle w:val="Odstavecseseznamem"/>
        <w:numPr>
          <w:ilvl w:val="0"/>
          <w:numId w:val="3"/>
        </w:num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Pilíř:</w:t>
      </w:r>
      <w:r w:rsidRPr="00826E5C">
        <w:rPr>
          <w:sz w:val="30"/>
          <w:szCs w:val="30"/>
        </w:rPr>
        <w:t xml:space="preserve"> </w:t>
      </w:r>
      <w:r>
        <w:rPr>
          <w:sz w:val="30"/>
          <w:szCs w:val="30"/>
        </w:rPr>
        <w:t>justice a vnitřní bezpečnost</w:t>
      </w:r>
    </w:p>
    <w:p w14:paraId="276336EE" w14:textId="4E1AFBC9" w:rsidR="00826E5C" w:rsidRDefault="00826E5C" w:rsidP="00826E5C">
      <w:pPr>
        <w:rPr>
          <w:b/>
          <w:bCs/>
          <w:sz w:val="50"/>
          <w:szCs w:val="50"/>
        </w:rPr>
      </w:pPr>
      <w:r w:rsidRPr="00826E5C">
        <w:rPr>
          <w:b/>
          <w:bCs/>
          <w:sz w:val="50"/>
          <w:szCs w:val="50"/>
          <w:u w:val="double"/>
        </w:rPr>
        <w:t>Cíle</w:t>
      </w:r>
      <w:r>
        <w:rPr>
          <w:b/>
          <w:bCs/>
          <w:sz w:val="50"/>
          <w:szCs w:val="50"/>
          <w:u w:val="double"/>
        </w:rPr>
        <w:t xml:space="preserve"> EU</w:t>
      </w:r>
    </w:p>
    <w:p w14:paraId="5F964364" w14:textId="700D1BDB" w:rsidR="00826E5C" w:rsidRDefault="00826E5C" w:rsidP="00826E5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Hospodářská unie (=srazit/zmenšit rozdíly mezi členskými státy</w:t>
      </w:r>
    </w:p>
    <w:p w14:paraId="1C6F6EF1" w14:textId="5C588EE6" w:rsidR="00B80C87" w:rsidRDefault="00B80C87" w:rsidP="00826E5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Politická unie (=sladit zahraniční politiku či práva občanů)</w:t>
      </w:r>
    </w:p>
    <w:p w14:paraId="42A82FC4" w14:textId="23733DC6" w:rsidR="00B80C87" w:rsidRDefault="00B80C87" w:rsidP="00597C33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Měnová unie (=sjednocení měn na Euro)</w:t>
      </w:r>
    </w:p>
    <w:p w14:paraId="15384EB8" w14:textId="77777777" w:rsidR="00597C33" w:rsidRPr="00597C33" w:rsidRDefault="00597C33" w:rsidP="00597C33">
      <w:pPr>
        <w:rPr>
          <w:sz w:val="30"/>
          <w:szCs w:val="30"/>
        </w:rPr>
      </w:pPr>
    </w:p>
    <w:p w14:paraId="2B85AB1E" w14:textId="77777777" w:rsidR="00F661F4" w:rsidRDefault="00F661F4" w:rsidP="00E87D74">
      <w:pPr>
        <w:pStyle w:val="Odstavecseseznamem"/>
        <w:rPr>
          <w:sz w:val="30"/>
          <w:szCs w:val="30"/>
        </w:rPr>
      </w:pPr>
    </w:p>
    <w:p w14:paraId="6FF7DEE6" w14:textId="5C0B3893" w:rsidR="00F661F4" w:rsidRDefault="00F661F4" w:rsidP="00F661F4">
      <w:pPr>
        <w:pStyle w:val="Odstavecseseznamem"/>
        <w:rPr>
          <w:sz w:val="30"/>
          <w:szCs w:val="30"/>
        </w:rPr>
      </w:pPr>
    </w:p>
    <w:p w14:paraId="1C2551AB" w14:textId="77777777" w:rsidR="00597C33" w:rsidRPr="00597C33" w:rsidRDefault="00597C33" w:rsidP="00597C33">
      <w:pPr>
        <w:rPr>
          <w:b/>
          <w:bCs/>
          <w:sz w:val="50"/>
          <w:szCs w:val="50"/>
          <w:u w:val="double"/>
        </w:rPr>
      </w:pPr>
      <w:r w:rsidRPr="00597C33">
        <w:rPr>
          <w:b/>
          <w:bCs/>
          <w:sz w:val="50"/>
          <w:szCs w:val="50"/>
          <w:u w:val="double"/>
        </w:rPr>
        <w:lastRenderedPageBreak/>
        <w:t>Orgány EU</w:t>
      </w:r>
    </w:p>
    <w:p w14:paraId="0160E63B" w14:textId="06D43708" w:rsidR="00F661F4" w:rsidRPr="00597C33" w:rsidRDefault="00597C33" w:rsidP="00597C33">
      <w:pPr>
        <w:pStyle w:val="Odstavecseseznamem"/>
        <w:numPr>
          <w:ilvl w:val="0"/>
          <w:numId w:val="11"/>
        </w:numPr>
        <w:rPr>
          <w:sz w:val="30"/>
          <w:szCs w:val="30"/>
          <w:u w:val="single"/>
        </w:rPr>
      </w:pPr>
      <w:r w:rsidRPr="00597C33">
        <w:rPr>
          <w:sz w:val="30"/>
          <w:szCs w:val="30"/>
          <w:u w:val="single"/>
        </w:rPr>
        <w:t>Evropská rada</w:t>
      </w:r>
    </w:p>
    <w:p w14:paraId="2646ACAF" w14:textId="005B88AD" w:rsidR="00597C33" w:rsidRDefault="00597C33" w:rsidP="00597C33">
      <w:pPr>
        <w:ind w:left="360"/>
        <w:rPr>
          <w:sz w:val="30"/>
          <w:szCs w:val="30"/>
        </w:rPr>
      </w:pPr>
      <w:r>
        <w:rPr>
          <w:sz w:val="30"/>
          <w:szCs w:val="30"/>
        </w:rPr>
        <w:t xml:space="preserve">      =hlavní rozhodovací orgán</w:t>
      </w:r>
    </w:p>
    <w:p w14:paraId="58CEE967" w14:textId="4895D7F0" w:rsidR="00597C33" w:rsidRDefault="00597C33" w:rsidP="00597C33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Schází se 2x ročně</w:t>
      </w:r>
    </w:p>
    <w:p w14:paraId="42756B9A" w14:textId="65C0C723" w:rsidR="00597C33" w:rsidRPr="00597C33" w:rsidRDefault="00597C33" w:rsidP="00597C33">
      <w:pPr>
        <w:pStyle w:val="Odstavecseseznamem"/>
        <w:numPr>
          <w:ilvl w:val="0"/>
          <w:numId w:val="11"/>
        </w:numPr>
        <w:rPr>
          <w:sz w:val="30"/>
          <w:szCs w:val="30"/>
          <w:u w:val="single"/>
        </w:rPr>
      </w:pPr>
      <w:r w:rsidRPr="00597C33">
        <w:rPr>
          <w:sz w:val="30"/>
          <w:szCs w:val="30"/>
          <w:u w:val="single"/>
        </w:rPr>
        <w:t>Rada EU</w:t>
      </w:r>
    </w:p>
    <w:p w14:paraId="5315B307" w14:textId="60EAA467" w:rsidR="00597C33" w:rsidRDefault="00597C33" w:rsidP="00597C33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Tvořena ministry členských zemích</w:t>
      </w:r>
    </w:p>
    <w:p w14:paraId="57BE306C" w14:textId="41937704" w:rsidR="00597C33" w:rsidRDefault="00597C33" w:rsidP="00597C33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Sídlí v Bruselu</w:t>
      </w:r>
    </w:p>
    <w:p w14:paraId="6E227FBB" w14:textId="2A1A18E4" w:rsidR="00597C33" w:rsidRDefault="00597C33" w:rsidP="00597C33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Každý půlrok jí předsedá jiný stát</w:t>
      </w:r>
    </w:p>
    <w:p w14:paraId="2A6E07A0" w14:textId="3A178086" w:rsidR="003A7279" w:rsidRPr="003A7279" w:rsidRDefault="003A7279" w:rsidP="003A7279">
      <w:pPr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022CEE80" wp14:editId="4E1C989C">
            <wp:extent cx="3429000" cy="3171825"/>
            <wp:effectExtent l="0" t="0" r="0" b="9525"/>
            <wp:docPr id="186070107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774836" w14:textId="77777777" w:rsidR="00597C33" w:rsidRDefault="00597C33" w:rsidP="00F661F4">
      <w:pPr>
        <w:rPr>
          <w:sz w:val="30"/>
          <w:szCs w:val="30"/>
        </w:rPr>
      </w:pPr>
    </w:p>
    <w:p w14:paraId="5B284DEC" w14:textId="6C40033A" w:rsidR="00F661F4" w:rsidRDefault="00B80C87" w:rsidP="00F661F4">
      <w:pPr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18558987" wp14:editId="0EAE353C">
            <wp:extent cx="3208020" cy="2065020"/>
            <wp:effectExtent l="0" t="0" r="0" b="0"/>
            <wp:docPr id="50720124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206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B1E365" w14:textId="77777777" w:rsidR="003A7279" w:rsidRDefault="00B80C87" w:rsidP="00F661F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 xml:space="preserve">Vlajku </w:t>
      </w:r>
      <w:proofErr w:type="gramStart"/>
      <w:r>
        <w:rPr>
          <w:sz w:val="30"/>
          <w:szCs w:val="30"/>
        </w:rPr>
        <w:t>tvoří</w:t>
      </w:r>
      <w:proofErr w:type="gramEnd"/>
      <w:r>
        <w:rPr>
          <w:sz w:val="30"/>
          <w:szCs w:val="30"/>
        </w:rPr>
        <w:t xml:space="preserve"> 12 hvězd v modrém poli</w:t>
      </w:r>
    </w:p>
    <w:p w14:paraId="40AAB85D" w14:textId="37435F75" w:rsidR="00F661F4" w:rsidRPr="003A7279" w:rsidRDefault="00F661F4" w:rsidP="003A7279">
      <w:pPr>
        <w:rPr>
          <w:sz w:val="30"/>
          <w:szCs w:val="30"/>
        </w:rPr>
      </w:pPr>
      <w:r w:rsidRPr="003A7279">
        <w:rPr>
          <w:sz w:val="30"/>
          <w:szCs w:val="30"/>
        </w:rPr>
        <w:lastRenderedPageBreak/>
        <w:t xml:space="preserve">Zdroje: </w:t>
      </w:r>
    </w:p>
    <w:p w14:paraId="706FACB6" w14:textId="0CD75356" w:rsidR="00F661F4" w:rsidRDefault="003A7279" w:rsidP="00F661F4">
      <w:pPr>
        <w:rPr>
          <w:sz w:val="30"/>
          <w:szCs w:val="30"/>
        </w:rPr>
      </w:pPr>
      <w:hyperlink r:id="rId7" w:anchor="/media/Soubor:Flag_of_Europe.svg" w:history="1">
        <w:r w:rsidR="00F661F4" w:rsidRPr="00DE2ED4">
          <w:rPr>
            <w:rStyle w:val="Hypertextovodkaz"/>
            <w:sz w:val="30"/>
            <w:szCs w:val="30"/>
          </w:rPr>
          <w:t>https://cs.wikipedia.org/wiki/Vlajka_Evropsk%C3%A9_unie#/media/Soubor:Flag_of_Europe.svg</w:t>
        </w:r>
      </w:hyperlink>
    </w:p>
    <w:p w14:paraId="0741B5A9" w14:textId="5E8F2FD4" w:rsidR="00F661F4" w:rsidRDefault="003A7279" w:rsidP="00F661F4">
      <w:pPr>
        <w:rPr>
          <w:sz w:val="30"/>
          <w:szCs w:val="30"/>
        </w:rPr>
      </w:pPr>
      <w:hyperlink r:id="rId8" w:history="1">
        <w:r w:rsidR="00F661F4" w:rsidRPr="00DE2ED4">
          <w:rPr>
            <w:rStyle w:val="Hypertextovodkaz"/>
            <w:sz w:val="30"/>
            <w:szCs w:val="30"/>
          </w:rPr>
          <w:t>https://cs.wikipedia.org/wiki/Vlajka_Evropsk%C3%A9_unie</w:t>
        </w:r>
      </w:hyperlink>
    </w:p>
    <w:p w14:paraId="17B3CEB4" w14:textId="56349473" w:rsidR="00F661F4" w:rsidRDefault="003A7279" w:rsidP="00F661F4">
      <w:pPr>
        <w:rPr>
          <w:sz w:val="30"/>
          <w:szCs w:val="30"/>
        </w:rPr>
      </w:pPr>
      <w:hyperlink r:id="rId9" w:history="1">
        <w:r w:rsidR="00F661F4" w:rsidRPr="00DE2ED4">
          <w:rPr>
            <w:rStyle w:val="Hypertextovodkaz"/>
            <w:sz w:val="30"/>
            <w:szCs w:val="30"/>
          </w:rPr>
          <w:t>https://european-union.europa.eu/index_cs</w:t>
        </w:r>
      </w:hyperlink>
    </w:p>
    <w:p w14:paraId="31D545A6" w14:textId="31E4860E" w:rsidR="00E87D74" w:rsidRDefault="003A7279" w:rsidP="00F661F4">
      <w:pPr>
        <w:rPr>
          <w:sz w:val="30"/>
          <w:szCs w:val="30"/>
        </w:rPr>
      </w:pPr>
      <w:hyperlink r:id="rId10" w:history="1">
        <w:r w:rsidR="00E87D74" w:rsidRPr="00DE2ED4">
          <w:rPr>
            <w:rStyle w:val="Hypertextovodkaz"/>
            <w:sz w:val="30"/>
            <w:szCs w:val="30"/>
          </w:rPr>
          <w:t>https://cs.wikipedia.org/wiki/%C4%8Clensk%C3%BD_st%C3%A1t_Evropsk%C3%A9_unie</w:t>
        </w:r>
      </w:hyperlink>
    </w:p>
    <w:p w14:paraId="761594F1" w14:textId="77777777" w:rsidR="00E87D74" w:rsidRDefault="00E87D74" w:rsidP="00F661F4">
      <w:pPr>
        <w:rPr>
          <w:sz w:val="30"/>
          <w:szCs w:val="30"/>
        </w:rPr>
      </w:pPr>
    </w:p>
    <w:p w14:paraId="2E93B6F9" w14:textId="77777777" w:rsidR="00F661F4" w:rsidRDefault="00F661F4" w:rsidP="00F661F4">
      <w:pPr>
        <w:rPr>
          <w:sz w:val="30"/>
          <w:szCs w:val="30"/>
        </w:rPr>
      </w:pPr>
    </w:p>
    <w:p w14:paraId="13D01AF5" w14:textId="77777777" w:rsidR="00F661F4" w:rsidRPr="00F661F4" w:rsidRDefault="00F661F4" w:rsidP="00F661F4">
      <w:pPr>
        <w:rPr>
          <w:sz w:val="30"/>
          <w:szCs w:val="30"/>
        </w:rPr>
      </w:pPr>
    </w:p>
    <w:p w14:paraId="6D846416" w14:textId="77777777" w:rsidR="00F661F4" w:rsidRDefault="00F661F4" w:rsidP="00F661F4">
      <w:pPr>
        <w:rPr>
          <w:sz w:val="30"/>
          <w:szCs w:val="30"/>
        </w:rPr>
      </w:pPr>
    </w:p>
    <w:p w14:paraId="2DD5A08A" w14:textId="77777777" w:rsidR="00F661F4" w:rsidRDefault="00F661F4" w:rsidP="00F661F4">
      <w:pPr>
        <w:rPr>
          <w:sz w:val="30"/>
          <w:szCs w:val="30"/>
        </w:rPr>
      </w:pPr>
    </w:p>
    <w:p w14:paraId="01BE0A3B" w14:textId="77777777" w:rsidR="00F661F4" w:rsidRDefault="00F661F4" w:rsidP="00F661F4">
      <w:pPr>
        <w:rPr>
          <w:sz w:val="30"/>
          <w:szCs w:val="30"/>
        </w:rPr>
      </w:pPr>
    </w:p>
    <w:p w14:paraId="47026DB7" w14:textId="77777777" w:rsidR="00F661F4" w:rsidRDefault="00F661F4" w:rsidP="00F661F4">
      <w:pPr>
        <w:rPr>
          <w:sz w:val="30"/>
          <w:szCs w:val="30"/>
        </w:rPr>
      </w:pPr>
    </w:p>
    <w:p w14:paraId="503D2CF2" w14:textId="77777777" w:rsidR="00F661F4" w:rsidRDefault="00F661F4" w:rsidP="00F661F4">
      <w:pPr>
        <w:rPr>
          <w:sz w:val="30"/>
          <w:szCs w:val="30"/>
        </w:rPr>
      </w:pPr>
    </w:p>
    <w:p w14:paraId="43EF917E" w14:textId="77777777" w:rsidR="00F661F4" w:rsidRDefault="00F661F4" w:rsidP="00F661F4">
      <w:pPr>
        <w:rPr>
          <w:sz w:val="30"/>
          <w:szCs w:val="30"/>
        </w:rPr>
      </w:pPr>
    </w:p>
    <w:p w14:paraId="0F14A667" w14:textId="77777777" w:rsidR="00F661F4" w:rsidRDefault="00F661F4" w:rsidP="00F661F4">
      <w:pPr>
        <w:rPr>
          <w:sz w:val="30"/>
          <w:szCs w:val="30"/>
        </w:rPr>
      </w:pPr>
    </w:p>
    <w:p w14:paraId="0F9425C0" w14:textId="77777777" w:rsidR="00F661F4" w:rsidRDefault="00F661F4" w:rsidP="00F661F4">
      <w:pPr>
        <w:rPr>
          <w:sz w:val="30"/>
          <w:szCs w:val="30"/>
        </w:rPr>
      </w:pPr>
    </w:p>
    <w:p w14:paraId="3207DE5C" w14:textId="77777777" w:rsidR="00F661F4" w:rsidRDefault="00F661F4" w:rsidP="00F661F4">
      <w:pPr>
        <w:rPr>
          <w:sz w:val="30"/>
          <w:szCs w:val="30"/>
        </w:rPr>
      </w:pPr>
    </w:p>
    <w:p w14:paraId="6E584F19" w14:textId="77777777" w:rsidR="00F661F4" w:rsidRPr="00F661F4" w:rsidRDefault="00F661F4" w:rsidP="00F661F4">
      <w:pPr>
        <w:rPr>
          <w:sz w:val="30"/>
          <w:szCs w:val="30"/>
        </w:rPr>
      </w:pPr>
    </w:p>
    <w:sectPr w:rsidR="00F661F4" w:rsidRPr="00F661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072F3"/>
    <w:multiLevelType w:val="hybridMultilevel"/>
    <w:tmpl w:val="CDCC8A6A"/>
    <w:lvl w:ilvl="0" w:tplc="00668A3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E352B"/>
    <w:multiLevelType w:val="hybridMultilevel"/>
    <w:tmpl w:val="CCDCBE50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E215D7"/>
    <w:multiLevelType w:val="hybridMultilevel"/>
    <w:tmpl w:val="38FA2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56965"/>
    <w:multiLevelType w:val="hybridMultilevel"/>
    <w:tmpl w:val="9AD69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560F7"/>
    <w:multiLevelType w:val="hybridMultilevel"/>
    <w:tmpl w:val="95844F1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9D0C55"/>
    <w:multiLevelType w:val="hybridMultilevel"/>
    <w:tmpl w:val="CA78D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2400A"/>
    <w:multiLevelType w:val="hybridMultilevel"/>
    <w:tmpl w:val="EE40B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65E51"/>
    <w:multiLevelType w:val="hybridMultilevel"/>
    <w:tmpl w:val="6B54D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3821ED"/>
    <w:multiLevelType w:val="hybridMultilevel"/>
    <w:tmpl w:val="7488E3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BF2919"/>
    <w:multiLevelType w:val="hybridMultilevel"/>
    <w:tmpl w:val="D668F1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067C5B"/>
    <w:multiLevelType w:val="hybridMultilevel"/>
    <w:tmpl w:val="0BCCEE7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74394355">
    <w:abstractNumId w:val="8"/>
  </w:num>
  <w:num w:numId="2" w16cid:durableId="408618070">
    <w:abstractNumId w:val="10"/>
  </w:num>
  <w:num w:numId="3" w16cid:durableId="680353042">
    <w:abstractNumId w:val="7"/>
  </w:num>
  <w:num w:numId="4" w16cid:durableId="654532818">
    <w:abstractNumId w:val="1"/>
  </w:num>
  <w:num w:numId="5" w16cid:durableId="1761563280">
    <w:abstractNumId w:val="2"/>
  </w:num>
  <w:num w:numId="6" w16cid:durableId="359666082">
    <w:abstractNumId w:val="5"/>
  </w:num>
  <w:num w:numId="7" w16cid:durableId="1001196419">
    <w:abstractNumId w:val="6"/>
  </w:num>
  <w:num w:numId="8" w16cid:durableId="1214581506">
    <w:abstractNumId w:val="9"/>
  </w:num>
  <w:num w:numId="9" w16cid:durableId="1506482894">
    <w:abstractNumId w:val="0"/>
  </w:num>
  <w:num w:numId="10" w16cid:durableId="519008147">
    <w:abstractNumId w:val="4"/>
  </w:num>
  <w:num w:numId="11" w16cid:durableId="2052342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F4"/>
    <w:rsid w:val="000B7A3C"/>
    <w:rsid w:val="003A7279"/>
    <w:rsid w:val="00597C33"/>
    <w:rsid w:val="00826E5C"/>
    <w:rsid w:val="00B80C87"/>
    <w:rsid w:val="00E87D74"/>
    <w:rsid w:val="00EC2F97"/>
    <w:rsid w:val="00F6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7B05CBC"/>
  <w15:chartTrackingRefBased/>
  <w15:docId w15:val="{F287B106-8A0D-4229-9235-42B98DEF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6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6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6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6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6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6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6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6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6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6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6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6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61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61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61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61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61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61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6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66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6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66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6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661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61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661F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6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61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61F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661F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61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Vlajka_Evropsk%C3%A9_u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Vlajka_Evropsk%C3%A9_un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cs.wikipedia.org/wiki/%C4%8Clensk%C3%BD_st%C3%A1t_Evropsk%C3%A9_u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opean-union.europa.eu/index_c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</cp:revision>
  <dcterms:created xsi:type="dcterms:W3CDTF">2024-03-23T09:37:00Z</dcterms:created>
  <dcterms:modified xsi:type="dcterms:W3CDTF">2024-04-20T08:55:00Z</dcterms:modified>
</cp:coreProperties>
</file>