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77F" w:rsidRDefault="00AB677F" w:rsidP="003A0A81">
      <w:pPr>
        <w:jc w:val="center"/>
        <w:rPr>
          <w:b/>
          <w:sz w:val="28"/>
          <w:szCs w:val="28"/>
        </w:rPr>
      </w:pPr>
    </w:p>
    <w:p w:rsidR="00AB677F" w:rsidRDefault="00AB677F" w:rsidP="003A0A81">
      <w:pPr>
        <w:jc w:val="center"/>
        <w:rPr>
          <w:b/>
          <w:sz w:val="28"/>
          <w:szCs w:val="28"/>
        </w:rPr>
      </w:pPr>
    </w:p>
    <w:p w:rsidR="00AB677F" w:rsidRDefault="00AB677F" w:rsidP="003A0A81">
      <w:pPr>
        <w:jc w:val="center"/>
        <w:rPr>
          <w:b/>
          <w:sz w:val="28"/>
          <w:szCs w:val="28"/>
        </w:rPr>
      </w:pPr>
    </w:p>
    <w:p w:rsidR="00AB677F" w:rsidRDefault="00AB677F" w:rsidP="003A0A81">
      <w:pPr>
        <w:jc w:val="center"/>
        <w:rPr>
          <w:b/>
          <w:sz w:val="28"/>
          <w:szCs w:val="28"/>
        </w:rPr>
      </w:pPr>
    </w:p>
    <w:p w:rsidR="00AB677F" w:rsidRDefault="00AB677F" w:rsidP="003A0A81">
      <w:pPr>
        <w:jc w:val="center"/>
        <w:rPr>
          <w:b/>
          <w:sz w:val="28"/>
          <w:szCs w:val="28"/>
        </w:rPr>
      </w:pPr>
    </w:p>
    <w:tbl>
      <w:tblPr>
        <w:tblStyle w:val="Mkatabulky"/>
        <w:tblpPr w:leftFromText="141" w:rightFromText="141" w:vertAnchor="text" w:horzAnchor="margin" w:tblpY="177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6552"/>
      </w:tblGrid>
      <w:tr w:rsidR="00AB677F" w:rsidTr="009939A0">
        <w:tc>
          <w:tcPr>
            <w:tcW w:w="2660" w:type="dxa"/>
          </w:tcPr>
          <w:p w:rsidR="00AB677F" w:rsidRPr="004F5F84" w:rsidRDefault="00AB677F" w:rsidP="009939A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AB677F" w:rsidRPr="004F5F84" w:rsidRDefault="00AB677F" w:rsidP="009939A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AB677F" w:rsidTr="009939A0">
        <w:tc>
          <w:tcPr>
            <w:tcW w:w="2660" w:type="dxa"/>
          </w:tcPr>
          <w:p w:rsidR="00AB677F" w:rsidRPr="004F5F84" w:rsidRDefault="00AB677F" w:rsidP="009939A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AB677F" w:rsidRPr="004F5F84" w:rsidRDefault="00AB677F" w:rsidP="009939A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 xml:space="preserve">Mgr. </w:t>
            </w:r>
            <w:r>
              <w:rPr>
                <w:sz w:val="40"/>
                <w:szCs w:val="40"/>
              </w:rPr>
              <w:t>Blanka Kusá</w:t>
            </w:r>
          </w:p>
        </w:tc>
      </w:tr>
      <w:tr w:rsidR="00AB677F" w:rsidTr="009939A0">
        <w:tc>
          <w:tcPr>
            <w:tcW w:w="2660" w:type="dxa"/>
          </w:tcPr>
          <w:p w:rsidR="00AB677F" w:rsidRPr="004F5F84" w:rsidRDefault="00AB677F" w:rsidP="009939A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</w:tc>
        <w:tc>
          <w:tcPr>
            <w:tcW w:w="6552" w:type="dxa"/>
          </w:tcPr>
          <w:p w:rsidR="00AB677F" w:rsidRPr="004F5F84" w:rsidRDefault="00AB677F" w:rsidP="009939A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VY_</w:t>
            </w:r>
            <w:r>
              <w:rPr>
                <w:sz w:val="40"/>
                <w:szCs w:val="40"/>
              </w:rPr>
              <w:t>5</w:t>
            </w:r>
            <w:r w:rsidRPr="004F5F84">
              <w:rPr>
                <w:sz w:val="40"/>
                <w:szCs w:val="40"/>
              </w:rPr>
              <w:t>2_INOVACE_</w:t>
            </w:r>
            <w:r>
              <w:rPr>
                <w:sz w:val="40"/>
                <w:szCs w:val="40"/>
              </w:rPr>
              <w:t>PR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3</w:t>
            </w:r>
            <w:r w:rsidRPr="004F5F84">
              <w:rPr>
                <w:sz w:val="40"/>
                <w:szCs w:val="40"/>
              </w:rPr>
              <w:t>.</w:t>
            </w:r>
            <w:r>
              <w:rPr>
                <w:sz w:val="40"/>
                <w:szCs w:val="40"/>
              </w:rPr>
              <w:t>4</w:t>
            </w:r>
            <w:r w:rsidRPr="004F5F84">
              <w:rPr>
                <w:sz w:val="40"/>
                <w:szCs w:val="40"/>
              </w:rPr>
              <w:t>-</w:t>
            </w:r>
            <w:r>
              <w:rPr>
                <w:sz w:val="40"/>
                <w:szCs w:val="40"/>
              </w:rPr>
              <w:t>23</w:t>
            </w:r>
          </w:p>
        </w:tc>
      </w:tr>
      <w:tr w:rsidR="00AB677F" w:rsidTr="009939A0">
        <w:tc>
          <w:tcPr>
            <w:tcW w:w="2660" w:type="dxa"/>
          </w:tcPr>
          <w:p w:rsidR="00AB677F" w:rsidRPr="004F5F84" w:rsidRDefault="00AB677F" w:rsidP="009939A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AB677F" w:rsidRPr="004F5F84" w:rsidRDefault="00AB677F" w:rsidP="009939A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Vlastnosti látek - hořlavost</w:t>
            </w:r>
          </w:p>
        </w:tc>
      </w:tr>
      <w:tr w:rsidR="00AB677F" w:rsidTr="009939A0">
        <w:tc>
          <w:tcPr>
            <w:tcW w:w="2660" w:type="dxa"/>
          </w:tcPr>
          <w:p w:rsidR="00AB677F" w:rsidRPr="004F5F84" w:rsidRDefault="00AB677F" w:rsidP="009939A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Číslo projektu:</w:t>
            </w:r>
          </w:p>
        </w:tc>
        <w:tc>
          <w:tcPr>
            <w:tcW w:w="6552" w:type="dxa"/>
          </w:tcPr>
          <w:p w:rsidR="00AB677F" w:rsidRPr="004F5F84" w:rsidRDefault="00AB677F" w:rsidP="009939A0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CZ.1.07/1.4.00/21.0903</w:t>
            </w:r>
          </w:p>
        </w:tc>
      </w:tr>
    </w:tbl>
    <w:p w:rsidR="00AB677F" w:rsidRDefault="00AB677F" w:rsidP="003A0A81">
      <w:pPr>
        <w:jc w:val="center"/>
        <w:rPr>
          <w:b/>
          <w:sz w:val="28"/>
          <w:szCs w:val="28"/>
        </w:rPr>
      </w:pPr>
    </w:p>
    <w:p w:rsidR="00AB677F" w:rsidRDefault="00AB677F" w:rsidP="003A0A81">
      <w:pPr>
        <w:jc w:val="center"/>
        <w:rPr>
          <w:b/>
          <w:sz w:val="28"/>
          <w:szCs w:val="28"/>
        </w:rPr>
      </w:pPr>
    </w:p>
    <w:p w:rsidR="00AB677F" w:rsidRDefault="00AB677F" w:rsidP="003A0A81">
      <w:pPr>
        <w:jc w:val="center"/>
        <w:rPr>
          <w:b/>
          <w:sz w:val="28"/>
          <w:szCs w:val="28"/>
        </w:rPr>
      </w:pPr>
    </w:p>
    <w:p w:rsidR="00AB677F" w:rsidRDefault="00AB677F" w:rsidP="003A0A81">
      <w:pPr>
        <w:jc w:val="center"/>
        <w:rPr>
          <w:b/>
          <w:sz w:val="28"/>
          <w:szCs w:val="28"/>
        </w:rPr>
      </w:pPr>
      <w:r w:rsidRPr="00AB677F"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5407025" cy="1047750"/>
            <wp:effectExtent l="0" t="0" r="3175" b="0"/>
            <wp:wrapSquare wrapText="bothSides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AB677F" w:rsidRDefault="00AB677F" w:rsidP="003A0A81">
      <w:pPr>
        <w:jc w:val="center"/>
        <w:rPr>
          <w:b/>
          <w:sz w:val="28"/>
          <w:szCs w:val="28"/>
        </w:rPr>
      </w:pPr>
    </w:p>
    <w:p w:rsidR="00AB677F" w:rsidRDefault="00AB677F" w:rsidP="003A0A81">
      <w:pPr>
        <w:jc w:val="center"/>
        <w:rPr>
          <w:b/>
          <w:sz w:val="28"/>
          <w:szCs w:val="28"/>
        </w:rPr>
      </w:pPr>
    </w:p>
    <w:p w:rsidR="00AB677F" w:rsidRDefault="00AB677F" w:rsidP="003A0A81">
      <w:pPr>
        <w:jc w:val="center"/>
        <w:rPr>
          <w:b/>
          <w:sz w:val="28"/>
          <w:szCs w:val="28"/>
        </w:rPr>
      </w:pPr>
    </w:p>
    <w:p w:rsidR="00AB677F" w:rsidRDefault="00AB677F" w:rsidP="003A0A81">
      <w:pPr>
        <w:jc w:val="center"/>
        <w:rPr>
          <w:b/>
          <w:sz w:val="28"/>
          <w:szCs w:val="28"/>
        </w:rPr>
      </w:pPr>
    </w:p>
    <w:p w:rsidR="00AB677F" w:rsidRDefault="00AB677F" w:rsidP="003A0A81">
      <w:pPr>
        <w:jc w:val="center"/>
        <w:rPr>
          <w:b/>
          <w:sz w:val="28"/>
          <w:szCs w:val="28"/>
        </w:rPr>
      </w:pPr>
    </w:p>
    <w:p w:rsidR="00AB677F" w:rsidRDefault="00AB677F" w:rsidP="003A0A81">
      <w:pPr>
        <w:jc w:val="center"/>
        <w:rPr>
          <w:b/>
          <w:sz w:val="28"/>
          <w:szCs w:val="28"/>
        </w:rPr>
      </w:pPr>
    </w:p>
    <w:p w:rsidR="00AB677F" w:rsidRDefault="00AB677F" w:rsidP="00AB677F">
      <w:pPr>
        <w:rPr>
          <w:b/>
          <w:sz w:val="28"/>
          <w:szCs w:val="28"/>
        </w:rPr>
      </w:pPr>
    </w:p>
    <w:p w:rsidR="00AB677F" w:rsidRDefault="00AB677F" w:rsidP="003A0A81">
      <w:pPr>
        <w:jc w:val="center"/>
        <w:rPr>
          <w:b/>
          <w:sz w:val="28"/>
          <w:szCs w:val="28"/>
        </w:rPr>
      </w:pPr>
    </w:p>
    <w:p w:rsidR="009939A0" w:rsidRDefault="009939A0" w:rsidP="009939A0">
      <w:pPr>
        <w:rPr>
          <w:b/>
          <w:sz w:val="28"/>
          <w:szCs w:val="28"/>
        </w:rPr>
      </w:pPr>
    </w:p>
    <w:p w:rsidR="009939A0" w:rsidRDefault="009939A0" w:rsidP="009939A0">
      <w:pPr>
        <w:rPr>
          <w:b/>
          <w:sz w:val="28"/>
          <w:szCs w:val="28"/>
        </w:rPr>
      </w:pPr>
    </w:p>
    <w:p w:rsidR="009939A0" w:rsidRDefault="009939A0" w:rsidP="009939A0">
      <w:pPr>
        <w:rPr>
          <w:b/>
          <w:sz w:val="28"/>
          <w:szCs w:val="28"/>
        </w:rPr>
      </w:pPr>
    </w:p>
    <w:p w:rsidR="009939A0" w:rsidRDefault="009939A0" w:rsidP="009939A0">
      <w:pPr>
        <w:rPr>
          <w:b/>
          <w:sz w:val="28"/>
          <w:szCs w:val="28"/>
        </w:rPr>
      </w:pPr>
    </w:p>
    <w:p w:rsidR="009939A0" w:rsidRDefault="009939A0" w:rsidP="009939A0">
      <w:pPr>
        <w:rPr>
          <w:rFonts w:ascii="Arial" w:hAnsi="Arial" w:cs="Arial"/>
          <w:noProof/>
          <w:sz w:val="32"/>
          <w:szCs w:val="32"/>
        </w:rPr>
      </w:pPr>
    </w:p>
    <w:p w:rsidR="009939A0" w:rsidRDefault="009939A0" w:rsidP="009939A0">
      <w:pPr>
        <w:rPr>
          <w:rFonts w:ascii="Arial" w:hAnsi="Arial" w:cs="Arial"/>
          <w:noProof/>
          <w:sz w:val="32"/>
          <w:szCs w:val="32"/>
        </w:rPr>
      </w:pPr>
    </w:p>
    <w:p w:rsidR="009939A0" w:rsidRDefault="009939A0" w:rsidP="009939A0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 xml:space="preserve">Anotace: Pracovní list, zaměřený na hořlavost jako jednu z vlastností látek. Žáci při pokusu rozliší látky hořlavé a nehořlavé, podle nabídky slov doplní neúplné věty k tématu. </w:t>
      </w:r>
    </w:p>
    <w:p w:rsidR="009939A0" w:rsidRDefault="007B7220" w:rsidP="009939A0">
      <w:pPr>
        <w:rPr>
          <w:rFonts w:ascii="Arial" w:hAnsi="Arial" w:cs="Arial"/>
          <w:bCs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Vzdělávací oblast</w:t>
      </w:r>
      <w:r w:rsidR="009939A0">
        <w:rPr>
          <w:rFonts w:ascii="Arial" w:hAnsi="Arial" w:cs="Arial"/>
          <w:bCs/>
          <w:noProof/>
          <w:sz w:val="32"/>
          <w:szCs w:val="32"/>
        </w:rPr>
        <w:t>: Člověk a jeho svět, Prvouka</w:t>
      </w:r>
    </w:p>
    <w:p w:rsidR="009939A0" w:rsidRDefault="009939A0" w:rsidP="009939A0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bCs/>
          <w:noProof/>
          <w:sz w:val="32"/>
          <w:szCs w:val="32"/>
        </w:rPr>
        <w:t>Ročník: 3.</w:t>
      </w:r>
      <w:r>
        <w:rPr>
          <w:rFonts w:ascii="Arial" w:hAnsi="Arial" w:cs="Arial"/>
          <w:bCs/>
          <w:noProof/>
          <w:sz w:val="32"/>
          <w:szCs w:val="32"/>
        </w:rPr>
        <w:tab/>
      </w:r>
    </w:p>
    <w:p w:rsidR="009939A0" w:rsidRDefault="009939A0" w:rsidP="009939A0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Druh učebního mate</w:t>
      </w:r>
      <w:r w:rsidR="007B7220">
        <w:rPr>
          <w:rFonts w:ascii="Arial" w:hAnsi="Arial" w:cs="Arial"/>
          <w:noProof/>
          <w:sz w:val="32"/>
          <w:szCs w:val="32"/>
        </w:rPr>
        <w:t>riálu</w:t>
      </w:r>
      <w:r>
        <w:rPr>
          <w:rFonts w:ascii="Arial" w:hAnsi="Arial" w:cs="Arial"/>
          <w:noProof/>
          <w:sz w:val="32"/>
          <w:szCs w:val="32"/>
        </w:rPr>
        <w:t>: Pracovní list – pokus, neúplné věty</w:t>
      </w:r>
    </w:p>
    <w:p w:rsidR="009939A0" w:rsidRPr="003456DE" w:rsidRDefault="009939A0" w:rsidP="009939A0">
      <w:pPr>
        <w:rPr>
          <w:rFonts w:ascii="Arial" w:hAnsi="Arial" w:cs="Arial"/>
          <w:noProof/>
          <w:sz w:val="32"/>
          <w:szCs w:val="32"/>
        </w:rPr>
      </w:pPr>
      <w:r>
        <w:rPr>
          <w:rFonts w:ascii="Arial" w:hAnsi="Arial" w:cs="Arial"/>
          <w:noProof/>
          <w:sz w:val="32"/>
          <w:szCs w:val="32"/>
        </w:rPr>
        <w:t>Stupeň a typ vzdělávání:</w:t>
      </w:r>
      <w:r>
        <w:rPr>
          <w:rFonts w:ascii="Arial" w:hAnsi="Arial" w:cs="Arial"/>
          <w:noProof/>
          <w:sz w:val="32"/>
          <w:szCs w:val="32"/>
        </w:rPr>
        <w:tab/>
      </w:r>
      <w:r w:rsidR="007B7220">
        <w:rPr>
          <w:rFonts w:ascii="Arial" w:hAnsi="Arial" w:cs="Arial"/>
          <w:noProof/>
          <w:sz w:val="32"/>
          <w:szCs w:val="32"/>
        </w:rPr>
        <w:t xml:space="preserve"> </w:t>
      </w:r>
      <w:r>
        <w:rPr>
          <w:rFonts w:ascii="Arial" w:hAnsi="Arial" w:cs="Arial"/>
          <w:noProof/>
          <w:sz w:val="32"/>
          <w:szCs w:val="32"/>
        </w:rPr>
        <w:t>základní vzdělávání – první stupeň</w:t>
      </w:r>
    </w:p>
    <w:p w:rsidR="005D0AF6" w:rsidRDefault="005D0AF6">
      <w:pPr>
        <w:rPr>
          <w:b/>
          <w:sz w:val="28"/>
          <w:szCs w:val="28"/>
        </w:rPr>
      </w:pPr>
    </w:p>
    <w:p w:rsidR="009939A0" w:rsidRDefault="009939A0">
      <w:pPr>
        <w:rPr>
          <w:b/>
          <w:sz w:val="28"/>
          <w:szCs w:val="28"/>
        </w:rPr>
      </w:pPr>
    </w:p>
    <w:p w:rsidR="009939A0" w:rsidRDefault="009939A0">
      <w:pPr>
        <w:rPr>
          <w:b/>
          <w:sz w:val="28"/>
          <w:szCs w:val="28"/>
        </w:rPr>
      </w:pPr>
    </w:p>
    <w:p w:rsidR="009939A0" w:rsidRDefault="009939A0">
      <w:pPr>
        <w:rPr>
          <w:b/>
          <w:sz w:val="28"/>
          <w:szCs w:val="28"/>
        </w:rPr>
      </w:pPr>
    </w:p>
    <w:p w:rsidR="009939A0" w:rsidRDefault="009939A0">
      <w:pPr>
        <w:rPr>
          <w:b/>
          <w:sz w:val="28"/>
          <w:szCs w:val="28"/>
        </w:rPr>
      </w:pPr>
    </w:p>
    <w:p w:rsidR="009939A0" w:rsidRDefault="009939A0">
      <w:pPr>
        <w:rPr>
          <w:b/>
          <w:sz w:val="28"/>
          <w:szCs w:val="28"/>
        </w:rPr>
      </w:pPr>
    </w:p>
    <w:p w:rsidR="009939A0" w:rsidRDefault="009939A0">
      <w:pPr>
        <w:rPr>
          <w:b/>
          <w:sz w:val="28"/>
          <w:szCs w:val="28"/>
        </w:rPr>
      </w:pPr>
    </w:p>
    <w:p w:rsidR="009939A0" w:rsidRDefault="009939A0">
      <w:pPr>
        <w:rPr>
          <w:b/>
          <w:sz w:val="28"/>
          <w:szCs w:val="28"/>
        </w:rPr>
      </w:pPr>
    </w:p>
    <w:p w:rsidR="009939A0" w:rsidRDefault="009939A0">
      <w:pPr>
        <w:rPr>
          <w:b/>
          <w:sz w:val="28"/>
          <w:szCs w:val="28"/>
        </w:rPr>
      </w:pPr>
    </w:p>
    <w:p w:rsidR="009939A0" w:rsidRDefault="009939A0">
      <w:pPr>
        <w:rPr>
          <w:b/>
          <w:sz w:val="28"/>
          <w:szCs w:val="28"/>
        </w:rPr>
      </w:pPr>
    </w:p>
    <w:p w:rsidR="009939A0" w:rsidRDefault="009939A0">
      <w:pPr>
        <w:rPr>
          <w:b/>
          <w:sz w:val="28"/>
          <w:szCs w:val="28"/>
        </w:rPr>
      </w:pPr>
    </w:p>
    <w:p w:rsidR="003A0A81" w:rsidRDefault="001B40F4" w:rsidP="003A0A81">
      <w:pPr>
        <w:jc w:val="center"/>
        <w:rPr>
          <w:b/>
          <w:sz w:val="28"/>
          <w:szCs w:val="28"/>
        </w:rPr>
      </w:pPr>
      <w:r w:rsidRPr="001B40F4">
        <w:rPr>
          <w:b/>
          <w:sz w:val="28"/>
          <w:szCs w:val="28"/>
        </w:rPr>
        <w:t xml:space="preserve">VLASTNOSTI LÁTEK – </w:t>
      </w:r>
      <w:r w:rsidR="00846E6E">
        <w:rPr>
          <w:b/>
          <w:sz w:val="28"/>
          <w:szCs w:val="28"/>
        </w:rPr>
        <w:t>HOŘLAVOST</w:t>
      </w:r>
    </w:p>
    <w:p w:rsidR="000D4D69" w:rsidRPr="003A0A81" w:rsidRDefault="000D4D69" w:rsidP="003A0A81">
      <w:pPr>
        <w:jc w:val="center"/>
        <w:rPr>
          <w:b/>
          <w:sz w:val="28"/>
          <w:szCs w:val="28"/>
        </w:rPr>
      </w:pPr>
    </w:p>
    <w:p w:rsidR="001B40F4" w:rsidRPr="00933CE2" w:rsidRDefault="001B40F4">
      <w:r w:rsidRPr="001B40F4">
        <w:rPr>
          <w:b/>
          <w:sz w:val="24"/>
          <w:szCs w:val="24"/>
        </w:rPr>
        <w:t>Pomůcky:</w:t>
      </w:r>
      <w:r w:rsidR="007B7220">
        <w:rPr>
          <w:sz w:val="24"/>
          <w:szCs w:val="24"/>
        </w:rPr>
        <w:t xml:space="preserve"> </w:t>
      </w:r>
      <w:r w:rsidR="000D4D69">
        <w:t>nehořlavá podložka, kahan, pinzeta nebo kleště</w:t>
      </w:r>
      <w:r w:rsidR="00933CE2">
        <w:t xml:space="preserve"> </w:t>
      </w:r>
    </w:p>
    <w:p w:rsidR="001B40F4" w:rsidRPr="00933CE2" w:rsidRDefault="001B40F4">
      <w:r w:rsidRPr="001B40F4">
        <w:rPr>
          <w:b/>
          <w:sz w:val="24"/>
          <w:szCs w:val="24"/>
        </w:rPr>
        <w:t>Látky:</w:t>
      </w:r>
      <w:r w:rsidR="007B7220">
        <w:rPr>
          <w:sz w:val="24"/>
          <w:szCs w:val="24"/>
        </w:rPr>
        <w:t xml:space="preserve"> </w:t>
      </w:r>
      <w:r w:rsidR="000D4D69">
        <w:t>papír, hliník, textil, dřevo, železo, plast, sklo</w:t>
      </w:r>
    </w:p>
    <w:p w:rsidR="000D4D69" w:rsidRDefault="001B40F4">
      <w:pPr>
        <w:rPr>
          <w:sz w:val="24"/>
          <w:szCs w:val="24"/>
        </w:rPr>
      </w:pPr>
      <w:r w:rsidRPr="001B40F4">
        <w:rPr>
          <w:b/>
          <w:sz w:val="24"/>
          <w:szCs w:val="24"/>
        </w:rPr>
        <w:t>Postup:</w:t>
      </w:r>
      <w:r w:rsidRPr="001B40F4">
        <w:rPr>
          <w:sz w:val="24"/>
          <w:szCs w:val="24"/>
        </w:rPr>
        <w:t xml:space="preserve">   </w:t>
      </w:r>
      <w:r w:rsidR="000D4D69">
        <w:rPr>
          <w:sz w:val="24"/>
          <w:szCs w:val="24"/>
        </w:rPr>
        <w:t xml:space="preserve">Pinzetou uchopíme látku, držíme ji nad hořícím kahanem a pozorujeme, jestli a jak </w:t>
      </w:r>
    </w:p>
    <w:p w:rsidR="001B40F4" w:rsidRDefault="000D4D69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snadno hoří. Výsledky zapíšeme</w:t>
      </w:r>
      <w:r w:rsidR="001B40F4" w:rsidRPr="001B40F4">
        <w:rPr>
          <w:sz w:val="24"/>
          <w:szCs w:val="24"/>
        </w:rPr>
        <w:t xml:space="preserve"> do tabulky.</w:t>
      </w:r>
      <w:r w:rsidR="001B40F4">
        <w:rPr>
          <w:sz w:val="24"/>
          <w:szCs w:val="24"/>
        </w:rPr>
        <w:t xml:space="preserve"> </w:t>
      </w:r>
    </w:p>
    <w:tbl>
      <w:tblPr>
        <w:tblStyle w:val="Mkatabulky"/>
        <w:tblpPr w:leftFromText="141" w:rightFromText="141" w:vertAnchor="text" w:horzAnchor="page" w:tblpX="2233" w:tblpY="213"/>
        <w:tblW w:w="0" w:type="auto"/>
        <w:tblLook w:val="04A0" w:firstRow="1" w:lastRow="0" w:firstColumn="1" w:lastColumn="0" w:noHBand="0" w:noVBand="1"/>
      </w:tblPr>
      <w:tblGrid>
        <w:gridCol w:w="2943"/>
        <w:gridCol w:w="2835"/>
      </w:tblGrid>
      <w:tr w:rsidR="001B40F4" w:rsidTr="003A0A81">
        <w:trPr>
          <w:trHeight w:val="286"/>
        </w:trPr>
        <w:tc>
          <w:tcPr>
            <w:tcW w:w="2943" w:type="dxa"/>
            <w:shd w:val="clear" w:color="auto" w:fill="CBCBCB" w:themeFill="text2" w:themeFillTint="40"/>
          </w:tcPr>
          <w:p w:rsidR="001B40F4" w:rsidRPr="001B40F4" w:rsidRDefault="000D4D69" w:rsidP="001B40F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HOŘLAVÉ</w:t>
            </w:r>
          </w:p>
        </w:tc>
        <w:tc>
          <w:tcPr>
            <w:tcW w:w="2835" w:type="dxa"/>
            <w:shd w:val="clear" w:color="auto" w:fill="CBCBCB" w:themeFill="text2" w:themeFillTint="40"/>
          </w:tcPr>
          <w:p w:rsidR="001B40F4" w:rsidRPr="001B40F4" w:rsidRDefault="000D4D69" w:rsidP="001B40F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NEHOŘLAVÉ</w:t>
            </w:r>
          </w:p>
        </w:tc>
      </w:tr>
      <w:tr w:rsidR="001B40F4" w:rsidTr="00933CE2">
        <w:trPr>
          <w:trHeight w:val="534"/>
        </w:trPr>
        <w:tc>
          <w:tcPr>
            <w:tcW w:w="2943" w:type="dxa"/>
          </w:tcPr>
          <w:p w:rsidR="001B40F4" w:rsidRDefault="001B40F4" w:rsidP="001B40F4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1B40F4" w:rsidRDefault="001B40F4" w:rsidP="001B40F4">
            <w:pPr>
              <w:rPr>
                <w:sz w:val="24"/>
                <w:szCs w:val="24"/>
              </w:rPr>
            </w:pPr>
          </w:p>
        </w:tc>
      </w:tr>
      <w:tr w:rsidR="001B40F4" w:rsidTr="00933CE2">
        <w:trPr>
          <w:trHeight w:val="534"/>
        </w:trPr>
        <w:tc>
          <w:tcPr>
            <w:tcW w:w="2943" w:type="dxa"/>
          </w:tcPr>
          <w:p w:rsidR="001B40F4" w:rsidRDefault="001B40F4" w:rsidP="001B40F4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1B40F4" w:rsidRDefault="001B40F4" w:rsidP="001B40F4">
            <w:pPr>
              <w:rPr>
                <w:sz w:val="24"/>
                <w:szCs w:val="24"/>
              </w:rPr>
            </w:pPr>
          </w:p>
        </w:tc>
      </w:tr>
      <w:tr w:rsidR="001B40F4" w:rsidTr="00933CE2">
        <w:trPr>
          <w:trHeight w:val="534"/>
        </w:trPr>
        <w:tc>
          <w:tcPr>
            <w:tcW w:w="2943" w:type="dxa"/>
          </w:tcPr>
          <w:p w:rsidR="001B40F4" w:rsidRDefault="001B40F4" w:rsidP="001B40F4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1B40F4" w:rsidRDefault="001B40F4" w:rsidP="001B40F4">
            <w:pPr>
              <w:rPr>
                <w:sz w:val="24"/>
                <w:szCs w:val="24"/>
              </w:rPr>
            </w:pPr>
          </w:p>
        </w:tc>
      </w:tr>
      <w:tr w:rsidR="001B40F4" w:rsidTr="00933CE2">
        <w:trPr>
          <w:trHeight w:val="534"/>
        </w:trPr>
        <w:tc>
          <w:tcPr>
            <w:tcW w:w="2943" w:type="dxa"/>
          </w:tcPr>
          <w:p w:rsidR="001B40F4" w:rsidRDefault="001B40F4" w:rsidP="001B40F4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1B40F4" w:rsidRDefault="001B40F4" w:rsidP="001B40F4">
            <w:pPr>
              <w:rPr>
                <w:sz w:val="24"/>
                <w:szCs w:val="24"/>
              </w:rPr>
            </w:pPr>
          </w:p>
        </w:tc>
      </w:tr>
      <w:tr w:rsidR="001B40F4" w:rsidTr="00933CE2">
        <w:trPr>
          <w:trHeight w:val="534"/>
        </w:trPr>
        <w:tc>
          <w:tcPr>
            <w:tcW w:w="2943" w:type="dxa"/>
          </w:tcPr>
          <w:p w:rsidR="001B40F4" w:rsidRDefault="001B40F4" w:rsidP="001B40F4">
            <w:pPr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1B40F4" w:rsidRDefault="001B40F4" w:rsidP="001B40F4">
            <w:pPr>
              <w:rPr>
                <w:sz w:val="24"/>
                <w:szCs w:val="24"/>
              </w:rPr>
            </w:pPr>
          </w:p>
        </w:tc>
      </w:tr>
    </w:tbl>
    <w:p w:rsidR="001B40F4" w:rsidRDefault="001B40F4">
      <w:pPr>
        <w:rPr>
          <w:sz w:val="24"/>
          <w:szCs w:val="24"/>
        </w:rPr>
      </w:pPr>
    </w:p>
    <w:p w:rsidR="001B40F4" w:rsidRDefault="001B40F4">
      <w:pPr>
        <w:rPr>
          <w:sz w:val="24"/>
          <w:szCs w:val="24"/>
        </w:rPr>
      </w:pPr>
    </w:p>
    <w:p w:rsidR="001B40F4" w:rsidRDefault="001B40F4">
      <w:pPr>
        <w:rPr>
          <w:sz w:val="24"/>
          <w:szCs w:val="24"/>
        </w:rPr>
      </w:pPr>
    </w:p>
    <w:p w:rsidR="001B40F4" w:rsidRDefault="001B40F4">
      <w:pPr>
        <w:rPr>
          <w:sz w:val="24"/>
          <w:szCs w:val="24"/>
        </w:rPr>
      </w:pPr>
    </w:p>
    <w:p w:rsidR="001B40F4" w:rsidRDefault="001B40F4">
      <w:pPr>
        <w:rPr>
          <w:sz w:val="24"/>
          <w:szCs w:val="24"/>
        </w:rPr>
      </w:pPr>
    </w:p>
    <w:p w:rsidR="001B40F4" w:rsidRDefault="001B40F4">
      <w:pPr>
        <w:rPr>
          <w:sz w:val="24"/>
          <w:szCs w:val="24"/>
        </w:rPr>
      </w:pPr>
    </w:p>
    <w:p w:rsidR="00933CE2" w:rsidRDefault="00933CE2">
      <w:pPr>
        <w:rPr>
          <w:b/>
          <w:sz w:val="24"/>
          <w:szCs w:val="24"/>
        </w:rPr>
      </w:pPr>
    </w:p>
    <w:p w:rsidR="002F31B4" w:rsidRDefault="002F31B4">
      <w:pPr>
        <w:rPr>
          <w:b/>
          <w:sz w:val="24"/>
          <w:szCs w:val="24"/>
        </w:rPr>
      </w:pPr>
    </w:p>
    <w:p w:rsidR="002F31B4" w:rsidRPr="002F31B4" w:rsidRDefault="001B40F4">
      <w:pPr>
        <w:rPr>
          <w:b/>
          <w:sz w:val="24"/>
          <w:szCs w:val="24"/>
        </w:rPr>
      </w:pPr>
      <w:r w:rsidRPr="003A0A81">
        <w:rPr>
          <w:b/>
          <w:sz w:val="24"/>
          <w:szCs w:val="24"/>
        </w:rPr>
        <w:t xml:space="preserve">Doplň </w:t>
      </w:r>
      <w:r w:rsidR="002F31B4">
        <w:rPr>
          <w:b/>
          <w:sz w:val="24"/>
          <w:szCs w:val="24"/>
        </w:rPr>
        <w:t>neúplné věty podle nabídky:</w:t>
      </w:r>
    </w:p>
    <w:p w:rsidR="00100244" w:rsidRDefault="000D4D69" w:rsidP="00100244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Při hoření </w:t>
      </w:r>
      <w:proofErr w:type="gramStart"/>
      <w:r>
        <w:rPr>
          <w:sz w:val="24"/>
          <w:szCs w:val="24"/>
        </w:rPr>
        <w:t>potřebujeme   …</w:t>
      </w:r>
      <w:proofErr w:type="gramEnd"/>
      <w:r>
        <w:rPr>
          <w:sz w:val="24"/>
          <w:szCs w:val="24"/>
        </w:rPr>
        <w:t>………………………………………</w:t>
      </w:r>
    </w:p>
    <w:p w:rsidR="00100244" w:rsidRDefault="00100244" w:rsidP="00100244">
      <w:pPr>
        <w:spacing w:before="240"/>
        <w:rPr>
          <w:sz w:val="24"/>
          <w:szCs w:val="24"/>
        </w:rPr>
      </w:pPr>
      <w:r>
        <w:rPr>
          <w:sz w:val="24"/>
          <w:szCs w:val="24"/>
        </w:rPr>
        <w:t>Mnohé látky snadno   ……………………………</w:t>
      </w:r>
      <w:proofErr w:type="gramStart"/>
      <w:r>
        <w:rPr>
          <w:sz w:val="24"/>
          <w:szCs w:val="24"/>
        </w:rPr>
        <w:t>…. a mění</w:t>
      </w:r>
      <w:proofErr w:type="gramEnd"/>
      <w:r>
        <w:rPr>
          <w:sz w:val="24"/>
          <w:szCs w:val="24"/>
        </w:rPr>
        <w:t xml:space="preserve"> se na jiné, některé látky hoří špatně, </w:t>
      </w:r>
    </w:p>
    <w:p w:rsidR="00100244" w:rsidRDefault="00100244" w:rsidP="00100244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ostatní </w:t>
      </w:r>
      <w:proofErr w:type="gramStart"/>
      <w:r>
        <w:rPr>
          <w:sz w:val="24"/>
          <w:szCs w:val="24"/>
        </w:rPr>
        <w:t>jsou   …</w:t>
      </w:r>
      <w:proofErr w:type="gramEnd"/>
      <w:r>
        <w:rPr>
          <w:sz w:val="24"/>
          <w:szCs w:val="24"/>
        </w:rPr>
        <w:t>………………………………………….</w:t>
      </w:r>
    </w:p>
    <w:p w:rsidR="000D4D69" w:rsidRDefault="000D4D69" w:rsidP="00100244">
      <w:pPr>
        <w:spacing w:before="240"/>
        <w:rPr>
          <w:sz w:val="24"/>
          <w:szCs w:val="24"/>
        </w:rPr>
      </w:pPr>
      <w:r>
        <w:rPr>
          <w:sz w:val="24"/>
          <w:szCs w:val="24"/>
        </w:rPr>
        <w:t>Látky, které snadno hoří, jsou označeny slovem   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0D4D69" w:rsidRDefault="000D4D69" w:rsidP="00100244">
      <w:pPr>
        <w:spacing w:before="240"/>
        <w:rPr>
          <w:sz w:val="24"/>
          <w:szCs w:val="24"/>
        </w:rPr>
      </w:pPr>
      <w:r>
        <w:rPr>
          <w:sz w:val="24"/>
          <w:szCs w:val="24"/>
        </w:rPr>
        <w:t>Při hoření vznikají   ………………………………………………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0D4D69" w:rsidRDefault="000D4D69" w:rsidP="00100244">
      <w:pPr>
        <w:spacing w:before="240"/>
        <w:rPr>
          <w:sz w:val="24"/>
          <w:szCs w:val="24"/>
        </w:rPr>
      </w:pPr>
      <w:r>
        <w:rPr>
          <w:sz w:val="24"/>
          <w:szCs w:val="24"/>
        </w:rPr>
        <w:t>Oheň je dobrý   ………………………….,   ale zlý   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0D4D69" w:rsidRDefault="000D4D69" w:rsidP="00100244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Při požáru zavolej na telefonní </w:t>
      </w:r>
      <w:proofErr w:type="gramStart"/>
      <w:r>
        <w:rPr>
          <w:sz w:val="24"/>
          <w:szCs w:val="24"/>
        </w:rPr>
        <w:t>číslo   …</w:t>
      </w:r>
      <w:proofErr w:type="gramEnd"/>
      <w:r>
        <w:rPr>
          <w:sz w:val="24"/>
          <w:szCs w:val="24"/>
        </w:rPr>
        <w:t>………………………………….</w:t>
      </w:r>
    </w:p>
    <w:p w:rsidR="00100244" w:rsidRDefault="00100244" w:rsidP="00100244">
      <w:pPr>
        <w:spacing w:before="240"/>
        <w:rPr>
          <w:sz w:val="24"/>
          <w:szCs w:val="24"/>
        </w:rPr>
      </w:pPr>
    </w:p>
    <w:p w:rsidR="003A0A81" w:rsidRDefault="003A0A81" w:rsidP="00100244">
      <w:pPr>
        <w:spacing w:before="240"/>
        <w:rPr>
          <w:i/>
          <w:sz w:val="24"/>
          <w:szCs w:val="24"/>
        </w:rPr>
      </w:pPr>
      <w:r w:rsidRPr="003A0A81">
        <w:rPr>
          <w:i/>
          <w:sz w:val="24"/>
          <w:szCs w:val="24"/>
        </w:rPr>
        <w:t>N</w:t>
      </w:r>
      <w:r w:rsidR="000D4D69">
        <w:rPr>
          <w:i/>
          <w:sz w:val="24"/>
          <w:szCs w:val="24"/>
        </w:rPr>
        <w:t>abídka slov</w:t>
      </w:r>
      <w:r w:rsidR="007B7220">
        <w:rPr>
          <w:i/>
          <w:sz w:val="24"/>
          <w:szCs w:val="24"/>
        </w:rPr>
        <w:t xml:space="preserve">: sluha, kyslík, hoří, pán, nehořlavé, jedovaté plyny, </w:t>
      </w:r>
      <w:bookmarkStart w:id="0" w:name="_GoBack"/>
      <w:bookmarkEnd w:id="0"/>
      <w:r w:rsidR="00100244">
        <w:rPr>
          <w:i/>
          <w:sz w:val="24"/>
          <w:szCs w:val="24"/>
        </w:rPr>
        <w:t>hořlavina</w:t>
      </w:r>
    </w:p>
    <w:p w:rsidR="002F31B4" w:rsidRPr="003A0A81" w:rsidRDefault="002F31B4">
      <w:pPr>
        <w:rPr>
          <w:i/>
          <w:sz w:val="24"/>
          <w:szCs w:val="24"/>
        </w:rPr>
      </w:pPr>
    </w:p>
    <w:sectPr w:rsidR="002F31B4" w:rsidRPr="003A0A81" w:rsidSect="003A0A81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B40F4"/>
    <w:rsid w:val="00011025"/>
    <w:rsid w:val="000D4D69"/>
    <w:rsid w:val="00100244"/>
    <w:rsid w:val="001B40F4"/>
    <w:rsid w:val="002F31B4"/>
    <w:rsid w:val="00311166"/>
    <w:rsid w:val="003A0A81"/>
    <w:rsid w:val="00510484"/>
    <w:rsid w:val="005D0AF6"/>
    <w:rsid w:val="00693BC9"/>
    <w:rsid w:val="006B1F8D"/>
    <w:rsid w:val="007B7220"/>
    <w:rsid w:val="00846E6E"/>
    <w:rsid w:val="00863317"/>
    <w:rsid w:val="00933CE2"/>
    <w:rsid w:val="009939A0"/>
    <w:rsid w:val="00A51718"/>
    <w:rsid w:val="00AB677F"/>
    <w:rsid w:val="00D42313"/>
    <w:rsid w:val="00D67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102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11025"/>
    <w:pPr>
      <w:ind w:left="720"/>
      <w:contextualSpacing/>
    </w:pPr>
  </w:style>
  <w:style w:type="table" w:styleId="Mkatabulky">
    <w:name w:val="Table Grid"/>
    <w:basedOn w:val="Normlntabulka"/>
    <w:uiPriority w:val="59"/>
    <w:rsid w:val="001B40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Aspek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902F57D-4A46-4ABE-84D1-FF300AE57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203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</dc:creator>
  <cp:lastModifiedBy>Učitel</cp:lastModifiedBy>
  <cp:revision>7</cp:revision>
  <dcterms:created xsi:type="dcterms:W3CDTF">2012-01-29T14:11:00Z</dcterms:created>
  <dcterms:modified xsi:type="dcterms:W3CDTF">2012-04-24T11:41:00Z</dcterms:modified>
</cp:coreProperties>
</file>