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-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148C2" w:rsidTr="00A148C2">
        <w:tc>
          <w:tcPr>
            <w:tcW w:w="2660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 školy:</w:t>
            </w:r>
          </w:p>
        </w:tc>
        <w:tc>
          <w:tcPr>
            <w:tcW w:w="6552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ZŠ a MŠ T. G. Masaryka Fulnek</w:t>
            </w:r>
          </w:p>
        </w:tc>
      </w:tr>
      <w:tr w:rsidR="00A148C2" w:rsidTr="00A148C2">
        <w:tc>
          <w:tcPr>
            <w:tcW w:w="2660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Autor:</w:t>
            </w:r>
          </w:p>
        </w:tc>
        <w:tc>
          <w:tcPr>
            <w:tcW w:w="6552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Mgr. Blanka Kusá</w:t>
            </w:r>
          </w:p>
        </w:tc>
      </w:tr>
      <w:tr w:rsidR="00A148C2" w:rsidTr="00A148C2">
        <w:tc>
          <w:tcPr>
            <w:tcW w:w="2660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Název:</w:t>
            </w:r>
          </w:p>
        </w:tc>
        <w:tc>
          <w:tcPr>
            <w:tcW w:w="6552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VY_12_INOVACE_PR.3.2 - 25</w:t>
            </w:r>
          </w:p>
        </w:tc>
      </w:tr>
      <w:tr w:rsidR="00A148C2" w:rsidTr="00A148C2">
        <w:tc>
          <w:tcPr>
            <w:tcW w:w="2660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Téma:</w:t>
            </w:r>
          </w:p>
        </w:tc>
        <w:tc>
          <w:tcPr>
            <w:tcW w:w="6552" w:type="dxa"/>
            <w:hideMark/>
          </w:tcPr>
          <w:p w:rsidR="00A148C2" w:rsidRDefault="00A148C2" w:rsidP="00085A50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 xml:space="preserve">Smysly </w:t>
            </w:r>
          </w:p>
        </w:tc>
      </w:tr>
      <w:tr w:rsidR="00A148C2" w:rsidTr="00A148C2">
        <w:tc>
          <w:tcPr>
            <w:tcW w:w="2660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Číslo projektu:</w:t>
            </w:r>
          </w:p>
        </w:tc>
        <w:tc>
          <w:tcPr>
            <w:tcW w:w="6552" w:type="dxa"/>
            <w:hideMark/>
          </w:tcPr>
          <w:p w:rsidR="00A148C2" w:rsidRDefault="00A148C2" w:rsidP="00A148C2">
            <w:pPr>
              <w:rPr>
                <w:rFonts w:cstheme="minorHAnsi"/>
                <w:sz w:val="40"/>
                <w:szCs w:val="40"/>
                <w:lang w:eastAsia="cs-CZ"/>
              </w:rPr>
            </w:pPr>
            <w:r>
              <w:rPr>
                <w:rFonts w:cstheme="minorHAnsi"/>
                <w:sz w:val="40"/>
                <w:szCs w:val="40"/>
                <w:lang w:eastAsia="cs-CZ"/>
              </w:rPr>
              <w:t>CZ.1.07/1.4.00/21.0903</w:t>
            </w:r>
          </w:p>
        </w:tc>
      </w:tr>
    </w:tbl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0040" cy="97155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148C2" w:rsidRDefault="00A148C2" w:rsidP="00A148C2">
      <w:pPr>
        <w:tabs>
          <w:tab w:val="left" w:pos="3261"/>
          <w:tab w:val="left" w:pos="5245"/>
          <w:tab w:val="left" w:pos="5954"/>
        </w:tabs>
        <w:jc w:val="center"/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rPr>
          <w:rFonts w:ascii="Book Antiqua" w:hAnsi="Book Antiqua"/>
          <w:b/>
          <w:sz w:val="24"/>
          <w:szCs w:val="24"/>
        </w:rPr>
      </w:pPr>
    </w:p>
    <w:p w:rsidR="00A148C2" w:rsidRDefault="00A148C2" w:rsidP="00A148C2">
      <w:pPr>
        <w:rPr>
          <w:rFonts w:ascii="Book Antiqua" w:hAnsi="Book Antiqua"/>
          <w:b/>
          <w:sz w:val="24"/>
          <w:szCs w:val="24"/>
        </w:rPr>
        <w:sectPr w:rsidR="00A148C2" w:rsidSect="00A148C2">
          <w:pgSz w:w="11906" w:h="16838"/>
          <w:pgMar w:top="1417" w:right="849" w:bottom="709" w:left="1417" w:header="708" w:footer="708" w:gutter="0"/>
          <w:cols w:space="282"/>
          <w:docGrid w:linePitch="360"/>
        </w:sectPr>
      </w:pPr>
    </w:p>
    <w:p w:rsidR="00A148C2" w:rsidRDefault="00A148C2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085A5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pozorně přečtou texty a rozhodnou, ke kterým obrázkům patří. Číslo textu napíšou ke správnému obrázku.</w:t>
      </w:r>
    </w:p>
    <w:p w:rsidR="00085A50" w:rsidRPr="00085A50" w:rsidRDefault="00085A50" w:rsidP="00085A5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 </w:t>
      </w:r>
      <w:r w:rsidR="00F71B79">
        <w:rPr>
          <w:rFonts w:ascii="Arial" w:hAnsi="Arial" w:cs="Arial"/>
          <w:bCs/>
          <w:noProof/>
          <w:sz w:val="32"/>
          <w:szCs w:val="32"/>
        </w:rPr>
        <w:t>Vzdělávací oblast</w:t>
      </w:r>
      <w:r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085A50" w:rsidRDefault="00085A50" w:rsidP="00085A5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85A50" w:rsidRDefault="00085A50" w:rsidP="00085A5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 - text s obrázky</w:t>
      </w:r>
    </w:p>
    <w:p w:rsidR="00085A50" w:rsidRPr="003456DE" w:rsidRDefault="00085A50" w:rsidP="00085A5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F71B79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A148C2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085A50">
      <w:pPr>
        <w:rPr>
          <w:rFonts w:ascii="Book Antiqua" w:hAnsi="Book Antiqua"/>
          <w:b/>
          <w:sz w:val="24"/>
          <w:szCs w:val="24"/>
        </w:rPr>
      </w:pPr>
    </w:p>
    <w:p w:rsidR="00085A50" w:rsidRDefault="00085A50" w:rsidP="00085A50">
      <w:pPr>
        <w:rPr>
          <w:rFonts w:ascii="Book Antiqua" w:hAnsi="Book Antiqua"/>
          <w:b/>
          <w:sz w:val="24"/>
          <w:szCs w:val="24"/>
        </w:rPr>
        <w:sectPr w:rsidR="00085A50" w:rsidSect="00085A50">
          <w:type w:val="continuous"/>
          <w:pgSz w:w="11906" w:h="16838"/>
          <w:pgMar w:top="1417" w:right="849" w:bottom="284" w:left="1417" w:header="708" w:footer="708" w:gutter="0"/>
          <w:cols w:space="282"/>
          <w:docGrid w:linePitch="360"/>
        </w:sectPr>
      </w:pPr>
    </w:p>
    <w:p w:rsidR="00344C96" w:rsidRPr="00050543" w:rsidRDefault="00050543" w:rsidP="00085A50">
      <w:pPr>
        <w:rPr>
          <w:rFonts w:ascii="Book Antiqua" w:hAnsi="Book Antiqua"/>
          <w:b/>
          <w:sz w:val="24"/>
          <w:szCs w:val="24"/>
        </w:rPr>
      </w:pPr>
      <w:r w:rsidRPr="00050543">
        <w:rPr>
          <w:rFonts w:ascii="Book Antiqua" w:hAnsi="Book Antiqua"/>
          <w:b/>
          <w:sz w:val="24"/>
          <w:szCs w:val="24"/>
        </w:rPr>
        <w:lastRenderedPageBreak/>
        <w:t>SMYSLY</w:t>
      </w:r>
    </w:p>
    <w:p w:rsidR="00DC2768" w:rsidRDefault="00DC2768">
      <w:pPr>
        <w:rPr>
          <w:rFonts w:ascii="Book Antiqua" w:hAnsi="Book Antiqua"/>
          <w:sz w:val="24"/>
          <w:szCs w:val="24"/>
        </w:rPr>
      </w:pPr>
    </w:p>
    <w:p w:rsidR="00B04FDA" w:rsidRDefault="00B04FDA">
      <w:pPr>
        <w:rPr>
          <w:rFonts w:ascii="Book Antiqua" w:hAnsi="Book Antiqua"/>
          <w:sz w:val="24"/>
          <w:szCs w:val="24"/>
        </w:rPr>
      </w:pPr>
      <w:r w:rsidRPr="00B04FDA">
        <w:rPr>
          <w:rFonts w:ascii="Book Antiqua" w:hAnsi="Book Antiqua"/>
          <w:noProof/>
          <w:sz w:val="24"/>
          <w:szCs w:val="24"/>
          <w:lang w:eastAsia="cs-CZ"/>
        </w:rPr>
        <w:drawing>
          <wp:inline distT="0" distB="0" distL="0" distR="0">
            <wp:extent cx="1143000" cy="857250"/>
            <wp:effectExtent l="19050" t="0" r="0" b="0"/>
            <wp:docPr id="100" name="obrázek 100" descr="Black and white Eye with Teardr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Black and white Eye with Teardro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FDA" w:rsidRDefault="00344C96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obrázek č. 1…………….</w:t>
      </w:r>
    </w:p>
    <w:p w:rsidR="00DC2768" w:rsidRDefault="00DC2768">
      <w:pPr>
        <w:rPr>
          <w:rFonts w:ascii="Book Antiqua" w:hAnsi="Book Antiqua"/>
          <w:sz w:val="24"/>
          <w:szCs w:val="24"/>
        </w:rPr>
      </w:pPr>
    </w:p>
    <w:p w:rsidR="00B04FDA" w:rsidRDefault="00B04FDA">
      <w:pPr>
        <w:rPr>
          <w:rFonts w:ascii="Book Antiqua" w:hAnsi="Book Antiqua"/>
          <w:sz w:val="24"/>
          <w:szCs w:val="24"/>
        </w:rPr>
      </w:pPr>
    </w:p>
    <w:p w:rsidR="00B04FDA" w:rsidRDefault="00B04FDA">
      <w:pPr>
        <w:rPr>
          <w:rFonts w:ascii="Book Antiqua" w:hAnsi="Book Antiqua"/>
          <w:sz w:val="24"/>
          <w:szCs w:val="24"/>
        </w:rPr>
      </w:pPr>
      <w:r w:rsidRPr="00B04FDA">
        <w:rPr>
          <w:rFonts w:ascii="Book Antiqua" w:hAnsi="Book Antiqua"/>
          <w:noProof/>
          <w:sz w:val="24"/>
          <w:szCs w:val="24"/>
          <w:lang w:eastAsia="cs-CZ"/>
        </w:rPr>
        <w:drawing>
          <wp:inline distT="0" distB="0" distL="0" distR="0">
            <wp:extent cx="1143000" cy="1143000"/>
            <wp:effectExtent l="19050" t="0" r="0" b="0"/>
            <wp:docPr id="97" name="obrázek 97" descr="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ea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FDA" w:rsidRDefault="00344C96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obrázek č. 2…………….</w:t>
      </w:r>
    </w:p>
    <w:p w:rsidR="00344C96" w:rsidRDefault="00344C96">
      <w:pPr>
        <w:rPr>
          <w:rFonts w:ascii="Book Antiqua" w:hAnsi="Book Antiqua"/>
          <w:sz w:val="24"/>
          <w:szCs w:val="24"/>
        </w:rPr>
      </w:pPr>
    </w:p>
    <w:p w:rsidR="00B04FDA" w:rsidRDefault="00B04FDA">
      <w:pPr>
        <w:rPr>
          <w:rFonts w:ascii="Book Antiqua" w:hAnsi="Book Antiqua"/>
          <w:sz w:val="24"/>
          <w:szCs w:val="24"/>
        </w:rPr>
      </w:pPr>
    </w:p>
    <w:p w:rsidR="00B04FDA" w:rsidRDefault="00B04FDA">
      <w:pPr>
        <w:rPr>
          <w:rFonts w:ascii="Book Antiqua" w:hAnsi="Book Antiqua"/>
          <w:sz w:val="24"/>
          <w:szCs w:val="24"/>
        </w:rPr>
      </w:pPr>
      <w:r w:rsidRPr="00B04FDA">
        <w:rPr>
          <w:rFonts w:ascii="Book Antiqua" w:hAnsi="Book Antiqua"/>
          <w:noProof/>
          <w:sz w:val="24"/>
          <w:szCs w:val="24"/>
          <w:lang w:eastAsia="cs-CZ"/>
        </w:rPr>
        <w:drawing>
          <wp:inline distT="0" distB="0" distL="0" distR="0">
            <wp:extent cx="952500" cy="933450"/>
            <wp:effectExtent l="19050" t="0" r="0" b="0"/>
            <wp:docPr id="94" name="obrázek 94" descr="Mouth lips teeth and tongue sticking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Mouth lips teeth and tongue sticking ou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FDA" w:rsidRDefault="00344C96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obrázek č. 3 ……………</w:t>
      </w:r>
    </w:p>
    <w:p w:rsidR="00344C96" w:rsidRDefault="00344C96">
      <w:pPr>
        <w:rPr>
          <w:rFonts w:ascii="Book Antiqua" w:hAnsi="Book Antiqua"/>
          <w:sz w:val="24"/>
          <w:szCs w:val="24"/>
        </w:rPr>
      </w:pPr>
    </w:p>
    <w:p w:rsidR="00B04FDA" w:rsidRDefault="00B04FDA">
      <w:pPr>
        <w:rPr>
          <w:rFonts w:ascii="Book Antiqua" w:hAnsi="Book Antiqua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971264" cy="981075"/>
            <wp:effectExtent l="19050" t="0" r="286" b="0"/>
            <wp:docPr id="1" name="il_fi" descr="http://www.martinkos.estranky.cz/img/picture/1621/n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rtinkos.estranky.cz/img/picture/1621/nos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026" cy="981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FDA" w:rsidRDefault="00344C96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obrázek č. 4 ……………</w:t>
      </w:r>
    </w:p>
    <w:p w:rsidR="00DC2768" w:rsidRDefault="00DC2768">
      <w:pPr>
        <w:rPr>
          <w:rFonts w:ascii="Book Antiqua" w:hAnsi="Book Antiqua"/>
          <w:sz w:val="24"/>
          <w:szCs w:val="24"/>
        </w:rPr>
      </w:pPr>
    </w:p>
    <w:p w:rsidR="00CD3E50" w:rsidRDefault="00CD3E50">
      <w:pPr>
        <w:rPr>
          <w:rFonts w:ascii="Book Antiqua" w:hAnsi="Book Antiqua"/>
          <w:sz w:val="24"/>
          <w:szCs w:val="24"/>
        </w:rPr>
      </w:pPr>
    </w:p>
    <w:p w:rsidR="00CD3E50" w:rsidRDefault="00CD3E50">
      <w:pPr>
        <w:rPr>
          <w:rFonts w:ascii="Book Antiqua" w:hAnsi="Book Antiqua"/>
          <w:sz w:val="24"/>
          <w:szCs w:val="24"/>
        </w:rPr>
      </w:pPr>
    </w:p>
    <w:p w:rsidR="00DC2768" w:rsidRDefault="00DC2768">
      <w:pPr>
        <w:rPr>
          <w:rFonts w:ascii="Batang" w:eastAsia="Batang" w:hAnsi="Batang"/>
          <w:b/>
          <w:sz w:val="24"/>
          <w:szCs w:val="24"/>
        </w:rPr>
      </w:pPr>
      <w:r w:rsidRPr="00DC2768">
        <w:rPr>
          <w:rFonts w:ascii="Batang" w:eastAsia="Batang" w:hAnsi="Batang"/>
          <w:b/>
          <w:sz w:val="24"/>
          <w:szCs w:val="24"/>
        </w:rPr>
        <w:lastRenderedPageBreak/>
        <w:t>Přečti si pozorně texty a rozhodni, ke kterým obrázkům patří. Číslo textu napiš ke správnému obrázku.</w:t>
      </w:r>
    </w:p>
    <w:p w:rsidR="00DC2768" w:rsidRPr="00DC2768" w:rsidRDefault="00DC2768">
      <w:pPr>
        <w:rPr>
          <w:rFonts w:ascii="Batang" w:eastAsia="Batang" w:hAnsi="Batang"/>
          <w:b/>
          <w:sz w:val="24"/>
          <w:szCs w:val="24"/>
        </w:rPr>
      </w:pPr>
    </w:p>
    <w:p w:rsidR="00B04FDA" w:rsidRPr="00DC2768" w:rsidRDefault="00DC2768" w:rsidP="00DC2768">
      <w:pPr>
        <w:jc w:val="center"/>
        <w:rPr>
          <w:rFonts w:ascii="Book Antiqua" w:hAnsi="Book Antiqua"/>
          <w:b/>
          <w:sz w:val="24"/>
          <w:szCs w:val="24"/>
        </w:rPr>
      </w:pPr>
      <w:r w:rsidRPr="00DC2768">
        <w:rPr>
          <w:rFonts w:ascii="Book Antiqua" w:hAnsi="Book Antiqua"/>
          <w:b/>
          <w:sz w:val="24"/>
          <w:szCs w:val="24"/>
        </w:rPr>
        <w:t>text č. 1</w:t>
      </w:r>
    </w:p>
    <w:p w:rsidR="006B1F8D" w:rsidRDefault="00CF4515">
      <w:pPr>
        <w:rPr>
          <w:rFonts w:ascii="Book Antiqua" w:hAnsi="Book Antiqua"/>
          <w:sz w:val="24"/>
          <w:szCs w:val="24"/>
        </w:rPr>
      </w:pPr>
      <w:r w:rsidRPr="00B04FDA">
        <w:rPr>
          <w:rFonts w:ascii="Book Antiqua" w:hAnsi="Book Antiqua"/>
          <w:sz w:val="24"/>
          <w:szCs w:val="24"/>
        </w:rPr>
        <w:t>Zvukovod odvádí zvuky k bubínku, za kterým je střední ucho – dutina s kůstkami zvanými kladívko, kovadlinka a třmínek. Ty předávají podráždění do vnitřního ucha, jehož hlavní částí je spirálovitý hlemýžď. Odtud putuje zvukový vjem nervovými spoji do mozku.</w:t>
      </w:r>
    </w:p>
    <w:p w:rsidR="00DC2768" w:rsidRPr="00B04FDA" w:rsidRDefault="00DC2768">
      <w:pPr>
        <w:rPr>
          <w:rFonts w:ascii="Book Antiqua" w:hAnsi="Book Antiqua"/>
          <w:sz w:val="24"/>
          <w:szCs w:val="24"/>
        </w:rPr>
      </w:pPr>
    </w:p>
    <w:p w:rsidR="00CF4515" w:rsidRPr="00DC2768" w:rsidRDefault="00DC2768" w:rsidP="00DC2768">
      <w:pPr>
        <w:jc w:val="center"/>
        <w:rPr>
          <w:rFonts w:ascii="Book Antiqua" w:hAnsi="Book Antiqua"/>
          <w:b/>
          <w:sz w:val="24"/>
          <w:szCs w:val="24"/>
        </w:rPr>
      </w:pPr>
      <w:r w:rsidRPr="00DC2768">
        <w:rPr>
          <w:rFonts w:ascii="Book Antiqua" w:hAnsi="Book Antiqua"/>
          <w:b/>
          <w:sz w:val="24"/>
          <w:szCs w:val="24"/>
        </w:rPr>
        <w:t>text č. 2</w:t>
      </w:r>
    </w:p>
    <w:p w:rsidR="00DC2768" w:rsidRPr="00B04FDA" w:rsidRDefault="00DC2768" w:rsidP="00DC2768">
      <w:pPr>
        <w:rPr>
          <w:rFonts w:ascii="Book Antiqua" w:hAnsi="Book Antiqua"/>
          <w:sz w:val="24"/>
          <w:szCs w:val="24"/>
        </w:rPr>
      </w:pPr>
      <w:r w:rsidRPr="00B04FDA">
        <w:rPr>
          <w:rFonts w:ascii="Book Antiqua" w:hAnsi="Book Antiqua"/>
          <w:sz w:val="24"/>
          <w:szCs w:val="24"/>
        </w:rPr>
        <w:t>Lidé mají různé nosy, velké, malé, dlouhé, baňaté, ale všechny jsou vybaveny čichovým ústrojím. Čichem rozeznáváme rozmanité vůně a pachy. Čich souvisí s chutí – při rýmě necítíme žádnou chuť ani vůni.</w:t>
      </w:r>
    </w:p>
    <w:p w:rsidR="00DC2768" w:rsidRPr="00B04FDA" w:rsidRDefault="00DC2768">
      <w:pPr>
        <w:rPr>
          <w:rFonts w:ascii="Book Antiqua" w:hAnsi="Book Antiqua"/>
          <w:sz w:val="24"/>
          <w:szCs w:val="24"/>
        </w:rPr>
      </w:pPr>
    </w:p>
    <w:p w:rsidR="00CF4515" w:rsidRPr="00DC2768" w:rsidRDefault="00DC2768" w:rsidP="00DC2768">
      <w:pPr>
        <w:jc w:val="center"/>
        <w:rPr>
          <w:rFonts w:ascii="Book Antiqua" w:hAnsi="Book Antiqua"/>
          <w:b/>
          <w:sz w:val="24"/>
          <w:szCs w:val="24"/>
        </w:rPr>
      </w:pPr>
      <w:r w:rsidRPr="00DC2768">
        <w:rPr>
          <w:rFonts w:ascii="Book Antiqua" w:hAnsi="Book Antiqua"/>
          <w:b/>
          <w:sz w:val="24"/>
          <w:szCs w:val="24"/>
        </w:rPr>
        <w:t>text č. 3</w:t>
      </w:r>
    </w:p>
    <w:p w:rsidR="00CF4515" w:rsidRDefault="00CF4515">
      <w:pPr>
        <w:rPr>
          <w:rFonts w:ascii="Book Antiqua" w:hAnsi="Book Antiqua"/>
          <w:sz w:val="24"/>
          <w:szCs w:val="24"/>
        </w:rPr>
      </w:pPr>
      <w:r w:rsidRPr="00B04FDA">
        <w:rPr>
          <w:rFonts w:ascii="Book Antiqua" w:hAnsi="Book Antiqua"/>
          <w:sz w:val="24"/>
          <w:szCs w:val="24"/>
        </w:rPr>
        <w:t xml:space="preserve">Povrch jazyka je pokryt malými orgány nazývanými chuťové pohárky, které jsou sídlem chuti. Ty nám napoví, co je sladké, slané, kyselé nebo hořké. Nepříjemná nebo </w:t>
      </w:r>
      <w:r w:rsidR="00B04FDA" w:rsidRPr="00B04FDA">
        <w:rPr>
          <w:rFonts w:ascii="Book Antiqua" w:hAnsi="Book Antiqua"/>
          <w:sz w:val="24"/>
          <w:szCs w:val="24"/>
        </w:rPr>
        <w:t>odporná chuť nás často varuje před požitím nejedlých a nebezpečných látek.</w:t>
      </w:r>
    </w:p>
    <w:p w:rsidR="00DC2768" w:rsidRDefault="00DC2768">
      <w:pPr>
        <w:rPr>
          <w:rFonts w:ascii="Book Antiqua" w:hAnsi="Book Antiqua"/>
          <w:sz w:val="24"/>
          <w:szCs w:val="24"/>
        </w:rPr>
      </w:pPr>
    </w:p>
    <w:p w:rsidR="00B04FDA" w:rsidRPr="00DC2768" w:rsidRDefault="00DC2768" w:rsidP="00DC2768">
      <w:pPr>
        <w:jc w:val="center"/>
        <w:rPr>
          <w:rFonts w:ascii="Book Antiqua" w:hAnsi="Book Antiqua"/>
          <w:b/>
          <w:sz w:val="24"/>
          <w:szCs w:val="24"/>
        </w:rPr>
      </w:pPr>
      <w:r w:rsidRPr="00DC2768">
        <w:rPr>
          <w:rFonts w:ascii="Book Antiqua" w:hAnsi="Book Antiqua"/>
          <w:b/>
          <w:sz w:val="24"/>
          <w:szCs w:val="24"/>
        </w:rPr>
        <w:t>text č. 4</w:t>
      </w:r>
    </w:p>
    <w:p w:rsidR="00DC2768" w:rsidRDefault="00DC2768" w:rsidP="00DC2768">
      <w:pPr>
        <w:rPr>
          <w:rFonts w:ascii="Book Antiqua" w:hAnsi="Book Antiqua"/>
          <w:sz w:val="24"/>
          <w:szCs w:val="24"/>
        </w:rPr>
      </w:pPr>
      <w:r w:rsidRPr="00B04FDA">
        <w:rPr>
          <w:rFonts w:ascii="Book Antiqua" w:hAnsi="Book Antiqua"/>
          <w:sz w:val="24"/>
          <w:szCs w:val="24"/>
        </w:rPr>
        <w:t xml:space="preserve">Zornice funguje jako clona fotoaparátu: za světla se zúží, za tmy se rozšíří. Světelné paprsky procházejí zornicí a oční čočkou, která obraz zaostří na vnitřní stěnu oční bulvy – sítnici. </w:t>
      </w:r>
      <w:r>
        <w:rPr>
          <w:rFonts w:ascii="Book Antiqua" w:hAnsi="Book Antiqua"/>
          <w:sz w:val="24"/>
          <w:szCs w:val="24"/>
        </w:rPr>
        <w:t>O</w:t>
      </w:r>
      <w:r w:rsidRPr="00B04FDA">
        <w:rPr>
          <w:rFonts w:ascii="Book Antiqua" w:hAnsi="Book Antiqua"/>
          <w:sz w:val="24"/>
          <w:szCs w:val="24"/>
        </w:rPr>
        <w:t>dtud zrakový nerv přenáší obraz do mozku.</w:t>
      </w:r>
    </w:p>
    <w:p w:rsidR="00DC2768" w:rsidRDefault="00DC2768" w:rsidP="00DC2768">
      <w:pPr>
        <w:rPr>
          <w:rFonts w:ascii="Book Antiqua" w:hAnsi="Book Antiqua"/>
          <w:sz w:val="24"/>
          <w:szCs w:val="24"/>
        </w:rPr>
      </w:pPr>
    </w:p>
    <w:p w:rsidR="00CD3E50" w:rsidRDefault="00CD3E50" w:rsidP="00DC2768">
      <w:pPr>
        <w:rPr>
          <w:rFonts w:ascii="Book Antiqua" w:hAnsi="Book Antiqua"/>
          <w:sz w:val="24"/>
          <w:szCs w:val="24"/>
        </w:rPr>
      </w:pPr>
    </w:p>
    <w:p w:rsidR="00085A50" w:rsidRDefault="00085A50" w:rsidP="00CD3E50">
      <w:pPr>
        <w:spacing w:after="0"/>
        <w:rPr>
          <w:rFonts w:ascii="Book Antiqua" w:hAnsi="Book Antiqua"/>
          <w:sz w:val="24"/>
          <w:szCs w:val="24"/>
        </w:rPr>
        <w:sectPr w:rsidR="00085A50" w:rsidSect="00085A50">
          <w:type w:val="continuous"/>
          <w:pgSz w:w="11906" w:h="16838"/>
          <w:pgMar w:top="1276" w:right="849" w:bottom="284" w:left="1417" w:header="708" w:footer="708" w:gutter="0"/>
          <w:cols w:num="2" w:space="709"/>
          <w:docGrid w:linePitch="360"/>
        </w:sectPr>
      </w:pPr>
    </w:p>
    <w:p w:rsidR="00085A50" w:rsidRDefault="00085A50" w:rsidP="00CD3E50">
      <w:pPr>
        <w:spacing w:after="0"/>
        <w:rPr>
          <w:rFonts w:ascii="Book Antiqua" w:hAnsi="Book Antiqua"/>
          <w:sz w:val="24"/>
          <w:szCs w:val="24"/>
        </w:rPr>
      </w:pPr>
    </w:p>
    <w:p w:rsidR="00085A50" w:rsidRDefault="00085A50" w:rsidP="00085A50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085A50" w:rsidRPr="00CD3E50" w:rsidRDefault="00085A50" w:rsidP="00CD3E50">
      <w:pPr>
        <w:spacing w:after="0"/>
        <w:rPr>
          <w:rFonts w:ascii="Book Antiqua" w:hAnsi="Book Antiqua"/>
          <w:sz w:val="24"/>
          <w:szCs w:val="24"/>
        </w:rPr>
      </w:pPr>
    </w:p>
    <w:p w:rsidR="0083044B" w:rsidRDefault="0083044B" w:rsidP="00CD3E50">
      <w:pPr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  <w:r w:rsidRPr="00CD3E50">
        <w:rPr>
          <w:rFonts w:ascii="Book Antiqua" w:eastAsia="Times New Roman" w:hAnsi="Book Antiqua" w:cs="Arial"/>
          <w:sz w:val="24"/>
          <w:szCs w:val="24"/>
          <w:lang w:eastAsia="cs-CZ"/>
        </w:rPr>
        <w:t xml:space="preserve">ŽÁČEK, Jiří. </w:t>
      </w:r>
      <w:r w:rsidRPr="00CD3E50">
        <w:rPr>
          <w:rFonts w:ascii="Book Antiqua" w:eastAsia="Times New Roman" w:hAnsi="Book Antiqua" w:cs="Arial"/>
          <w:i/>
          <w:iCs/>
          <w:sz w:val="24"/>
          <w:szCs w:val="24"/>
          <w:lang w:eastAsia="cs-CZ"/>
        </w:rPr>
        <w:t>Encyklopedie pro žáčky</w:t>
      </w:r>
      <w:r w:rsidRPr="00CD3E50">
        <w:rPr>
          <w:rFonts w:ascii="Book Antiqua" w:eastAsia="Times New Roman" w:hAnsi="Book Antiqua" w:cs="Arial"/>
          <w:sz w:val="24"/>
          <w:szCs w:val="24"/>
          <w:lang w:eastAsia="cs-CZ"/>
        </w:rPr>
        <w:t xml:space="preserve">. Praha: Albatros, 2002, s. </w:t>
      </w:r>
      <w:r w:rsidR="00CD3E50" w:rsidRPr="00CD3E50">
        <w:rPr>
          <w:rFonts w:ascii="Book Antiqua" w:eastAsia="Times New Roman" w:hAnsi="Book Antiqua" w:cs="Arial"/>
          <w:sz w:val="24"/>
          <w:szCs w:val="24"/>
          <w:lang w:eastAsia="cs-CZ"/>
        </w:rPr>
        <w:t>53, 109, 115, 182</w:t>
      </w:r>
      <w:r w:rsidRPr="00CD3E50">
        <w:rPr>
          <w:rFonts w:ascii="Book Antiqua" w:eastAsia="Times New Roman" w:hAnsi="Book Antiqua" w:cs="Arial"/>
          <w:sz w:val="24"/>
          <w:szCs w:val="24"/>
          <w:lang w:eastAsia="cs-CZ"/>
        </w:rPr>
        <w:t>. ISBN 80-00-01088-7.</w:t>
      </w:r>
    </w:p>
    <w:p w:rsidR="00085A50" w:rsidRDefault="00085A50" w:rsidP="00085A50">
      <w:pPr>
        <w:spacing w:after="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085A50" w:rsidRDefault="00085A50" w:rsidP="00085A50">
      <w:pPr>
        <w:spacing w:after="0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  <w:r w:rsidRPr="00CD3E50">
        <w:rPr>
          <w:rFonts w:ascii="Book Antiqua" w:hAnsi="Book Antiqua"/>
          <w:sz w:val="24"/>
          <w:szCs w:val="24"/>
        </w:rPr>
        <w:t>Zdroj obrázků: klipart</w:t>
      </w:r>
      <w:r>
        <w:rPr>
          <w:rFonts w:ascii="Book Antiqua" w:hAnsi="Book Antiqua"/>
          <w:sz w:val="24"/>
          <w:szCs w:val="24"/>
        </w:rPr>
        <w:t>y</w:t>
      </w:r>
    </w:p>
    <w:p w:rsidR="00085A50" w:rsidRDefault="00F71B79" w:rsidP="00085A50">
      <w:pPr>
        <w:spacing w:after="0"/>
        <w:rPr>
          <w:rFonts w:ascii="Book Antiqua" w:hAnsi="Book Antiqua"/>
          <w:sz w:val="24"/>
          <w:szCs w:val="24"/>
        </w:rPr>
      </w:pPr>
      <w:hyperlink r:id="rId11" w:history="1">
        <w:r w:rsidR="00085A50" w:rsidRPr="00617260">
          <w:rPr>
            <w:rStyle w:val="Hypertextovodkaz"/>
            <w:rFonts w:ascii="Book Antiqua" w:hAnsi="Book Antiqua"/>
            <w:sz w:val="24"/>
            <w:szCs w:val="24"/>
          </w:rPr>
          <w:t>http://www.pdclipart.org/</w:t>
        </w:r>
      </w:hyperlink>
    </w:p>
    <w:p w:rsidR="00085A50" w:rsidRDefault="00085A50" w:rsidP="00085A50">
      <w:pPr>
        <w:spacing w:after="0"/>
        <w:rPr>
          <w:rFonts w:ascii="Book Antiqua" w:hAnsi="Book Antiqua"/>
          <w:sz w:val="24"/>
          <w:szCs w:val="24"/>
        </w:rPr>
      </w:pPr>
    </w:p>
    <w:p w:rsidR="00085A50" w:rsidRPr="00CD3E50" w:rsidRDefault="00085A50" w:rsidP="00CD3E50">
      <w:pPr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sectPr w:rsidR="00085A50" w:rsidRPr="00CD3E50" w:rsidSect="00085A50">
      <w:type w:val="continuous"/>
      <w:pgSz w:w="11906" w:h="16838"/>
      <w:pgMar w:top="1417" w:right="849" w:bottom="284" w:left="1417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4515"/>
    <w:rsid w:val="00011025"/>
    <w:rsid w:val="00050543"/>
    <w:rsid w:val="00085A50"/>
    <w:rsid w:val="00303803"/>
    <w:rsid w:val="00344C96"/>
    <w:rsid w:val="00546389"/>
    <w:rsid w:val="006B1F8D"/>
    <w:rsid w:val="0083044B"/>
    <w:rsid w:val="009C3B2C"/>
    <w:rsid w:val="00A148C2"/>
    <w:rsid w:val="00B04FDA"/>
    <w:rsid w:val="00CD3E50"/>
    <w:rsid w:val="00CF4515"/>
    <w:rsid w:val="00DC2768"/>
    <w:rsid w:val="00DF673E"/>
    <w:rsid w:val="00F71B79"/>
    <w:rsid w:val="00F9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F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FD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14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85A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pdclipart.org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6ED359-3510-465C-81A7-CFCD17393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8</cp:revision>
  <dcterms:created xsi:type="dcterms:W3CDTF">2012-02-10T09:09:00Z</dcterms:created>
  <dcterms:modified xsi:type="dcterms:W3CDTF">2012-04-25T10:21:00Z</dcterms:modified>
</cp:coreProperties>
</file>