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39E" w:rsidRDefault="00F3539E" w:rsidP="00F3539E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C729A4" w:rsidRPr="00C729A4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C729A4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>
        <w:rPr>
          <w:rFonts w:ascii="Arial" w:hAnsi="Arial" w:cs="Arial"/>
          <w:color w:val="0D0D0D"/>
          <w:kern w:val="24"/>
          <w:sz w:val="36"/>
          <w:szCs w:val="36"/>
        </w:rPr>
        <w:t>Křížovka (pracovní list)</w:t>
      </w:r>
    </w:p>
    <w:p w:rsidR="00F3539E" w:rsidRPr="00AB2253" w:rsidRDefault="00F3539E" w:rsidP="00F3539E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Autor: Mgr. Helena Foldinová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_18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/I.SADA</w:t>
      </w:r>
    </w:p>
    <w:p w:rsidR="00F3539E" w:rsidRPr="00AB2253" w:rsidRDefault="00F3539E" w:rsidP="00F3539E">
      <w:pPr>
        <w:rPr>
          <w:rFonts w:ascii="Arial" w:hAnsi="Arial" w:cs="Arial"/>
          <w:sz w:val="36"/>
          <w:szCs w:val="36"/>
        </w:rPr>
      </w:pPr>
    </w:p>
    <w:p w:rsidR="00F3539E" w:rsidRPr="00AB2253" w:rsidRDefault="00F3539E" w:rsidP="00F3539E">
      <w:pPr>
        <w:rPr>
          <w:rFonts w:ascii="Arial" w:hAnsi="Arial" w:cs="Arial"/>
          <w:sz w:val="36"/>
          <w:szCs w:val="36"/>
        </w:rPr>
      </w:pPr>
    </w:p>
    <w:p w:rsidR="00F3539E" w:rsidRPr="00AB2253" w:rsidRDefault="00F3539E" w:rsidP="00F3539E">
      <w:pPr>
        <w:rPr>
          <w:rFonts w:ascii="Arial" w:hAnsi="Arial" w:cs="Arial"/>
          <w:sz w:val="36"/>
          <w:szCs w:val="36"/>
        </w:rPr>
      </w:pPr>
    </w:p>
    <w:p w:rsidR="00F3539E" w:rsidRPr="00AB2253" w:rsidRDefault="00F3539E" w:rsidP="00F3539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AB2253">
        <w:rPr>
          <w:rFonts w:ascii="Arial" w:hAnsi="Arial" w:cs="Arial"/>
          <w:sz w:val="36"/>
          <w:szCs w:val="36"/>
        </w:rPr>
        <w:t>Pr</w:t>
      </w:r>
      <w:r>
        <w:rPr>
          <w:rFonts w:ascii="Arial" w:hAnsi="Arial" w:cs="Arial"/>
          <w:sz w:val="36"/>
          <w:szCs w:val="36"/>
        </w:rPr>
        <w:t xml:space="preserve">acovní list </w:t>
      </w:r>
      <w:r w:rsidRPr="00AB2253">
        <w:rPr>
          <w:rFonts w:ascii="Arial" w:hAnsi="Arial" w:cs="Arial"/>
          <w:sz w:val="36"/>
          <w:szCs w:val="36"/>
        </w:rPr>
        <w:t xml:space="preserve">je určena pro žáky </w:t>
      </w:r>
      <w:r>
        <w:rPr>
          <w:rFonts w:ascii="Arial" w:hAnsi="Arial" w:cs="Arial"/>
          <w:sz w:val="36"/>
          <w:szCs w:val="36"/>
        </w:rPr>
        <w:t>9</w:t>
      </w:r>
      <w:r w:rsidRPr="00AB2253">
        <w:rPr>
          <w:rFonts w:ascii="Arial" w:hAnsi="Arial" w:cs="Arial"/>
          <w:sz w:val="36"/>
          <w:szCs w:val="36"/>
        </w:rPr>
        <w:t xml:space="preserve">. ročníku, </w:t>
      </w:r>
      <w:r>
        <w:rPr>
          <w:rFonts w:ascii="Arial" w:hAnsi="Arial" w:cs="Arial"/>
          <w:sz w:val="36"/>
          <w:szCs w:val="36"/>
        </w:rPr>
        <w:t>žáci si ověřují některé pojmy z finanční gramotnosti a v tajence zjistí jeden ze zdrojů, kde si mohou také půjčit peníze.</w:t>
      </w:r>
    </w:p>
    <w:p w:rsidR="00F3539E" w:rsidRPr="00AB2253" w:rsidRDefault="00F3539E" w:rsidP="00F3539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>Období: září – prosinec 2011</w:t>
      </w:r>
    </w:p>
    <w:p w:rsidR="00F3539E" w:rsidRPr="00130253" w:rsidRDefault="00F3539E" w:rsidP="00F3539E">
      <w:pPr>
        <w:spacing w:line="240" w:lineRule="auto"/>
        <w:rPr>
          <w:sz w:val="44"/>
          <w:szCs w:val="44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Default="00F3539E" w:rsidP="00F3539E">
      <w:pPr>
        <w:spacing w:line="240" w:lineRule="auto"/>
        <w:rPr>
          <w:b/>
          <w:bCs/>
          <w:sz w:val="28"/>
          <w:szCs w:val="28"/>
        </w:rPr>
      </w:pPr>
    </w:p>
    <w:p w:rsidR="00F3539E" w:rsidRPr="00F3539E" w:rsidRDefault="00F3539E" w:rsidP="00F3539E">
      <w:pPr>
        <w:spacing w:line="240" w:lineRule="auto"/>
        <w:rPr>
          <w:b/>
          <w:bCs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44E" w:rsidRPr="00F3539E" w:rsidRDefault="00F6244E" w:rsidP="00F6244E">
      <w:pPr>
        <w:spacing w:line="240" w:lineRule="auto"/>
        <w:jc w:val="center"/>
        <w:rPr>
          <w:b/>
          <w:sz w:val="36"/>
          <w:szCs w:val="36"/>
        </w:rPr>
      </w:pPr>
      <w:r w:rsidRPr="00F3539E">
        <w:rPr>
          <w:b/>
          <w:sz w:val="36"/>
          <w:szCs w:val="36"/>
        </w:rPr>
        <w:lastRenderedPageBreak/>
        <w:t>Vylušti křížovku</w:t>
      </w:r>
    </w:p>
    <w:p w:rsidR="00F6244E" w:rsidRPr="00F6244E" w:rsidRDefault="00F6244E" w:rsidP="00F6244E">
      <w:pPr>
        <w:spacing w:line="240" w:lineRule="auto"/>
        <w:rPr>
          <w:sz w:val="32"/>
          <w:szCs w:val="32"/>
        </w:rPr>
      </w:pPr>
      <w:r w:rsidRPr="00F6244E">
        <w:rPr>
          <w:sz w:val="32"/>
          <w:szCs w:val="32"/>
        </w:rPr>
        <w:t>V tajence najdeš jeden ze zdrojů, kde si můžeš také půjčit peníze</w:t>
      </w:r>
      <w:r>
        <w:rPr>
          <w:sz w:val="32"/>
          <w:szCs w:val="32"/>
        </w:rPr>
        <w:t>.</w:t>
      </w:r>
    </w:p>
    <w:p w:rsidR="00F6244E" w:rsidRPr="00F6244E" w:rsidRDefault="00F6244E" w:rsidP="00F6244E">
      <w:pPr>
        <w:spacing w:line="240" w:lineRule="auto"/>
        <w:rPr>
          <w:sz w:val="32"/>
          <w:szCs w:val="32"/>
        </w:rPr>
      </w:pPr>
      <w:r w:rsidRPr="00F6244E">
        <w:rPr>
          <w:sz w:val="32"/>
          <w:szCs w:val="32"/>
        </w:rPr>
        <w:t>Jednotlivé řádky v křížovce představují pojmy z finanční gramotnosti</w:t>
      </w:r>
      <w:r>
        <w:rPr>
          <w:sz w:val="32"/>
          <w:szCs w:val="32"/>
        </w:rPr>
        <w:t>.</w:t>
      </w:r>
    </w:p>
    <w:tbl>
      <w:tblPr>
        <w:tblpPr w:leftFromText="141" w:rightFromText="141" w:vertAnchor="page" w:horzAnchor="margin" w:tblpXSpec="center" w:tblpY="3556"/>
        <w:tblW w:w="1025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57"/>
        <w:gridCol w:w="724"/>
        <w:gridCol w:w="759"/>
        <w:gridCol w:w="759"/>
        <w:gridCol w:w="715"/>
        <w:gridCol w:w="716"/>
        <w:gridCol w:w="716"/>
        <w:gridCol w:w="716"/>
        <w:gridCol w:w="716"/>
        <w:gridCol w:w="716"/>
        <w:gridCol w:w="716"/>
        <w:gridCol w:w="716"/>
        <w:gridCol w:w="716"/>
        <w:gridCol w:w="716"/>
      </w:tblGrid>
      <w:tr w:rsidR="00F6244E" w:rsidRPr="00F6244E" w:rsidTr="00F6244E">
        <w:trPr>
          <w:trHeight w:val="509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12" w:space="0" w:color="C00000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000000" w:fill="FFFFFF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FF0D0D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FF0D0D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6244E" w:rsidRPr="00F6244E" w:rsidTr="00F6244E">
        <w:trPr>
          <w:trHeight w:val="509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000000" w:fill="FFFFFF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FF0D0D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FF0D0D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6244E" w:rsidRPr="00F6244E" w:rsidTr="00F6244E">
        <w:trPr>
          <w:trHeight w:val="509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000000" w:fill="FFFFFF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FF0D0D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FF0D0D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6244E" w:rsidRPr="00F6244E" w:rsidTr="00F6244E">
        <w:trPr>
          <w:trHeight w:val="509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000000" w:fill="FFFFFF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FF0D0D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FF0D0D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6244E" w:rsidRPr="00F6244E" w:rsidTr="00F6244E">
        <w:trPr>
          <w:trHeight w:val="509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000000" w:fill="FFFFFF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FF0D0D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FF0D0D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6244E" w:rsidRPr="00F6244E" w:rsidTr="00F6244E">
        <w:trPr>
          <w:trHeight w:val="509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000000" w:fill="FFFFFF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FF0D0D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FF0D0D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6244E" w:rsidRPr="00F6244E" w:rsidTr="00F6244E">
        <w:trPr>
          <w:trHeight w:val="509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000000" w:fill="FFFFFF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FF0D0D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FF0D0D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6244E" w:rsidRPr="00F6244E" w:rsidTr="00F6244E">
        <w:trPr>
          <w:trHeight w:val="509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000000" w:fill="FFFFFF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FF0D0D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FF0D0D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F6244E" w:rsidRPr="00F6244E" w:rsidTr="00F6244E">
        <w:trPr>
          <w:trHeight w:val="509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000000" w:fill="FFFFFF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FF0D0D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FF0D0D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F6244E" w:rsidRPr="00F6244E" w:rsidTr="00F6244E">
        <w:trPr>
          <w:trHeight w:val="509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000000" w:fill="FFFFFF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FF0D0D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FF0D0D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6244E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44E" w:rsidRPr="00F6244E" w:rsidRDefault="00F6244E" w:rsidP="00F624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F6244E" w:rsidRDefault="00F6244E"/>
    <w:p w:rsidR="00F6244E" w:rsidRDefault="00F6244E"/>
    <w:p w:rsidR="00F6244E" w:rsidRPr="00F3539E" w:rsidRDefault="00F6244E" w:rsidP="00F3539E">
      <w:pPr>
        <w:pStyle w:val="Odstavecseseznamem"/>
        <w:numPr>
          <w:ilvl w:val="0"/>
          <w:numId w:val="1"/>
        </w:numPr>
        <w:ind w:left="1068"/>
        <w:rPr>
          <w:sz w:val="34"/>
          <w:szCs w:val="34"/>
        </w:rPr>
      </w:pPr>
      <w:r w:rsidRPr="00F3539E">
        <w:rPr>
          <w:sz w:val="34"/>
          <w:szCs w:val="34"/>
        </w:rPr>
        <w:t>druh základního pojištění</w:t>
      </w:r>
    </w:p>
    <w:p w:rsidR="00F6244E" w:rsidRPr="00F3539E" w:rsidRDefault="00F3539E" w:rsidP="00F3539E">
      <w:pPr>
        <w:pStyle w:val="Odstavecseseznamem"/>
        <w:numPr>
          <w:ilvl w:val="0"/>
          <w:numId w:val="1"/>
        </w:numPr>
        <w:ind w:left="1068"/>
        <w:rPr>
          <w:sz w:val="34"/>
          <w:szCs w:val="34"/>
        </w:rPr>
      </w:pPr>
      <w:r w:rsidRPr="00F3539E">
        <w:rPr>
          <w:sz w:val="34"/>
          <w:szCs w:val="34"/>
        </w:rPr>
        <w:t>p</w:t>
      </w:r>
      <w:r w:rsidR="00F6244E" w:rsidRPr="00F3539E">
        <w:rPr>
          <w:sz w:val="34"/>
          <w:szCs w:val="34"/>
        </w:rPr>
        <w:t>ronájem auta za úplatu</w:t>
      </w:r>
    </w:p>
    <w:p w:rsidR="00F6244E" w:rsidRPr="00F3539E" w:rsidRDefault="00F3539E" w:rsidP="00F3539E">
      <w:pPr>
        <w:pStyle w:val="Odstavecseseznamem"/>
        <w:numPr>
          <w:ilvl w:val="0"/>
          <w:numId w:val="1"/>
        </w:numPr>
        <w:ind w:left="1068"/>
        <w:rPr>
          <w:sz w:val="34"/>
          <w:szCs w:val="34"/>
        </w:rPr>
      </w:pPr>
      <w:r w:rsidRPr="00F3539E">
        <w:rPr>
          <w:sz w:val="34"/>
          <w:szCs w:val="34"/>
        </w:rPr>
        <w:t>p</w:t>
      </w:r>
      <w:r w:rsidR="00F6244E" w:rsidRPr="00F3539E">
        <w:rPr>
          <w:sz w:val="34"/>
          <w:szCs w:val="34"/>
        </w:rPr>
        <w:t>řeměním své úspory na investice</w:t>
      </w:r>
    </w:p>
    <w:p w:rsidR="00F6244E" w:rsidRPr="00F3539E" w:rsidRDefault="00F3539E" w:rsidP="00F3539E">
      <w:pPr>
        <w:pStyle w:val="Odstavecseseznamem"/>
        <w:numPr>
          <w:ilvl w:val="0"/>
          <w:numId w:val="1"/>
        </w:numPr>
        <w:ind w:left="1068"/>
        <w:rPr>
          <w:sz w:val="34"/>
          <w:szCs w:val="34"/>
        </w:rPr>
      </w:pPr>
      <w:r w:rsidRPr="00F3539E">
        <w:rPr>
          <w:sz w:val="34"/>
          <w:szCs w:val="34"/>
        </w:rPr>
        <w:t>d</w:t>
      </w:r>
      <w:r w:rsidR="00F6244E" w:rsidRPr="00F3539E">
        <w:rPr>
          <w:sz w:val="34"/>
          <w:szCs w:val="34"/>
        </w:rPr>
        <w:t>ruh úvěru</w:t>
      </w:r>
    </w:p>
    <w:p w:rsidR="00F6244E" w:rsidRPr="00F3539E" w:rsidRDefault="00F3539E" w:rsidP="00F3539E">
      <w:pPr>
        <w:pStyle w:val="Odstavecseseznamem"/>
        <w:numPr>
          <w:ilvl w:val="0"/>
          <w:numId w:val="1"/>
        </w:numPr>
        <w:ind w:left="1068"/>
        <w:rPr>
          <w:sz w:val="34"/>
          <w:szCs w:val="34"/>
        </w:rPr>
      </w:pPr>
      <w:r w:rsidRPr="00F3539E">
        <w:rPr>
          <w:sz w:val="34"/>
          <w:szCs w:val="34"/>
        </w:rPr>
        <w:t>z</w:t>
      </w:r>
      <w:r w:rsidR="00F6244E" w:rsidRPr="00F3539E">
        <w:rPr>
          <w:sz w:val="34"/>
          <w:szCs w:val="34"/>
        </w:rPr>
        <w:t>působ platby</w:t>
      </w:r>
    </w:p>
    <w:p w:rsidR="00F6244E" w:rsidRPr="00F3539E" w:rsidRDefault="00F3539E" w:rsidP="00F3539E">
      <w:pPr>
        <w:pStyle w:val="Odstavecseseznamem"/>
        <w:numPr>
          <w:ilvl w:val="0"/>
          <w:numId w:val="1"/>
        </w:numPr>
        <w:ind w:left="1068"/>
        <w:rPr>
          <w:sz w:val="34"/>
          <w:szCs w:val="34"/>
        </w:rPr>
      </w:pPr>
      <w:r w:rsidRPr="00F3539E">
        <w:rPr>
          <w:sz w:val="34"/>
          <w:szCs w:val="34"/>
        </w:rPr>
        <w:t>d</w:t>
      </w:r>
      <w:r w:rsidR="00F6244E" w:rsidRPr="00F3539E">
        <w:rPr>
          <w:sz w:val="34"/>
          <w:szCs w:val="34"/>
        </w:rPr>
        <w:t>ruh majetku</w:t>
      </w:r>
    </w:p>
    <w:p w:rsidR="00F6244E" w:rsidRPr="00F3539E" w:rsidRDefault="00F3539E" w:rsidP="00F3539E">
      <w:pPr>
        <w:pStyle w:val="Odstavecseseznamem"/>
        <w:numPr>
          <w:ilvl w:val="0"/>
          <w:numId w:val="1"/>
        </w:numPr>
        <w:ind w:left="1068"/>
        <w:rPr>
          <w:sz w:val="34"/>
          <w:szCs w:val="34"/>
        </w:rPr>
      </w:pPr>
      <w:r w:rsidRPr="00F3539E">
        <w:rPr>
          <w:sz w:val="34"/>
          <w:szCs w:val="34"/>
        </w:rPr>
        <w:t>ú</w:t>
      </w:r>
      <w:r w:rsidR="00F6244E" w:rsidRPr="00F3539E">
        <w:rPr>
          <w:sz w:val="34"/>
          <w:szCs w:val="34"/>
        </w:rPr>
        <w:t>roková sazba (jinak)</w:t>
      </w:r>
    </w:p>
    <w:p w:rsidR="00F6244E" w:rsidRPr="00F3539E" w:rsidRDefault="00F3539E" w:rsidP="00F3539E">
      <w:pPr>
        <w:pStyle w:val="Odstavecseseznamem"/>
        <w:numPr>
          <w:ilvl w:val="0"/>
          <w:numId w:val="1"/>
        </w:numPr>
        <w:ind w:left="1068"/>
        <w:rPr>
          <w:sz w:val="34"/>
          <w:szCs w:val="34"/>
        </w:rPr>
      </w:pPr>
      <w:r w:rsidRPr="00F3539E">
        <w:rPr>
          <w:sz w:val="34"/>
          <w:szCs w:val="34"/>
        </w:rPr>
        <w:t>f</w:t>
      </w:r>
      <w:r w:rsidR="00F6244E" w:rsidRPr="00F3539E">
        <w:rPr>
          <w:sz w:val="34"/>
          <w:szCs w:val="34"/>
        </w:rPr>
        <w:t>orma přímého bankovnictví</w:t>
      </w:r>
    </w:p>
    <w:p w:rsidR="00F6244E" w:rsidRPr="00F3539E" w:rsidRDefault="00F3539E" w:rsidP="00F3539E">
      <w:pPr>
        <w:pStyle w:val="Odstavecseseznamem"/>
        <w:numPr>
          <w:ilvl w:val="0"/>
          <w:numId w:val="1"/>
        </w:numPr>
        <w:ind w:left="1068"/>
        <w:rPr>
          <w:sz w:val="34"/>
          <w:szCs w:val="34"/>
        </w:rPr>
      </w:pPr>
      <w:r w:rsidRPr="00F3539E">
        <w:rPr>
          <w:sz w:val="34"/>
          <w:szCs w:val="34"/>
        </w:rPr>
        <w:t>f</w:t>
      </w:r>
      <w:r w:rsidR="00F6244E" w:rsidRPr="00F3539E">
        <w:rPr>
          <w:sz w:val="34"/>
          <w:szCs w:val="34"/>
        </w:rPr>
        <w:t>irmou je jediný člověk</w:t>
      </w:r>
    </w:p>
    <w:p w:rsidR="00F6244E" w:rsidRPr="00F3539E" w:rsidRDefault="00F6244E" w:rsidP="00F3539E">
      <w:pPr>
        <w:pStyle w:val="Odstavecseseznamem"/>
        <w:ind w:left="708"/>
        <w:rPr>
          <w:sz w:val="34"/>
          <w:szCs w:val="34"/>
        </w:rPr>
      </w:pPr>
      <w:r w:rsidRPr="00F3539E">
        <w:rPr>
          <w:sz w:val="34"/>
          <w:szCs w:val="34"/>
        </w:rPr>
        <w:t xml:space="preserve">10. </w:t>
      </w:r>
      <w:r w:rsidR="00F3539E" w:rsidRPr="00F3539E">
        <w:rPr>
          <w:sz w:val="34"/>
          <w:szCs w:val="34"/>
        </w:rPr>
        <w:t>b</w:t>
      </w:r>
      <w:r w:rsidRPr="00F3539E">
        <w:rPr>
          <w:sz w:val="34"/>
          <w:szCs w:val="34"/>
        </w:rPr>
        <w:t>ilance</w:t>
      </w:r>
    </w:p>
    <w:p w:rsidR="00F6244E" w:rsidRDefault="00F6244E"/>
    <w:p w:rsidR="00F3539E" w:rsidRDefault="00F3539E" w:rsidP="00F3539E">
      <w:pPr>
        <w:rPr>
          <w:rFonts w:ascii="Arial" w:hAnsi="Arial" w:cs="Arial"/>
          <w:b/>
          <w:sz w:val="28"/>
          <w:szCs w:val="28"/>
        </w:rPr>
      </w:pPr>
      <w:r w:rsidRPr="00704475">
        <w:rPr>
          <w:rFonts w:ascii="Arial" w:hAnsi="Arial" w:cs="Arial"/>
          <w:b/>
          <w:sz w:val="28"/>
          <w:szCs w:val="28"/>
        </w:rPr>
        <w:lastRenderedPageBreak/>
        <w:t>Použité zdroje:</w:t>
      </w:r>
    </w:p>
    <w:p w:rsidR="00F3539E" w:rsidRDefault="00F3539E" w:rsidP="00F3539E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vlastní text</w:t>
      </w:r>
    </w:p>
    <w:p w:rsidR="00F3539E" w:rsidRPr="007A676B" w:rsidRDefault="00F3539E" w:rsidP="00F3539E">
      <w:pPr>
        <w:pStyle w:val="Odstavecseseznamem"/>
        <w:spacing w:line="360" w:lineRule="auto"/>
        <w:rPr>
          <w:rFonts w:ascii="Arial" w:hAnsi="Arial" w:cs="Arial"/>
          <w:sz w:val="14"/>
          <w:szCs w:val="14"/>
        </w:rPr>
      </w:pPr>
    </w:p>
    <w:p w:rsidR="00F3539E" w:rsidRPr="00704475" w:rsidRDefault="00F3539E" w:rsidP="00F3539E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F3539E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Pr="007A676B" w:rsidRDefault="00F3539E" w:rsidP="00F3539E"/>
    <w:p w:rsidR="00F3539E" w:rsidRDefault="00F3539E" w:rsidP="00F3539E"/>
    <w:p w:rsidR="00F3539E" w:rsidRPr="007A676B" w:rsidRDefault="00F3539E" w:rsidP="00F3539E">
      <w:pPr>
        <w:tabs>
          <w:tab w:val="left" w:pos="2550"/>
        </w:tabs>
      </w:pPr>
      <w:r>
        <w:tab/>
      </w:r>
      <w:r w:rsidRPr="007A676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20568" cy="1252025"/>
            <wp:effectExtent l="19050" t="0" r="0" b="0"/>
            <wp:wrapSquare wrapText="bothSides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244E" w:rsidRDefault="00F6244E"/>
    <w:p w:rsidR="00F6244E" w:rsidRDefault="00F6244E"/>
    <w:p w:rsidR="00F6244E" w:rsidRDefault="00F6244E"/>
    <w:sectPr w:rsidR="00F6244E" w:rsidSect="00F614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0EB" w:rsidRDefault="00E200EB" w:rsidP="00F3539E">
      <w:pPr>
        <w:spacing w:after="0" w:line="240" w:lineRule="auto"/>
      </w:pPr>
      <w:r>
        <w:separator/>
      </w:r>
    </w:p>
  </w:endnote>
  <w:endnote w:type="continuationSeparator" w:id="1">
    <w:p w:rsidR="00E200EB" w:rsidRDefault="00E200EB" w:rsidP="00F35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39E" w:rsidRDefault="00F3539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0EB" w:rsidRDefault="00E200EB" w:rsidP="00F3539E">
      <w:pPr>
        <w:spacing w:after="0" w:line="240" w:lineRule="auto"/>
      </w:pPr>
      <w:r>
        <w:separator/>
      </w:r>
    </w:p>
  </w:footnote>
  <w:footnote w:type="continuationSeparator" w:id="1">
    <w:p w:rsidR="00E200EB" w:rsidRDefault="00E200EB" w:rsidP="00F35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2AB3"/>
    <w:multiLevelType w:val="hybridMultilevel"/>
    <w:tmpl w:val="FBA6B9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244E"/>
    <w:rsid w:val="001A6C94"/>
    <w:rsid w:val="0050499D"/>
    <w:rsid w:val="006A4EEC"/>
    <w:rsid w:val="007844E1"/>
    <w:rsid w:val="00C729A4"/>
    <w:rsid w:val="00E200EB"/>
    <w:rsid w:val="00F3539E"/>
    <w:rsid w:val="00F614C3"/>
    <w:rsid w:val="00F62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4C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244E"/>
    <w:pPr>
      <w:ind w:left="720"/>
      <w:contextualSpacing/>
    </w:pPr>
  </w:style>
  <w:style w:type="paragraph" w:styleId="Normlnweb">
    <w:name w:val="Normal (Web)"/>
    <w:basedOn w:val="Normln"/>
    <w:uiPriority w:val="99"/>
    <w:semiHidden/>
    <w:rsid w:val="00F35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5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539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35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3539E"/>
  </w:style>
  <w:style w:type="paragraph" w:styleId="Zpat">
    <w:name w:val="footer"/>
    <w:basedOn w:val="Normln"/>
    <w:link w:val="ZpatChar"/>
    <w:uiPriority w:val="99"/>
    <w:semiHidden/>
    <w:unhideWhenUsed/>
    <w:rsid w:val="00F35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353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0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159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2</cp:revision>
  <dcterms:created xsi:type="dcterms:W3CDTF">2012-01-25T14:36:00Z</dcterms:created>
  <dcterms:modified xsi:type="dcterms:W3CDTF">2012-05-15T17:19:00Z</dcterms:modified>
</cp:coreProperties>
</file>