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56C" w:rsidRPr="00A6407A" w:rsidRDefault="007E156C" w:rsidP="007E156C">
      <w:pPr>
        <w:spacing w:after="200" w:line="276" w:lineRule="auto"/>
        <w:jc w:val="center"/>
        <w:rPr>
          <w:rFonts w:ascii="Arial" w:eastAsia="Calibri" w:hAnsi="Arial" w:cs="Arial"/>
          <w:b/>
          <w:bCs/>
          <w:color w:val="000000"/>
          <w:sz w:val="18"/>
          <w:szCs w:val="18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0" t="0" r="0" b="9525"/>
            <wp:wrapSquare wrapText="bothSides"/>
            <wp:docPr id="1" name="Obrázek 1" descr="Popis: logo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6407A">
        <w:rPr>
          <w:rFonts w:ascii="Arial" w:eastAsia="Calibri" w:hAnsi="Arial" w:cs="Arial"/>
          <w:color w:val="000000"/>
          <w:sz w:val="32"/>
          <w:szCs w:val="32"/>
          <w:lang w:eastAsia="en-US"/>
        </w:rPr>
        <w:t>Základní škola, Klášterec nad Ohří,</w:t>
      </w:r>
      <w:r w:rsidRPr="00A6407A">
        <w:rPr>
          <w:rFonts w:ascii="Arial" w:eastAsia="Calibri" w:hAnsi="Arial" w:cs="Arial"/>
          <w:color w:val="000000"/>
          <w:sz w:val="32"/>
          <w:szCs w:val="32"/>
          <w:lang w:eastAsia="en-US"/>
        </w:rPr>
        <w:br/>
      </w:r>
      <w:r w:rsidRPr="00A6407A">
        <w:rPr>
          <w:rFonts w:ascii="Arial" w:eastAsia="Calibri" w:hAnsi="Arial" w:cs="Arial"/>
          <w:b/>
          <w:bCs/>
          <w:color w:val="000000"/>
          <w:sz w:val="18"/>
          <w:szCs w:val="18"/>
          <w:lang w:eastAsia="en-US"/>
        </w:rPr>
        <w:t>Krátká 676, okres Chomutov</w:t>
      </w:r>
    </w:p>
    <w:p w:rsidR="007E156C" w:rsidRDefault="007E156C" w:rsidP="007E156C">
      <w:pPr>
        <w:spacing w:after="200" w:line="276" w:lineRule="auto"/>
        <w:rPr>
          <w:rFonts w:eastAsia="Calibri"/>
          <w:b/>
          <w:bCs/>
          <w:sz w:val="32"/>
          <w:szCs w:val="3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5024120</wp:posOffset>
            </wp:positionH>
            <wp:positionV relativeFrom="paragraph">
              <wp:posOffset>274955</wp:posOffset>
            </wp:positionV>
            <wp:extent cx="923925" cy="3638550"/>
            <wp:effectExtent l="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6407A">
        <w:rPr>
          <w:rFonts w:eastAsia="Calibri"/>
          <w:b/>
          <w:bCs/>
          <w:sz w:val="32"/>
          <w:szCs w:val="32"/>
          <w:lang w:eastAsia="en-US"/>
        </w:rPr>
        <w:t xml:space="preserve">Název školy: </w:t>
      </w:r>
      <w:r w:rsidRPr="00A6407A">
        <w:rPr>
          <w:rFonts w:eastAsia="Calibri"/>
          <w:bCs/>
          <w:i/>
          <w:sz w:val="32"/>
          <w:szCs w:val="32"/>
          <w:lang w:eastAsia="en-US"/>
        </w:rPr>
        <w:t>ZŠ Klášterec nad Ohří, Krátká 676</w:t>
      </w:r>
      <w:r w:rsidRPr="00A6407A">
        <w:rPr>
          <w:rFonts w:eastAsia="Calibri"/>
          <w:bCs/>
          <w:i/>
          <w:sz w:val="32"/>
          <w:szCs w:val="32"/>
          <w:lang w:eastAsia="en-US"/>
        </w:rPr>
        <w:br/>
      </w:r>
      <w:r w:rsidRPr="00A6407A">
        <w:rPr>
          <w:rFonts w:eastAsia="Calibri"/>
          <w:b/>
          <w:bCs/>
          <w:sz w:val="32"/>
          <w:szCs w:val="32"/>
          <w:lang w:eastAsia="en-US"/>
        </w:rPr>
        <w:t xml:space="preserve">Autor: </w:t>
      </w:r>
      <w:r>
        <w:rPr>
          <w:rFonts w:eastAsia="Calibri"/>
          <w:b/>
          <w:bCs/>
          <w:sz w:val="32"/>
          <w:szCs w:val="32"/>
          <w:lang w:eastAsia="en-US"/>
        </w:rPr>
        <w:t>Ing. Jaroslava Pokorná</w:t>
      </w:r>
      <w:r>
        <w:rPr>
          <w:rFonts w:eastAsia="Calibri"/>
          <w:b/>
          <w:bCs/>
          <w:sz w:val="32"/>
          <w:szCs w:val="32"/>
          <w:lang w:eastAsia="en-US"/>
        </w:rPr>
        <w:br/>
        <w:t>Název materiálu:</w:t>
      </w:r>
    </w:p>
    <w:p w:rsidR="007E156C" w:rsidRPr="007E156C" w:rsidRDefault="007E156C" w:rsidP="007E156C">
      <w:pPr>
        <w:spacing w:after="200" w:line="276" w:lineRule="auto"/>
        <w:rPr>
          <w:rFonts w:eastAsia="Calibri"/>
          <w:b/>
          <w:bCs/>
          <w:sz w:val="32"/>
          <w:szCs w:val="32"/>
          <w:lang w:eastAsia="en-US"/>
        </w:rPr>
      </w:pPr>
      <w:r w:rsidRPr="00A6407A">
        <w:rPr>
          <w:rFonts w:eastAsia="Calibri"/>
          <w:bCs/>
          <w:i/>
          <w:sz w:val="32"/>
          <w:szCs w:val="32"/>
          <w:lang w:eastAsia="en-US"/>
        </w:rPr>
        <w:t>VY_32_INOVACE_</w:t>
      </w:r>
      <w:r>
        <w:rPr>
          <w:rFonts w:eastAsia="Calibri"/>
          <w:bCs/>
          <w:i/>
          <w:sz w:val="32"/>
          <w:szCs w:val="32"/>
          <w:lang w:eastAsia="en-US"/>
        </w:rPr>
        <w:t>10</w:t>
      </w:r>
      <w:r w:rsidRPr="00A6407A">
        <w:rPr>
          <w:rFonts w:eastAsia="Calibri"/>
          <w:bCs/>
          <w:i/>
          <w:sz w:val="32"/>
          <w:szCs w:val="32"/>
          <w:lang w:eastAsia="en-US"/>
        </w:rPr>
        <w:t>_</w:t>
      </w:r>
      <w:r>
        <w:rPr>
          <w:rFonts w:eastAsia="Calibri"/>
          <w:bCs/>
          <w:i/>
          <w:sz w:val="32"/>
          <w:szCs w:val="32"/>
          <w:lang w:eastAsia="en-US"/>
        </w:rPr>
        <w:t>30</w:t>
      </w:r>
      <w:r w:rsidRPr="00A6407A">
        <w:rPr>
          <w:rFonts w:eastAsia="Calibri"/>
          <w:bCs/>
          <w:i/>
          <w:sz w:val="32"/>
          <w:szCs w:val="32"/>
          <w:lang w:eastAsia="en-US"/>
        </w:rPr>
        <w:t>_</w:t>
      </w:r>
      <w:r>
        <w:rPr>
          <w:rFonts w:eastAsia="Calibri"/>
          <w:bCs/>
          <w:i/>
          <w:sz w:val="32"/>
          <w:szCs w:val="32"/>
          <w:lang w:eastAsia="en-US"/>
        </w:rPr>
        <w:t>TROJÚHELNÍK A STŘEDOVÁ SOUMĚRNOST</w:t>
      </w:r>
    </w:p>
    <w:p w:rsidR="007E156C" w:rsidRPr="00A6407A" w:rsidRDefault="007E156C" w:rsidP="007E156C">
      <w:pPr>
        <w:spacing w:after="200" w:line="276" w:lineRule="auto"/>
        <w:rPr>
          <w:rFonts w:eastAsia="Calibri"/>
          <w:bCs/>
          <w:i/>
          <w:sz w:val="32"/>
          <w:szCs w:val="32"/>
          <w:lang w:eastAsia="en-US"/>
        </w:rPr>
      </w:pPr>
      <w:r w:rsidRPr="00A6407A">
        <w:rPr>
          <w:rFonts w:eastAsia="Calibri"/>
          <w:b/>
          <w:bCs/>
          <w:sz w:val="32"/>
          <w:szCs w:val="32"/>
          <w:lang w:eastAsia="en-US"/>
        </w:rPr>
        <w:t xml:space="preserve">Číslo projektu: </w:t>
      </w:r>
      <w:r w:rsidRPr="00A6407A">
        <w:rPr>
          <w:rFonts w:eastAsia="Calibri"/>
          <w:bCs/>
          <w:sz w:val="32"/>
          <w:szCs w:val="32"/>
          <w:lang w:eastAsia="en-US"/>
        </w:rPr>
        <w:t>CZ.1.07/1.4.00/21.1115</w:t>
      </w:r>
      <w:r w:rsidRPr="00A6407A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 </w:t>
      </w:r>
    </w:p>
    <w:p w:rsidR="007E156C" w:rsidRPr="00A6407A" w:rsidRDefault="007E156C" w:rsidP="007E156C">
      <w:pPr>
        <w:spacing w:after="200" w:line="276" w:lineRule="auto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:rsidR="007E156C" w:rsidRPr="00A6407A" w:rsidRDefault="007E156C" w:rsidP="007E156C">
      <w:pPr>
        <w:spacing w:before="100" w:beforeAutospacing="1" w:after="100" w:afterAutospacing="1"/>
        <w:rPr>
          <w:sz w:val="28"/>
          <w:szCs w:val="28"/>
        </w:rPr>
      </w:pPr>
      <w:r w:rsidRPr="00A6407A">
        <w:rPr>
          <w:b/>
          <w:bCs/>
          <w:sz w:val="28"/>
          <w:szCs w:val="28"/>
        </w:rPr>
        <w:t xml:space="preserve">Anotace: </w:t>
      </w:r>
      <w:r>
        <w:rPr>
          <w:b/>
          <w:bCs/>
          <w:sz w:val="28"/>
          <w:szCs w:val="28"/>
        </w:rPr>
        <w:t>Souhrnné opakování pro 7. ročník. K procvičení a upevnění probraného učiva.</w:t>
      </w:r>
    </w:p>
    <w:p w:rsidR="007E156C" w:rsidRPr="00A6407A" w:rsidRDefault="007E156C" w:rsidP="007E156C">
      <w:pPr>
        <w:spacing w:before="100" w:beforeAutospacing="1" w:after="100" w:afterAutospacing="1"/>
        <w:rPr>
          <w:sz w:val="28"/>
          <w:szCs w:val="28"/>
        </w:rPr>
      </w:pPr>
    </w:p>
    <w:p w:rsidR="007E156C" w:rsidRPr="00A6407A" w:rsidRDefault="007E156C" w:rsidP="007E156C">
      <w:pPr>
        <w:spacing w:after="200" w:line="276" w:lineRule="auto"/>
        <w:rPr>
          <w:rFonts w:eastAsia="Calibri"/>
          <w:lang w:eastAsia="en-US"/>
        </w:rPr>
      </w:pPr>
    </w:p>
    <w:p w:rsidR="007E156C" w:rsidRDefault="007E156C" w:rsidP="007E156C">
      <w:pPr>
        <w:spacing w:before="100" w:beforeAutospacing="1" w:after="100" w:afterAutospacing="1"/>
        <w:rPr>
          <w:sz w:val="28"/>
          <w:szCs w:val="28"/>
        </w:rPr>
      </w:pPr>
    </w:p>
    <w:p w:rsidR="007E156C" w:rsidRDefault="007E156C" w:rsidP="007E156C">
      <w:pPr>
        <w:spacing w:before="100" w:beforeAutospacing="1" w:after="100" w:afterAutospacing="1"/>
        <w:rPr>
          <w:sz w:val="28"/>
          <w:szCs w:val="28"/>
        </w:rPr>
      </w:pPr>
    </w:p>
    <w:p w:rsidR="007E156C" w:rsidRDefault="007E156C" w:rsidP="007E156C">
      <w:pPr>
        <w:spacing w:before="100" w:beforeAutospacing="1" w:after="100" w:afterAutospacing="1"/>
        <w:rPr>
          <w:sz w:val="28"/>
          <w:szCs w:val="28"/>
        </w:rPr>
      </w:pPr>
    </w:p>
    <w:p w:rsidR="007E156C" w:rsidRDefault="007E156C" w:rsidP="007E156C">
      <w:pPr>
        <w:spacing w:before="100" w:beforeAutospacing="1" w:after="100" w:afterAutospacing="1"/>
        <w:rPr>
          <w:sz w:val="28"/>
          <w:szCs w:val="28"/>
        </w:rPr>
      </w:pPr>
    </w:p>
    <w:p w:rsidR="007E156C" w:rsidRDefault="007E156C" w:rsidP="007E156C">
      <w:pPr>
        <w:spacing w:before="100" w:beforeAutospacing="1" w:after="100" w:afterAutospacing="1"/>
        <w:rPr>
          <w:sz w:val="28"/>
          <w:szCs w:val="28"/>
        </w:rPr>
      </w:pPr>
    </w:p>
    <w:p w:rsidR="007E156C" w:rsidRDefault="007E156C" w:rsidP="007E156C">
      <w:pPr>
        <w:spacing w:before="100" w:beforeAutospacing="1" w:after="100" w:afterAutospacing="1"/>
        <w:rPr>
          <w:sz w:val="28"/>
          <w:szCs w:val="28"/>
        </w:rPr>
      </w:pPr>
    </w:p>
    <w:p w:rsidR="007E156C" w:rsidRDefault="007E156C" w:rsidP="007E156C">
      <w:pPr>
        <w:spacing w:before="100" w:beforeAutospacing="1" w:after="100" w:afterAutospacing="1"/>
        <w:rPr>
          <w:sz w:val="28"/>
          <w:szCs w:val="28"/>
        </w:rPr>
      </w:pPr>
    </w:p>
    <w:p w:rsidR="007E156C" w:rsidRDefault="007E156C" w:rsidP="007E156C">
      <w:pPr>
        <w:spacing w:before="100" w:beforeAutospacing="1" w:after="100" w:afterAutospacing="1"/>
        <w:rPr>
          <w:sz w:val="28"/>
          <w:szCs w:val="28"/>
        </w:rPr>
      </w:pPr>
    </w:p>
    <w:p w:rsidR="007E156C" w:rsidRDefault="007E156C" w:rsidP="007E156C">
      <w:pPr>
        <w:spacing w:before="100" w:beforeAutospacing="1" w:after="100" w:afterAutospacing="1"/>
        <w:rPr>
          <w:sz w:val="28"/>
          <w:szCs w:val="28"/>
        </w:rPr>
      </w:pPr>
    </w:p>
    <w:p w:rsidR="007E156C" w:rsidRDefault="007E156C" w:rsidP="007E156C">
      <w:pPr>
        <w:spacing w:before="100" w:beforeAutospacing="1" w:after="100" w:afterAutospacing="1"/>
        <w:rPr>
          <w:sz w:val="28"/>
          <w:szCs w:val="28"/>
        </w:rPr>
      </w:pPr>
    </w:p>
    <w:p w:rsidR="007E156C" w:rsidRDefault="007E156C" w:rsidP="007E156C">
      <w:pPr>
        <w:spacing w:before="100" w:beforeAutospacing="1" w:after="100" w:afterAutospacing="1"/>
        <w:rPr>
          <w:sz w:val="28"/>
          <w:szCs w:val="28"/>
        </w:rPr>
      </w:pPr>
    </w:p>
    <w:p w:rsidR="007E156C" w:rsidRDefault="007E156C" w:rsidP="007E156C">
      <w:pPr>
        <w:spacing w:before="100" w:beforeAutospacing="1" w:after="100" w:afterAutospacing="1"/>
        <w:rPr>
          <w:sz w:val="28"/>
          <w:szCs w:val="28"/>
        </w:rPr>
      </w:pPr>
    </w:p>
    <w:p w:rsidR="007E156C" w:rsidRPr="007E156C" w:rsidRDefault="007E156C" w:rsidP="007E156C">
      <w:pPr>
        <w:rPr>
          <w:b/>
        </w:rPr>
      </w:pPr>
      <w:r w:rsidRPr="007E156C">
        <w:rPr>
          <w:b/>
        </w:rPr>
        <w:lastRenderedPageBreak/>
        <w:t>Trojúhelník a středová souměrnost - 7. ročník</w:t>
      </w:r>
      <w:r w:rsidRPr="007E156C">
        <w:rPr>
          <w:b/>
        </w:rPr>
        <w:tab/>
      </w:r>
      <w:r w:rsidRPr="007E156C">
        <w:rPr>
          <w:b/>
        </w:rPr>
        <w:tab/>
      </w:r>
    </w:p>
    <w:p w:rsidR="007E156C" w:rsidRPr="007E156C" w:rsidRDefault="007E156C" w:rsidP="007E156C">
      <w:pPr>
        <w:rPr>
          <w:b/>
        </w:rPr>
      </w:pPr>
      <w:r w:rsidRPr="007E156C">
        <w:rPr>
          <w:b/>
        </w:rPr>
        <w:tab/>
      </w:r>
      <w:r w:rsidRPr="007E156C">
        <w:rPr>
          <w:b/>
        </w:rPr>
        <w:tab/>
      </w:r>
      <w:r w:rsidRPr="007E156C">
        <w:rPr>
          <w:b/>
        </w:rPr>
        <w:tab/>
      </w:r>
    </w:p>
    <w:p w:rsidR="007E156C" w:rsidRPr="007E156C" w:rsidRDefault="007E156C" w:rsidP="007E156C">
      <w:pPr>
        <w:rPr>
          <w:b/>
        </w:rPr>
      </w:pPr>
      <w:r w:rsidRPr="007E156C">
        <w:rPr>
          <w:b/>
        </w:rPr>
        <w:t>Jméno:</w:t>
      </w:r>
      <w:r w:rsidRPr="007E156C">
        <w:rPr>
          <w:b/>
        </w:rPr>
        <w:tab/>
      </w:r>
      <w:r w:rsidRPr="007E156C">
        <w:rPr>
          <w:b/>
        </w:rPr>
        <w:tab/>
      </w:r>
      <w:r w:rsidRPr="007E156C">
        <w:rPr>
          <w:b/>
        </w:rPr>
        <w:tab/>
      </w:r>
      <w:r w:rsidRPr="007E156C">
        <w:rPr>
          <w:b/>
        </w:rPr>
        <w:tab/>
      </w:r>
      <w:r w:rsidRPr="007E156C">
        <w:rPr>
          <w:b/>
        </w:rPr>
        <w:tab/>
        <w:t xml:space="preserve">Třída: </w:t>
      </w:r>
      <w:r w:rsidRPr="007E156C">
        <w:rPr>
          <w:b/>
        </w:rPr>
        <w:tab/>
      </w:r>
      <w:r w:rsidRPr="007E156C">
        <w:rPr>
          <w:b/>
        </w:rPr>
        <w:tab/>
      </w:r>
      <w:r w:rsidRPr="007E156C">
        <w:rPr>
          <w:b/>
        </w:rPr>
        <w:tab/>
      </w:r>
      <w:r w:rsidRPr="007E156C">
        <w:rPr>
          <w:b/>
        </w:rPr>
        <w:tab/>
        <w:t>Datum:</w:t>
      </w:r>
    </w:p>
    <w:p w:rsidR="007E156C" w:rsidRPr="007E156C" w:rsidRDefault="007E156C" w:rsidP="007E156C"/>
    <w:p w:rsidR="007E156C" w:rsidRPr="007E156C" w:rsidRDefault="007E156C" w:rsidP="007E156C">
      <w:r w:rsidRPr="007E156C">
        <w:t>V trojúhelníku  ABC je dáno:</w:t>
      </w:r>
      <w:r w:rsidRPr="007E156C">
        <w:tab/>
      </w:r>
      <w:r w:rsidRPr="007E156C">
        <w:tab/>
      </w:r>
      <w:r w:rsidRPr="007E156C">
        <w:tab/>
      </w:r>
      <w:r w:rsidRPr="007E156C">
        <w:rPr>
          <w:b/>
        </w:rPr>
        <w:t>A. Rozbor:</w:t>
      </w:r>
    </w:p>
    <w:p w:rsidR="007E156C" w:rsidRPr="007E156C" w:rsidRDefault="007E156C" w:rsidP="007E156C">
      <w:r w:rsidRPr="007E156C">
        <w:t>c = 6 cm</w:t>
      </w:r>
    </w:p>
    <w:p w:rsidR="007E156C" w:rsidRPr="007E156C" w:rsidRDefault="007E156C" w:rsidP="007E156C">
      <w:r w:rsidRPr="007E156C">
        <w:t>a = 5 cm</w:t>
      </w:r>
    </w:p>
    <w:p w:rsidR="007E156C" w:rsidRPr="007E156C" w:rsidRDefault="007E156C" w:rsidP="007E156C">
      <w:r w:rsidRPr="007E156C">
        <w:t>β = 70°</w:t>
      </w:r>
    </w:p>
    <w:p w:rsidR="007E156C" w:rsidRPr="007E156C" w:rsidRDefault="007E156C" w:rsidP="007E156C"/>
    <w:p w:rsidR="007E156C" w:rsidRPr="007E156C" w:rsidRDefault="007E156C" w:rsidP="007E156C">
      <w:pPr>
        <w:rPr>
          <w:b/>
        </w:rPr>
      </w:pPr>
      <w:r w:rsidRPr="007E156C">
        <w:rPr>
          <w:b/>
        </w:rPr>
        <w:t>B. Postup:</w:t>
      </w:r>
    </w:p>
    <w:p w:rsidR="007E156C" w:rsidRPr="007E156C" w:rsidRDefault="007E156C" w:rsidP="007E156C">
      <w:r w:rsidRPr="007E156C">
        <w:t>1.</w:t>
      </w:r>
    </w:p>
    <w:p w:rsidR="007E156C" w:rsidRPr="007E156C" w:rsidRDefault="007E156C" w:rsidP="007E156C">
      <w:r w:rsidRPr="007E156C">
        <w:t>2.</w:t>
      </w:r>
    </w:p>
    <w:p w:rsidR="007E156C" w:rsidRPr="007E156C" w:rsidRDefault="007E156C" w:rsidP="007E156C">
      <w:r w:rsidRPr="007E156C">
        <w:t>3.</w:t>
      </w:r>
    </w:p>
    <w:p w:rsidR="007E156C" w:rsidRPr="007E156C" w:rsidRDefault="007E156C" w:rsidP="007E156C">
      <w:r w:rsidRPr="007E156C">
        <w:t>4.</w:t>
      </w:r>
    </w:p>
    <w:p w:rsidR="007E156C" w:rsidRPr="007E156C" w:rsidRDefault="007E156C" w:rsidP="007E156C">
      <w:r w:rsidRPr="007E156C">
        <w:t>5.</w:t>
      </w:r>
    </w:p>
    <w:p w:rsidR="007E156C" w:rsidRPr="007E156C" w:rsidRDefault="007E156C" w:rsidP="007E156C"/>
    <w:p w:rsidR="007E156C" w:rsidRPr="007E156C" w:rsidRDefault="007E156C" w:rsidP="007E156C">
      <w:pPr>
        <w:rPr>
          <w:b/>
        </w:rPr>
      </w:pPr>
      <w:r w:rsidRPr="007E156C">
        <w:rPr>
          <w:b/>
        </w:rPr>
        <w:t>C. Konstrukce:</w:t>
      </w:r>
    </w:p>
    <w:p w:rsidR="007E156C" w:rsidRPr="007E156C" w:rsidRDefault="007E156C" w:rsidP="007E156C"/>
    <w:p w:rsidR="007E156C" w:rsidRPr="007E156C" w:rsidRDefault="007E156C" w:rsidP="007E156C"/>
    <w:p w:rsidR="007E156C" w:rsidRPr="007E156C" w:rsidRDefault="007E156C" w:rsidP="007E156C"/>
    <w:p w:rsidR="007E156C" w:rsidRPr="007E156C" w:rsidRDefault="007E156C" w:rsidP="007E156C">
      <w:pPr>
        <w:rPr>
          <w:vertAlign w:val="subscript"/>
        </w:rPr>
      </w:pPr>
    </w:p>
    <w:p w:rsidR="007E156C" w:rsidRPr="007E156C" w:rsidRDefault="007E156C" w:rsidP="007E156C"/>
    <w:p w:rsidR="007E156C" w:rsidRPr="007E156C" w:rsidRDefault="007E156C" w:rsidP="007E156C"/>
    <w:p w:rsidR="007E156C" w:rsidRPr="007E156C" w:rsidRDefault="007E156C" w:rsidP="007E156C"/>
    <w:p w:rsidR="007E156C" w:rsidRPr="007E156C" w:rsidRDefault="007E156C" w:rsidP="007E156C"/>
    <w:p w:rsidR="007E156C" w:rsidRPr="007E156C" w:rsidRDefault="007E156C" w:rsidP="007E156C"/>
    <w:p w:rsidR="007E156C" w:rsidRPr="007E156C" w:rsidRDefault="007E156C" w:rsidP="007E156C"/>
    <w:p w:rsidR="007E156C" w:rsidRPr="007E156C" w:rsidRDefault="007E156C" w:rsidP="007E156C"/>
    <w:p w:rsidR="007E156C" w:rsidRPr="007E156C" w:rsidRDefault="007E156C" w:rsidP="007E156C"/>
    <w:p w:rsidR="007E156C" w:rsidRPr="007E156C" w:rsidRDefault="007E156C" w:rsidP="007E156C"/>
    <w:p w:rsidR="007E156C" w:rsidRPr="007E156C" w:rsidRDefault="007E156C" w:rsidP="007E156C"/>
    <w:p w:rsidR="007E156C" w:rsidRPr="007E156C" w:rsidRDefault="007E156C" w:rsidP="007E156C">
      <w:pPr>
        <w:rPr>
          <w:b/>
        </w:rPr>
      </w:pPr>
      <w:r w:rsidRPr="007E156C">
        <w:rPr>
          <w:b/>
        </w:rPr>
        <w:t>D. Diskuse o počtu řešení:</w:t>
      </w:r>
    </w:p>
    <w:p w:rsidR="007E156C" w:rsidRPr="007E156C" w:rsidRDefault="007E156C" w:rsidP="007E156C"/>
    <w:p w:rsidR="007E156C" w:rsidRPr="007E156C" w:rsidRDefault="007E156C" w:rsidP="007E156C">
      <w:r w:rsidRPr="007E156C">
        <w:rPr>
          <w:b/>
        </w:rPr>
        <w:t>E.</w:t>
      </w:r>
      <w:r w:rsidRPr="007E156C">
        <w:t xml:space="preserve"> Ve středové souměrnosti podle bodu </w:t>
      </w:r>
      <w:r w:rsidRPr="007E156C">
        <w:rPr>
          <w:b/>
        </w:rPr>
        <w:t>B</w:t>
      </w:r>
      <w:r w:rsidRPr="007E156C">
        <w:t xml:space="preserve"> přenes trojúhelník ABC (doplň do konstrukce)</w:t>
      </w:r>
    </w:p>
    <w:p w:rsidR="007E156C" w:rsidRPr="007E156C" w:rsidRDefault="007E156C" w:rsidP="007E156C"/>
    <w:p w:rsidR="007E156C" w:rsidRPr="007E156C" w:rsidRDefault="007E156C" w:rsidP="007E156C">
      <w:pPr>
        <w:rPr>
          <w:b/>
        </w:rPr>
      </w:pPr>
      <w:r w:rsidRPr="007E156C">
        <w:rPr>
          <w:b/>
        </w:rPr>
        <w:t>F. Podtrhni správné pojmenování trojúhelníku ABC</w:t>
      </w:r>
    </w:p>
    <w:p w:rsidR="007E156C" w:rsidRPr="007E156C" w:rsidRDefault="007E156C" w:rsidP="007E156C">
      <w:r w:rsidRPr="007E156C">
        <w:t>dle stran – rovnostranný, rovnoramenný, různostranný</w:t>
      </w:r>
    </w:p>
    <w:p w:rsidR="007E156C" w:rsidRPr="007E156C" w:rsidRDefault="007E156C" w:rsidP="007E156C">
      <w:r w:rsidRPr="007E156C">
        <w:t>dle úhlů – ostroúhlý, pravoúhlý, tupoúhlý</w:t>
      </w:r>
    </w:p>
    <w:p w:rsidR="007E156C" w:rsidRPr="007E156C" w:rsidRDefault="007E156C" w:rsidP="007E156C"/>
    <w:p w:rsidR="007E156C" w:rsidRPr="007E156C" w:rsidRDefault="007E156C" w:rsidP="007E156C">
      <w:r>
        <w:rPr>
          <w:b/>
        </w:rPr>
        <w:t>G. Vypočti</w:t>
      </w:r>
      <w:r w:rsidRPr="007E156C">
        <w:rPr>
          <w:b/>
        </w:rPr>
        <w:t xml:space="preserve"> obvod trojúhelníka ABC</w:t>
      </w:r>
      <w:r w:rsidRPr="007E156C">
        <w:tab/>
      </w:r>
      <w:r>
        <w:rPr>
          <w:b/>
        </w:rPr>
        <w:t>H. Vypočti</w:t>
      </w:r>
      <w:r w:rsidRPr="007E156C">
        <w:rPr>
          <w:b/>
        </w:rPr>
        <w:t xml:space="preserve"> obsah trojúhelníka ABC</w:t>
      </w:r>
      <w:r w:rsidRPr="007E156C">
        <w:tab/>
      </w:r>
    </w:p>
    <w:p w:rsidR="007E156C" w:rsidRPr="007E156C" w:rsidRDefault="007E156C" w:rsidP="007E156C">
      <w:r w:rsidRPr="007E156C">
        <w:t>a =</w:t>
      </w: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tab/>
        <w:t>c =</w:t>
      </w:r>
    </w:p>
    <w:p w:rsidR="007E156C" w:rsidRPr="007E156C" w:rsidRDefault="007E156C" w:rsidP="007E156C">
      <w:r w:rsidRPr="007E156C">
        <w:t>b =</w:t>
      </w: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tab/>
        <w:t>v</w:t>
      </w:r>
      <w:r w:rsidRPr="007E156C">
        <w:rPr>
          <w:vertAlign w:val="subscript"/>
        </w:rPr>
        <w:t>c</w:t>
      </w:r>
      <w:r w:rsidRPr="007E156C">
        <w:t xml:space="preserve"> =</w:t>
      </w:r>
    </w:p>
    <w:p w:rsidR="007E156C" w:rsidRPr="007E156C" w:rsidRDefault="007E156C" w:rsidP="007E156C">
      <w:pPr>
        <w:rPr>
          <w:u w:val="single"/>
        </w:rPr>
      </w:pPr>
      <w:r w:rsidRPr="007E156C">
        <w:t>c =</w:t>
      </w: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rPr>
          <w:u w:val="single"/>
        </w:rPr>
        <w:t>S = ?                         .</w:t>
      </w:r>
    </w:p>
    <w:p w:rsidR="007E156C" w:rsidRPr="007E156C" w:rsidRDefault="007E156C" w:rsidP="007E156C">
      <w:pPr>
        <w:rPr>
          <w:u w:val="single"/>
        </w:rPr>
      </w:pPr>
      <w:r w:rsidRPr="007E156C">
        <w:rPr>
          <w:u w:val="single"/>
        </w:rPr>
        <w:t>o = ?</w:t>
      </w:r>
      <w:r w:rsidRPr="007E156C">
        <w:rPr>
          <w:u w:val="single"/>
        </w:rPr>
        <w:tab/>
      </w:r>
      <w:r w:rsidRPr="007E156C">
        <w:rPr>
          <w:u w:val="single"/>
        </w:rPr>
        <w:tab/>
      </w:r>
      <w:r w:rsidRPr="007E156C">
        <w:rPr>
          <w:u w:val="single"/>
        </w:rPr>
        <w:tab/>
      </w:r>
      <w:r w:rsidRPr="007E156C">
        <w:rPr>
          <w:u w:val="single"/>
        </w:rPr>
        <w:tab/>
      </w:r>
    </w:p>
    <w:p w:rsidR="007E156C" w:rsidRPr="007E156C" w:rsidRDefault="007E156C" w:rsidP="007E156C">
      <w:pPr>
        <w:rPr>
          <w:u w:val="single"/>
        </w:rPr>
      </w:pPr>
    </w:p>
    <w:p w:rsidR="007E156C" w:rsidRPr="00A6407A" w:rsidRDefault="007E156C" w:rsidP="007E156C">
      <w:pPr>
        <w:spacing w:before="100" w:beforeAutospacing="1" w:after="100" w:afterAutospacing="1"/>
        <w:rPr>
          <w:sz w:val="28"/>
          <w:szCs w:val="28"/>
        </w:rPr>
      </w:pPr>
    </w:p>
    <w:p w:rsidR="007E156C" w:rsidRPr="00A6407A" w:rsidRDefault="007E156C" w:rsidP="007E156C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7E156C" w:rsidRPr="007E156C" w:rsidRDefault="007E156C" w:rsidP="007E156C">
      <w:pPr>
        <w:rPr>
          <w:b/>
        </w:rPr>
      </w:pPr>
      <w:r w:rsidRPr="007E156C">
        <w:rPr>
          <w:b/>
        </w:rPr>
        <w:lastRenderedPageBreak/>
        <w:t>ŘEŠENÍ:</w:t>
      </w:r>
    </w:p>
    <w:p w:rsidR="007E156C" w:rsidRPr="007E156C" w:rsidRDefault="007E156C" w:rsidP="007E156C">
      <w:pPr>
        <w:rPr>
          <w:u w:val="single"/>
        </w:rPr>
      </w:pPr>
    </w:p>
    <w:p w:rsidR="007E156C" w:rsidRPr="007E156C" w:rsidRDefault="007E156C" w:rsidP="007E156C">
      <w:pPr>
        <w:rPr>
          <w:b/>
        </w:rPr>
      </w:pPr>
      <w:r>
        <w:rPr>
          <w:b/>
        </w:rPr>
        <w:t>Trojúhelník a</w:t>
      </w:r>
      <w:r w:rsidRPr="007E156C">
        <w:rPr>
          <w:b/>
        </w:rPr>
        <w:t xml:space="preserve"> středová souměrnost</w:t>
      </w:r>
      <w:r w:rsidRPr="007E156C"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7E156C" w:rsidRPr="007E156C" w:rsidRDefault="007E156C" w:rsidP="007E156C"/>
    <w:p w:rsidR="007E156C" w:rsidRPr="007E156C" w:rsidRDefault="007E156C" w:rsidP="007E156C">
      <w:r w:rsidRPr="007E156C">
        <w:t>V </w:t>
      </w:r>
      <w:r w:rsidR="00220034">
        <w:t xml:space="preserve">trojúhelníku </w:t>
      </w:r>
      <w:r w:rsidRPr="007E156C">
        <w:t>ABC je dáno:</w:t>
      </w:r>
      <w:r w:rsidRPr="007E156C">
        <w:tab/>
      </w:r>
      <w:r w:rsidRPr="007E156C">
        <w:tab/>
      </w:r>
      <w:r w:rsidRPr="007E156C">
        <w:tab/>
      </w:r>
      <w:r w:rsidRPr="007E156C">
        <w:rPr>
          <w:b/>
        </w:rPr>
        <w:t>A. Rozbor:</w:t>
      </w:r>
    </w:p>
    <w:p w:rsidR="007E156C" w:rsidRPr="007E156C" w:rsidRDefault="007E156C" w:rsidP="007E156C">
      <w:r w:rsidRPr="007E156C">
        <w:t>c = 6 cm</w:t>
      </w: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tab/>
        <w:t>C</w:t>
      </w:r>
    </w:p>
    <w:p w:rsidR="007E156C" w:rsidRPr="007E156C" w:rsidRDefault="004D5C20" w:rsidP="007E156C">
      <w:r>
        <w:rPr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5" o:spid="_x0000_s1026" type="#_x0000_t5" style="position:absolute;margin-left:301.9pt;margin-top:5.85pt;width:110.25pt;height:69.7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" adj="18295" filled="f" strokecolor="#385d8a" strokeweight="2pt"/>
        </w:pict>
      </w:r>
      <w:r w:rsidR="007E156C" w:rsidRPr="007E156C">
        <w:t>a = 5 cm</w:t>
      </w:r>
    </w:p>
    <w:p w:rsidR="007E156C" w:rsidRPr="007E156C" w:rsidRDefault="007E156C" w:rsidP="007E156C">
      <w:pPr>
        <w:tabs>
          <w:tab w:val="left" w:pos="8115"/>
        </w:tabs>
      </w:pPr>
      <w:r w:rsidRPr="007E156C">
        <w:t>β = 70°</w:t>
      </w:r>
      <w:r w:rsidRPr="007E156C">
        <w:tab/>
      </w:r>
    </w:p>
    <w:p w:rsidR="007E156C" w:rsidRPr="007E156C" w:rsidRDefault="007E156C" w:rsidP="007E156C">
      <w:pPr>
        <w:tabs>
          <w:tab w:val="left" w:pos="8115"/>
        </w:tabs>
      </w:pPr>
      <w:r w:rsidRPr="007E156C">
        <w:tab/>
        <w:t>a = 5 cm</w:t>
      </w:r>
    </w:p>
    <w:p w:rsidR="007E156C" w:rsidRPr="007E156C" w:rsidRDefault="007E156C" w:rsidP="007E156C">
      <w:pPr>
        <w:rPr>
          <w:b/>
        </w:rPr>
      </w:pPr>
      <w:r w:rsidRPr="007E156C">
        <w:rPr>
          <w:b/>
        </w:rPr>
        <w:t>B. Postup:</w:t>
      </w:r>
    </w:p>
    <w:p w:rsidR="007E156C" w:rsidRPr="007E156C" w:rsidRDefault="004D5C20" w:rsidP="007E156C">
      <w:pPr>
        <w:tabs>
          <w:tab w:val="left" w:pos="7455"/>
        </w:tabs>
      </w:pPr>
      <w:r w:rsidRPr="004D5C20">
        <w:rPr>
          <w:b/>
          <w:noProof/>
        </w:rPr>
        <w:pict>
          <v:shape id="Oblouk 6" o:spid="_x0000_s1027" style="position:absolute;margin-left:372.4pt;margin-top:-.6pt;width:60.35pt;height:41.8pt;rotation:-3807560fd;z-index:251663360;visibility:visible;mso-width-relative:margin;mso-height-relative:margin;v-text-anchor:middle" coordsize="766445,5308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" adj="0,,0" path="m252392,15947nsc323078,-1836,399755,-4820,472872,7365v95938,15989,179275,56993,232656,114474l383223,265430,252392,15947xem252392,15947nfc323078,-1836,399755,-4820,472872,7365v95938,15989,179275,56993,232656,114474e" filled="f" strokecolor="#4a7ebb">
            <v:stroke joinstyle="round"/>
            <v:formulas/>
            <v:path arrowok="t" o:connecttype="custom" o:connectlocs="252392,15947;472872,7365;705528,121839" o:connectangles="0,0,0"/>
          </v:shape>
        </w:pict>
      </w:r>
      <w:r w:rsidR="00220034">
        <w:t>1. AB,  |AB|</w:t>
      </w:r>
      <w:r w:rsidR="007E156C" w:rsidRPr="007E156C">
        <w:t xml:space="preserve"> = 6 cm</w:t>
      </w:r>
      <w:r w:rsidR="007E156C" w:rsidRPr="007E156C">
        <w:tab/>
        <w:t xml:space="preserve"> β=70</w:t>
      </w:r>
      <w:r w:rsidR="007E156C" w:rsidRPr="007E156C">
        <w:rPr>
          <w:rFonts w:ascii="Calibri" w:hAnsi="Calibri" w:cs="Calibri"/>
        </w:rPr>
        <w:t>⁰</w:t>
      </w:r>
    </w:p>
    <w:p w:rsidR="007E156C" w:rsidRPr="007E156C" w:rsidRDefault="00220034" w:rsidP="007E156C">
      <w:r>
        <w:t>2. ABX, |ABX|</w:t>
      </w:r>
      <w:r w:rsidR="007E156C" w:rsidRPr="007E156C">
        <w:t xml:space="preserve"> = 70</w:t>
      </w:r>
      <w:r w:rsidR="007E156C" w:rsidRPr="007E156C">
        <w:rPr>
          <w:rFonts w:ascii="Calibri" w:hAnsi="Calibri" w:cs="Calibri"/>
        </w:rPr>
        <w:t>⁰</w:t>
      </w:r>
      <w:r w:rsidR="007E156C" w:rsidRPr="007E156C">
        <w:rPr>
          <w:rFonts w:ascii="Calibri" w:hAnsi="Calibri" w:cs="Calibri"/>
        </w:rPr>
        <w:tab/>
      </w:r>
      <w:r w:rsidR="007E156C" w:rsidRPr="007E156C">
        <w:rPr>
          <w:rFonts w:ascii="Calibri" w:hAnsi="Calibri" w:cs="Calibri"/>
        </w:rPr>
        <w:tab/>
      </w:r>
      <w:r w:rsidR="007E156C" w:rsidRPr="007E156C">
        <w:rPr>
          <w:rFonts w:ascii="Calibri" w:hAnsi="Calibri" w:cs="Calibri"/>
        </w:rPr>
        <w:tab/>
      </w:r>
      <w:r w:rsidR="007E156C" w:rsidRPr="007E156C">
        <w:rPr>
          <w:rFonts w:ascii="Calibri" w:hAnsi="Calibri" w:cs="Calibri"/>
        </w:rPr>
        <w:tab/>
      </w:r>
      <w:r w:rsidR="007E156C" w:rsidRPr="007E156C">
        <w:rPr>
          <w:rFonts w:ascii="Calibri" w:hAnsi="Calibri" w:cs="Calibri"/>
        </w:rPr>
        <w:tab/>
      </w:r>
      <w:r w:rsidR="007E156C" w:rsidRPr="007E156C">
        <w:rPr>
          <w:rFonts w:ascii="Calibri" w:hAnsi="Calibri" w:cs="Calibri"/>
        </w:rPr>
        <w:tab/>
        <w:t>A                                              B</w:t>
      </w:r>
    </w:p>
    <w:p w:rsidR="007E156C" w:rsidRPr="007E156C" w:rsidRDefault="007E156C" w:rsidP="007E156C">
      <w:r w:rsidRPr="007E156C">
        <w:t>3. k, k (B, r = 5 cm)</w:t>
      </w: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tab/>
        <w:t xml:space="preserve">     c = 6 cm</w:t>
      </w:r>
    </w:p>
    <w:p w:rsidR="007E156C" w:rsidRPr="007E156C" w:rsidRDefault="007E156C" w:rsidP="007E156C">
      <w:r w:rsidRPr="007E156C">
        <w:t xml:space="preserve">4. C, C </w:t>
      </w:r>
      <m:oMath>
        <m:r>
          <w:rPr>
            <w:rFonts w:ascii="Cambria Math" w:hAnsi="Cambria Math"/>
          </w:rPr>
          <m:t>∈</m:t>
        </m:r>
      </m:oMath>
      <w:r w:rsidRPr="007E156C">
        <w:t xml:space="preserve"> </w:t>
      </w:r>
      <m:oMath>
        <m:r>
          <w:rPr>
            <w:rFonts w:ascii="Cambria Math" w:hAnsi="Cambria Math"/>
          </w:rPr>
          <m:t>→</m:t>
        </m:r>
      </m:oMath>
      <w:r w:rsidRPr="007E156C">
        <w:t xml:space="preserve">BX </w:t>
      </w:r>
      <m:oMath>
        <m:r>
          <w:rPr>
            <w:rFonts w:ascii="Cambria Math" w:hAnsi="Cambria Math"/>
          </w:rPr>
          <m:t>∩</m:t>
        </m:r>
      </m:oMath>
      <w:r w:rsidRPr="007E156C">
        <w:t xml:space="preserve"> k</w:t>
      </w:r>
    </w:p>
    <w:p w:rsidR="007E156C" w:rsidRPr="007E156C" w:rsidRDefault="007E156C" w:rsidP="007E156C">
      <w:r w:rsidRPr="007E156C">
        <w:t xml:space="preserve">5. </w:t>
      </w:r>
      <m:oMath>
        <m:r>
          <w:rPr>
            <w:rFonts w:ascii="Cambria Math" w:hAnsi="Cambria Math"/>
          </w:rPr>
          <m:t>∆</m:t>
        </m:r>
      </m:oMath>
      <w:r w:rsidRPr="007E156C">
        <w:t xml:space="preserve"> ABC</w:t>
      </w:r>
      <w:r w:rsidRPr="007E156C">
        <w:tab/>
      </w:r>
      <w:r w:rsidRPr="007E156C">
        <w:tab/>
      </w:r>
    </w:p>
    <w:p w:rsidR="007E156C" w:rsidRPr="007E156C" w:rsidRDefault="007E156C" w:rsidP="007E156C"/>
    <w:p w:rsidR="007E156C" w:rsidRPr="007E156C" w:rsidRDefault="007E156C" w:rsidP="007E156C">
      <w:pPr>
        <w:rPr>
          <w:b/>
        </w:rPr>
      </w:pPr>
      <w:r w:rsidRPr="007E156C">
        <w:rPr>
          <w:b/>
        </w:rPr>
        <w:t>C. Konstrukce:</w:t>
      </w:r>
    </w:p>
    <w:p w:rsidR="007E156C" w:rsidRPr="007E156C" w:rsidRDefault="007E156C" w:rsidP="007E156C">
      <w:r w:rsidRPr="007E156C">
        <w:rPr>
          <w:noProof/>
          <w:u w:val="single"/>
        </w:rPr>
        <w:drawing>
          <wp:inline distT="0" distB="0" distL="0" distR="0">
            <wp:extent cx="5972175" cy="5010150"/>
            <wp:effectExtent l="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501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56C" w:rsidRPr="007E156C" w:rsidRDefault="007E156C" w:rsidP="007E156C">
      <w:pPr>
        <w:ind w:left="7080" w:firstLine="708"/>
        <w:rPr>
          <w:color w:val="FF0000"/>
        </w:rPr>
      </w:pPr>
    </w:p>
    <w:p w:rsidR="007E156C" w:rsidRPr="007E156C" w:rsidRDefault="007E156C" w:rsidP="007E156C">
      <w:pPr>
        <w:rPr>
          <w:vertAlign w:val="subscript"/>
        </w:rPr>
      </w:pPr>
    </w:p>
    <w:p w:rsidR="007E156C" w:rsidRPr="007E156C" w:rsidRDefault="007E156C" w:rsidP="007E156C"/>
    <w:p w:rsidR="007E156C" w:rsidRPr="007E156C" w:rsidRDefault="007E156C" w:rsidP="007E156C"/>
    <w:p w:rsidR="007E156C" w:rsidRPr="007E156C" w:rsidRDefault="007E156C" w:rsidP="007E156C"/>
    <w:p w:rsidR="007E156C" w:rsidRPr="007E156C" w:rsidRDefault="007E156C" w:rsidP="007E156C">
      <w:pPr>
        <w:rPr>
          <w:color w:val="C00000"/>
        </w:rPr>
      </w:pPr>
      <w:r w:rsidRPr="007E156C">
        <w:rPr>
          <w:b/>
        </w:rPr>
        <w:t>D. Diskuse o počtu řešení:</w:t>
      </w:r>
      <w:r>
        <w:rPr>
          <w:b/>
        </w:rPr>
        <w:t xml:space="preserve"> </w:t>
      </w:r>
      <w:r w:rsidRPr="007E156C">
        <w:rPr>
          <w:color w:val="C00000"/>
        </w:rPr>
        <w:t>V dané polorovině má úloha 1 řešení.</w:t>
      </w:r>
    </w:p>
    <w:p w:rsidR="007E156C" w:rsidRPr="007E156C" w:rsidRDefault="007E156C" w:rsidP="007E156C">
      <w:pPr>
        <w:rPr>
          <w:color w:val="C00000"/>
        </w:rPr>
      </w:pPr>
    </w:p>
    <w:p w:rsidR="007E156C" w:rsidRPr="007E156C" w:rsidRDefault="007E156C" w:rsidP="007E156C">
      <w:r w:rsidRPr="007E156C">
        <w:rPr>
          <w:b/>
        </w:rPr>
        <w:t>E.</w:t>
      </w:r>
      <w:r w:rsidRPr="007E156C">
        <w:t xml:space="preserve"> Ve středové souměrnosti podle bodu </w:t>
      </w:r>
      <w:r w:rsidRPr="007E156C">
        <w:rPr>
          <w:b/>
        </w:rPr>
        <w:t>B</w:t>
      </w:r>
      <w:r w:rsidR="00DD7A57">
        <w:t xml:space="preserve"> přenes trojúhelník ABC (doplněno</w:t>
      </w:r>
      <w:r w:rsidRPr="007E156C">
        <w:t xml:space="preserve"> do konstrukce)</w:t>
      </w:r>
    </w:p>
    <w:p w:rsidR="007E156C" w:rsidRPr="007E156C" w:rsidRDefault="007E156C" w:rsidP="007E156C">
      <w:pPr>
        <w:rPr>
          <w:color w:val="FF0000"/>
        </w:rPr>
      </w:pP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tab/>
      </w:r>
    </w:p>
    <w:p w:rsidR="007E156C" w:rsidRPr="007E156C" w:rsidRDefault="007E156C" w:rsidP="007E156C">
      <w:pPr>
        <w:rPr>
          <w:b/>
        </w:rPr>
      </w:pPr>
      <w:r w:rsidRPr="007E156C">
        <w:rPr>
          <w:b/>
        </w:rPr>
        <w:t>F. Podtrhni správné pojmenování trojúhelníku ABC</w:t>
      </w:r>
    </w:p>
    <w:p w:rsidR="007E156C" w:rsidRPr="007E156C" w:rsidRDefault="007E156C" w:rsidP="007E156C">
      <w:r w:rsidRPr="007E156C">
        <w:t xml:space="preserve">dle stran – rovnostranný, rovnoramenný, </w:t>
      </w:r>
      <w:r w:rsidRPr="007E156C">
        <w:rPr>
          <w:color w:val="C00000"/>
          <w:u w:val="single"/>
        </w:rPr>
        <w:t>různostranný</w:t>
      </w:r>
    </w:p>
    <w:p w:rsidR="007E156C" w:rsidRPr="007E156C" w:rsidRDefault="007E156C" w:rsidP="007E156C">
      <w:r w:rsidRPr="007E156C">
        <w:t xml:space="preserve">dle úhlů – </w:t>
      </w:r>
      <w:r w:rsidRPr="007E156C">
        <w:rPr>
          <w:color w:val="C00000"/>
          <w:u w:val="single"/>
        </w:rPr>
        <w:t>ostroúhlý</w:t>
      </w:r>
      <w:r w:rsidRPr="007E156C">
        <w:t>, pravoúhlý, tupoúhlý</w:t>
      </w: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tab/>
      </w:r>
    </w:p>
    <w:p w:rsidR="007E156C" w:rsidRPr="007E156C" w:rsidRDefault="007E156C" w:rsidP="007E156C"/>
    <w:p w:rsidR="007E156C" w:rsidRPr="007E156C" w:rsidRDefault="007E156C" w:rsidP="007E156C">
      <w:r>
        <w:rPr>
          <w:b/>
        </w:rPr>
        <w:t>G. Vypočti</w:t>
      </w:r>
      <w:r w:rsidRPr="007E156C">
        <w:rPr>
          <w:b/>
        </w:rPr>
        <w:t xml:space="preserve"> obvod trojúhelníka ABC</w:t>
      </w:r>
      <w:r w:rsidRPr="007E156C">
        <w:tab/>
      </w:r>
      <w:r>
        <w:rPr>
          <w:b/>
        </w:rPr>
        <w:t>H. Vypočti</w:t>
      </w:r>
      <w:r w:rsidRPr="007E156C">
        <w:rPr>
          <w:b/>
        </w:rPr>
        <w:t xml:space="preserve"> obsah trojúhelníka ABC</w:t>
      </w:r>
      <w:r w:rsidRPr="007E156C">
        <w:tab/>
      </w:r>
    </w:p>
    <w:p w:rsidR="007E156C" w:rsidRPr="007E156C" w:rsidRDefault="007E156C" w:rsidP="007E156C">
      <w:r w:rsidRPr="007E156C">
        <w:t>a = 5 cm</w:t>
      </w: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tab/>
        <w:t>c = 6 cm</w:t>
      </w:r>
    </w:p>
    <w:p w:rsidR="007E156C" w:rsidRPr="007E156C" w:rsidRDefault="007E156C" w:rsidP="007E156C">
      <w:r w:rsidRPr="007E156C">
        <w:t>b = 6,4 cm</w:t>
      </w: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tab/>
        <w:t>v</w:t>
      </w:r>
      <w:r w:rsidRPr="007E156C">
        <w:rPr>
          <w:vertAlign w:val="subscript"/>
        </w:rPr>
        <w:t>c</w:t>
      </w:r>
      <w:r w:rsidRPr="007E156C">
        <w:t xml:space="preserve"> = 4,7 cm</w:t>
      </w:r>
    </w:p>
    <w:p w:rsidR="007E156C" w:rsidRPr="007E156C" w:rsidRDefault="007E156C" w:rsidP="007E156C">
      <w:pPr>
        <w:rPr>
          <w:u w:val="single"/>
        </w:rPr>
      </w:pPr>
      <w:r w:rsidRPr="007E156C">
        <w:t>c = 6 cm</w:t>
      </w: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rPr>
          <w:u w:val="single"/>
        </w:rPr>
        <w:t>S = ?                         .</w:t>
      </w:r>
    </w:p>
    <w:p w:rsidR="007E156C" w:rsidRPr="007E156C" w:rsidRDefault="007E156C" w:rsidP="007E156C">
      <w:pPr>
        <w:rPr>
          <w:u w:val="single"/>
        </w:rPr>
      </w:pPr>
      <w:r w:rsidRPr="007E156C">
        <w:rPr>
          <w:u w:val="single"/>
        </w:rPr>
        <w:t>o = ?</w:t>
      </w:r>
      <w:r w:rsidRPr="007E156C">
        <w:rPr>
          <w:u w:val="single"/>
        </w:rPr>
        <w:tab/>
      </w:r>
      <w:r w:rsidRPr="007E156C">
        <w:rPr>
          <w:u w:val="single"/>
        </w:rPr>
        <w:tab/>
      </w:r>
      <w:r w:rsidRPr="007E156C">
        <w:rPr>
          <w:u w:val="single"/>
        </w:rPr>
        <w:tab/>
      </w:r>
      <w:r w:rsidRPr="007E156C">
        <w:rPr>
          <w:u w:val="single"/>
        </w:rPr>
        <w:tab/>
      </w:r>
    </w:p>
    <w:p w:rsidR="007E156C" w:rsidRPr="007E156C" w:rsidRDefault="007E156C" w:rsidP="007E156C">
      <w:pPr>
        <w:jc w:val="center"/>
        <w:rPr>
          <w:u w:val="single"/>
        </w:rPr>
      </w:pPr>
      <w:r w:rsidRPr="007E156C">
        <w:t xml:space="preserve">                        </w:t>
      </w:r>
      <w:r>
        <w:t xml:space="preserve">   </w:t>
      </w:r>
      <w:r w:rsidRPr="007E156C">
        <w:t xml:space="preserve">  </w:t>
      </w:r>
      <m:oMath>
        <m:r>
          <w:rPr>
            <w:rFonts w:ascii="Cambria Math" w:hAnsi="Cambria Math"/>
          </w:rPr>
          <m:t xml:space="preserve">S=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 xml:space="preserve">c .  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c</m:t>
                </m:r>
              </m:sub>
            </m:sSub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7E156C" w:rsidRPr="007E156C" w:rsidRDefault="007E156C" w:rsidP="007E156C">
      <w:r w:rsidRPr="007E156C">
        <w:t>o = a + b + c</w:t>
      </w:r>
    </w:p>
    <w:p w:rsidR="007E156C" w:rsidRPr="007E156C" w:rsidRDefault="007E156C" w:rsidP="007E156C">
      <w:r w:rsidRPr="007E156C">
        <w:t>o = 5 + 6,4 + 6</w:t>
      </w:r>
      <w:r w:rsidRPr="007E156C">
        <w:tab/>
      </w:r>
      <w:r w:rsidRPr="007E156C">
        <w:tab/>
      </w:r>
      <w:r w:rsidRPr="007E156C">
        <w:tab/>
      </w:r>
      <w:r w:rsidRPr="007E156C">
        <w:tab/>
      </w:r>
      <w:r w:rsidRPr="007E156C">
        <w:tab/>
      </w:r>
      <m:oMath>
        <m:r>
          <w:rPr>
            <w:rFonts w:ascii="Cambria Math" w:hAnsi="Cambria Math"/>
          </w:rPr>
          <m:t xml:space="preserve">S=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6 .  4,7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7E156C" w:rsidRPr="007E156C" w:rsidRDefault="007E156C" w:rsidP="007E156C"/>
    <w:p w:rsidR="007E156C" w:rsidRPr="007E156C" w:rsidRDefault="007E156C" w:rsidP="007E156C">
      <w:pPr>
        <w:rPr>
          <w:color w:val="C00000"/>
        </w:rPr>
      </w:pPr>
      <w:r w:rsidRPr="007E156C">
        <w:rPr>
          <w:color w:val="C00000"/>
        </w:rPr>
        <w:t>o = 17,4 cm</w:t>
      </w:r>
      <w:r w:rsidRPr="007E156C">
        <w:rPr>
          <w:color w:val="C00000"/>
        </w:rPr>
        <w:tab/>
      </w:r>
      <w:r w:rsidRPr="007E156C">
        <w:rPr>
          <w:color w:val="C00000"/>
        </w:rPr>
        <w:tab/>
      </w:r>
      <w:r w:rsidRPr="007E156C">
        <w:rPr>
          <w:color w:val="C00000"/>
        </w:rPr>
        <w:tab/>
      </w:r>
      <w:r w:rsidRPr="007E156C">
        <w:rPr>
          <w:color w:val="C00000"/>
        </w:rPr>
        <w:tab/>
      </w:r>
      <w:r w:rsidRPr="007E156C">
        <w:rPr>
          <w:color w:val="C00000"/>
        </w:rPr>
        <w:tab/>
      </w:r>
      <w:r w:rsidRPr="007E156C">
        <w:rPr>
          <w:color w:val="C00000"/>
        </w:rPr>
        <w:tab/>
        <w:t>S = 14,1 cm</w:t>
      </w:r>
      <w:r w:rsidRPr="007E156C">
        <w:rPr>
          <w:color w:val="C00000"/>
          <w:vertAlign w:val="superscript"/>
        </w:rPr>
        <w:t>2</w:t>
      </w:r>
    </w:p>
    <w:p w:rsidR="007E156C" w:rsidRPr="007E156C" w:rsidRDefault="007E156C" w:rsidP="007E156C">
      <w:pPr>
        <w:rPr>
          <w:color w:val="C00000"/>
          <w:u w:val="single"/>
        </w:rPr>
      </w:pPr>
    </w:p>
    <w:p w:rsidR="007E156C" w:rsidRDefault="007E156C" w:rsidP="007E156C">
      <w:pPr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</w:p>
    <w:p w:rsidR="007E156C" w:rsidRDefault="007E156C" w:rsidP="007E156C">
      <w:pPr>
        <w:rPr>
          <w:color w:val="FF0000"/>
        </w:rPr>
      </w:pPr>
    </w:p>
    <w:p w:rsidR="007E156C" w:rsidRDefault="007E156C" w:rsidP="007E156C">
      <w:pPr>
        <w:rPr>
          <w:color w:val="FF0000"/>
        </w:rPr>
      </w:pPr>
    </w:p>
    <w:p w:rsidR="007E156C" w:rsidRDefault="007E156C" w:rsidP="007E156C">
      <w:pPr>
        <w:rPr>
          <w:color w:val="FF0000"/>
        </w:rPr>
      </w:pPr>
    </w:p>
    <w:p w:rsidR="007E156C" w:rsidRDefault="007E156C" w:rsidP="007E156C">
      <w:pPr>
        <w:rPr>
          <w:color w:val="FF0000"/>
        </w:rPr>
      </w:pPr>
    </w:p>
    <w:p w:rsidR="007E156C" w:rsidRDefault="007E156C" w:rsidP="007E156C">
      <w:pPr>
        <w:rPr>
          <w:color w:val="FF0000"/>
        </w:rPr>
      </w:pPr>
    </w:p>
    <w:p w:rsidR="007E156C" w:rsidRDefault="007E156C" w:rsidP="007E156C">
      <w:pPr>
        <w:rPr>
          <w:color w:val="FF0000"/>
        </w:rPr>
      </w:pPr>
    </w:p>
    <w:p w:rsidR="007E156C" w:rsidRDefault="007E156C" w:rsidP="007E156C">
      <w:pPr>
        <w:rPr>
          <w:color w:val="FF0000"/>
        </w:rPr>
      </w:pPr>
    </w:p>
    <w:p w:rsidR="007E156C" w:rsidRDefault="007E156C" w:rsidP="007E156C">
      <w:pPr>
        <w:rPr>
          <w:color w:val="FF0000"/>
        </w:rPr>
      </w:pPr>
    </w:p>
    <w:p w:rsidR="007E156C" w:rsidRDefault="007E156C" w:rsidP="007E156C">
      <w:pPr>
        <w:rPr>
          <w:color w:val="FF0000"/>
        </w:rPr>
      </w:pPr>
    </w:p>
    <w:p w:rsidR="007E156C" w:rsidRDefault="007E156C" w:rsidP="007E156C">
      <w:pPr>
        <w:rPr>
          <w:color w:val="FF0000"/>
        </w:rPr>
      </w:pPr>
    </w:p>
    <w:p w:rsidR="007E156C" w:rsidRDefault="007E156C" w:rsidP="007E156C">
      <w:pPr>
        <w:rPr>
          <w:color w:val="FF0000"/>
        </w:rPr>
      </w:pPr>
    </w:p>
    <w:p w:rsidR="007E156C" w:rsidRDefault="007E156C" w:rsidP="007E156C">
      <w:pPr>
        <w:rPr>
          <w:color w:val="FF0000"/>
        </w:rPr>
      </w:pPr>
    </w:p>
    <w:p w:rsidR="007E156C" w:rsidRDefault="007E156C" w:rsidP="007E156C">
      <w:pPr>
        <w:rPr>
          <w:color w:val="FF0000"/>
        </w:rPr>
      </w:pPr>
    </w:p>
    <w:p w:rsidR="007E156C" w:rsidRDefault="007E156C" w:rsidP="007E156C">
      <w:pPr>
        <w:rPr>
          <w:color w:val="FF0000"/>
        </w:rPr>
      </w:pPr>
    </w:p>
    <w:p w:rsidR="007E156C" w:rsidRDefault="007E156C" w:rsidP="007E156C">
      <w:pPr>
        <w:rPr>
          <w:color w:val="FF0000"/>
        </w:rPr>
      </w:pPr>
    </w:p>
    <w:p w:rsidR="007E156C" w:rsidRDefault="007E156C" w:rsidP="007E156C">
      <w:pPr>
        <w:rPr>
          <w:color w:val="FF0000"/>
        </w:rPr>
      </w:pPr>
    </w:p>
    <w:p w:rsidR="007E156C" w:rsidRDefault="007E156C" w:rsidP="007E156C">
      <w:pPr>
        <w:rPr>
          <w:color w:val="FF0000"/>
        </w:rPr>
      </w:pPr>
    </w:p>
    <w:p w:rsidR="007E156C" w:rsidRDefault="007E156C" w:rsidP="007E156C">
      <w:pPr>
        <w:rPr>
          <w:color w:val="FF0000"/>
        </w:rPr>
      </w:pPr>
    </w:p>
    <w:p w:rsidR="007E156C" w:rsidRDefault="007E156C" w:rsidP="007E156C">
      <w:pPr>
        <w:rPr>
          <w:color w:val="FF0000"/>
        </w:rPr>
      </w:pPr>
    </w:p>
    <w:p w:rsidR="007E156C" w:rsidRDefault="007E156C" w:rsidP="007E156C">
      <w:pPr>
        <w:rPr>
          <w:color w:val="FF0000"/>
        </w:rPr>
      </w:pPr>
    </w:p>
    <w:p w:rsidR="007E156C" w:rsidRDefault="007E156C" w:rsidP="007E156C">
      <w:pPr>
        <w:rPr>
          <w:color w:val="FF0000"/>
        </w:rPr>
      </w:pPr>
    </w:p>
    <w:p w:rsidR="007E156C" w:rsidRDefault="007E156C" w:rsidP="007E156C">
      <w:pPr>
        <w:rPr>
          <w:color w:val="FF0000"/>
        </w:rPr>
      </w:pPr>
    </w:p>
    <w:p w:rsidR="007E156C" w:rsidRDefault="007E156C" w:rsidP="007E156C">
      <w:pPr>
        <w:rPr>
          <w:color w:val="FF0000"/>
        </w:rPr>
      </w:pPr>
    </w:p>
    <w:p w:rsidR="007E156C" w:rsidRDefault="007E156C" w:rsidP="007E156C">
      <w:pPr>
        <w:rPr>
          <w:color w:val="FF0000"/>
        </w:rPr>
      </w:pPr>
    </w:p>
    <w:p w:rsidR="007E156C" w:rsidRDefault="007E156C" w:rsidP="007E156C">
      <w:pPr>
        <w:rPr>
          <w:color w:val="FF0000"/>
        </w:rPr>
      </w:pPr>
    </w:p>
    <w:p w:rsidR="007E156C" w:rsidRDefault="007E156C" w:rsidP="007E156C">
      <w:pPr>
        <w:rPr>
          <w:color w:val="FF0000"/>
        </w:rPr>
      </w:pPr>
    </w:p>
    <w:p w:rsidR="007E156C" w:rsidRDefault="007E156C" w:rsidP="007E156C">
      <w:pPr>
        <w:rPr>
          <w:color w:val="FF0000"/>
        </w:rPr>
      </w:pPr>
    </w:p>
    <w:p w:rsidR="007E156C" w:rsidRDefault="007E156C" w:rsidP="007E156C">
      <w:pPr>
        <w:rPr>
          <w:color w:val="FF0000"/>
        </w:rPr>
      </w:pPr>
    </w:p>
    <w:p w:rsidR="007E156C" w:rsidRPr="007E156C" w:rsidRDefault="007E156C" w:rsidP="007E156C">
      <w:pPr>
        <w:rPr>
          <w:color w:val="FF0000"/>
        </w:rPr>
      </w:pPr>
    </w:p>
    <w:p w:rsidR="007E156C" w:rsidRPr="00A6407A" w:rsidRDefault="007E156C" w:rsidP="007E156C">
      <w:pPr>
        <w:spacing w:after="200" w:line="276" w:lineRule="auto"/>
        <w:rPr>
          <w:rFonts w:eastAsiaTheme="minorHAnsi"/>
          <w:lang w:eastAsia="en-US"/>
        </w:rPr>
      </w:pPr>
      <w:r w:rsidRPr="00A6407A">
        <w:rPr>
          <w:rFonts w:eastAsiaTheme="minorHAnsi"/>
          <w:lang w:eastAsia="en-US"/>
        </w:rPr>
        <w:t>Použitá literatura a odkazy:</w:t>
      </w:r>
    </w:p>
    <w:p w:rsidR="007E156C" w:rsidRPr="00A6407A" w:rsidRDefault="007E156C" w:rsidP="007E156C">
      <w:pPr>
        <w:spacing w:after="200" w:line="276" w:lineRule="auto"/>
        <w:rPr>
          <w:rFonts w:eastAsiaTheme="minorHAnsi"/>
          <w:lang w:eastAsia="en-US"/>
        </w:rPr>
      </w:pPr>
      <w:r w:rsidRPr="00A6407A">
        <w:rPr>
          <w:rFonts w:eastAsiaTheme="minorHAnsi"/>
          <w:lang w:eastAsia="en-US"/>
        </w:rPr>
        <w:t>Není-li uvedeno jinak</w:t>
      </w:r>
      <w:r w:rsidR="00220034">
        <w:rPr>
          <w:rFonts w:eastAsiaTheme="minorHAnsi"/>
          <w:lang w:eastAsia="en-US"/>
        </w:rPr>
        <w:t>,</w:t>
      </w:r>
      <w:r w:rsidRPr="00A6407A">
        <w:rPr>
          <w:rFonts w:eastAsiaTheme="minorHAnsi"/>
          <w:lang w:eastAsia="en-US"/>
        </w:rPr>
        <w:t xml:space="preserve"> je materiál dílem autorky podle učebních osnov odpovídajících ŠVP vyučovaných podle učebnice:</w:t>
      </w:r>
    </w:p>
    <w:p w:rsidR="007E156C" w:rsidRPr="00A6407A" w:rsidRDefault="007E156C" w:rsidP="007E156C">
      <w:pPr>
        <w:spacing w:after="200" w:line="276" w:lineRule="auto"/>
        <w:rPr>
          <w:rFonts w:eastAsiaTheme="minorHAnsi"/>
          <w:lang w:eastAsia="en-US"/>
        </w:rPr>
      </w:pPr>
      <w:r w:rsidRPr="00A6407A">
        <w:rPr>
          <w:rFonts w:eastAsiaTheme="minorHAnsi"/>
          <w:lang w:eastAsia="en-US"/>
        </w:rPr>
        <w:t>PaedDr. Jana Coufalová, CSc., Mgr. Šárka Pěchoučková, RNDr. Jiří Hejl, Mgr. Miroslav Lávička, Matematika pro sedmý ročník základní školy, první vydání, Fortuna 1999, počet stran 288, ISBN 80-7168-678-6</w:t>
      </w:r>
    </w:p>
    <w:p w:rsidR="007E156C" w:rsidRPr="00A6407A" w:rsidRDefault="007E156C" w:rsidP="007E156C">
      <w:pPr>
        <w:spacing w:after="200" w:line="276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Citováno dne 2. 6</w:t>
      </w:r>
      <w:r w:rsidRPr="00A6407A">
        <w:rPr>
          <w:rFonts w:eastAsiaTheme="minorHAnsi"/>
          <w:lang w:eastAsia="en-US"/>
        </w:rPr>
        <w:t>. 2012</w:t>
      </w:r>
    </w:p>
    <w:p w:rsidR="00CB79ED" w:rsidRPr="00CB79ED" w:rsidRDefault="00CB79ED" w:rsidP="00CB79ED">
      <w:pPr>
        <w:spacing w:after="200" w:line="276" w:lineRule="auto"/>
        <w:rPr>
          <w:rFonts w:eastAsia="Calibri"/>
          <w:sz w:val="22"/>
          <w:szCs w:val="22"/>
          <w:lang w:eastAsia="en-US"/>
        </w:rPr>
      </w:pPr>
      <w:r w:rsidRPr="00CB79ED">
        <w:rPr>
          <w:rFonts w:eastAsia="Calibri"/>
          <w:sz w:val="22"/>
          <w:szCs w:val="22"/>
          <w:lang w:eastAsia="en-US"/>
        </w:rPr>
        <w:t xml:space="preserve">DUM uložen na  </w:t>
      </w:r>
      <w:hyperlink r:id="rId8" w:tgtFrame="_blank" w:history="1">
        <w:r w:rsidRPr="00CB79ED">
          <w:rPr>
            <w:rFonts w:eastAsia="Calibri"/>
            <w:color w:val="0000FF" w:themeColor="hyperlink"/>
            <w:sz w:val="22"/>
            <w:szCs w:val="22"/>
            <w:u w:val="single"/>
            <w:lang w:eastAsia="en-US"/>
          </w:rPr>
          <w:t>http://dumy.cz/materialy/prehled</w:t>
        </w:r>
      </w:hyperlink>
    </w:p>
    <w:p w:rsidR="007E156C" w:rsidRPr="007E156C" w:rsidRDefault="007E156C" w:rsidP="007E156C">
      <w:pPr>
        <w:rPr>
          <w:color w:val="FF0000"/>
        </w:rPr>
      </w:pPr>
      <w:bookmarkStart w:id="0" w:name="_GoBack"/>
      <w:bookmarkEnd w:id="0"/>
    </w:p>
    <w:p w:rsidR="007E156C" w:rsidRPr="007E156C" w:rsidRDefault="007E156C" w:rsidP="007E156C">
      <w:pPr>
        <w:rPr>
          <w:color w:val="FF0000"/>
        </w:rPr>
      </w:pPr>
    </w:p>
    <w:p w:rsidR="007E156C" w:rsidRPr="00A6407A" w:rsidRDefault="007E156C" w:rsidP="007E156C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7E156C" w:rsidRPr="00A6407A" w:rsidRDefault="007E156C" w:rsidP="007E156C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B6554A" w:rsidRDefault="00B6554A"/>
    <w:sectPr w:rsidR="00B6554A" w:rsidSect="004D5C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defaultTabStop w:val="708"/>
  <w:hyphenationZone w:val="425"/>
  <w:characterSpacingControl w:val="doNotCompress"/>
  <w:compat/>
  <w:rsids>
    <w:rsidRoot w:val="007E156C"/>
    <w:rsid w:val="00220034"/>
    <w:rsid w:val="004D5C20"/>
    <w:rsid w:val="007E156C"/>
    <w:rsid w:val="00B6554A"/>
    <w:rsid w:val="00CB79ED"/>
    <w:rsid w:val="00DD7A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15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E156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156C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15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E156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156C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6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ail.seznam.cz/redir?hashId=1702654476&amp;to=http%3a%2f%2fdumy%2ecz%2fmaterialy%2fprehled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://www.1zsklasterec.cz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365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Dum</cp:lastModifiedBy>
  <cp:revision>3</cp:revision>
  <dcterms:created xsi:type="dcterms:W3CDTF">2012-06-08T18:54:00Z</dcterms:created>
  <dcterms:modified xsi:type="dcterms:W3CDTF">2012-06-08T18:54:00Z</dcterms:modified>
</cp:coreProperties>
</file>