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2275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jc w:val="center"/>
        <w:rPr>
          <w:b/>
          <w:szCs w:val="24"/>
        </w:rPr>
      </w:pPr>
    </w:p>
    <w:p w:rsidR="00232275" w:rsidRDefault="00232275" w:rsidP="00617E1D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1F5705" w:rsidRPr="001F5705">
        <w:rPr>
          <w:b/>
          <w:szCs w:val="24"/>
        </w:rPr>
        <w:t>13</w:t>
      </w:r>
      <w:r w:rsidR="00365458">
        <w:rPr>
          <w:b/>
          <w:szCs w:val="24"/>
        </w:rPr>
        <w:t>_</w:t>
      </w:r>
      <w:r w:rsidR="000E2000">
        <w:rPr>
          <w:b/>
          <w:szCs w:val="24"/>
        </w:rPr>
        <w:t>Ústecký kraj</w:t>
      </w:r>
    </w:p>
    <w:p w:rsidR="00232275" w:rsidRDefault="00232275" w:rsidP="00617E1D">
      <w:pPr>
        <w:rPr>
          <w:b/>
          <w:szCs w:val="24"/>
        </w:rPr>
      </w:pPr>
    </w:p>
    <w:p w:rsidR="00617E1D" w:rsidRDefault="00617E1D" w:rsidP="00617E1D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FE5F8E" w:rsidRPr="009115CA" w:rsidRDefault="00FE5F8E" w:rsidP="00617E1D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a rozšíří probrané učivo. Orientují se ve slepé mapě. Z různých otázek vybírají správné odpovědi. Srovnávají města podle velikosti. Přiřazují k sobě správné pojmy</w:t>
            </w:r>
            <w:r w:rsidR="009B31A7">
              <w:rPr>
                <w:szCs w:val="24"/>
              </w:rPr>
              <w:t xml:space="preserve">. </w:t>
            </w:r>
            <w:r>
              <w:rPr>
                <w:szCs w:val="24"/>
              </w:rPr>
              <w:t xml:space="preserve">Popisují vybrané obrázky – fotky. 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9B31A7" w:rsidRDefault="00FE5F8E" w:rsidP="00617E1D">
            <w:pPr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9B31A7">
              <w:rPr>
                <w:szCs w:val="24"/>
              </w:rPr>
              <w:t>procvičují orientaci přenášením tvarů do slepých map ČR.</w:t>
            </w:r>
          </w:p>
          <w:p w:rsidR="009B31A7" w:rsidRDefault="009B31A7" w:rsidP="00617E1D">
            <w:pPr>
              <w:rPr>
                <w:szCs w:val="24"/>
              </w:rPr>
            </w:pPr>
            <w:r>
              <w:rPr>
                <w:szCs w:val="24"/>
              </w:rPr>
              <w:t>Barevně označují jednu správnou odpověď z vybraných otázek.</w:t>
            </w:r>
          </w:p>
          <w:p w:rsidR="009B31A7" w:rsidRDefault="009B31A7" w:rsidP="00617E1D">
            <w:pPr>
              <w:rPr>
                <w:szCs w:val="24"/>
              </w:rPr>
            </w:pPr>
            <w:r>
              <w:rPr>
                <w:szCs w:val="24"/>
              </w:rPr>
              <w:t>V tabulce srovnávají vybraná města podle počtu obyvatel.</w:t>
            </w:r>
          </w:p>
          <w:p w:rsidR="009B31A7" w:rsidRDefault="009B31A7" w:rsidP="00617E1D">
            <w:pPr>
              <w:rPr>
                <w:szCs w:val="24"/>
              </w:rPr>
            </w:pPr>
            <w:r>
              <w:rPr>
                <w:szCs w:val="24"/>
              </w:rPr>
              <w:t>Pomocí vložených tvarů k sobě přirovnávají správné pojmy.</w:t>
            </w:r>
          </w:p>
          <w:p w:rsidR="00FE5F8E" w:rsidRPr="009B31A7" w:rsidRDefault="009B31A7" w:rsidP="00617E1D">
            <w:pPr>
              <w:rPr>
                <w:sz w:val="26"/>
                <w:szCs w:val="24"/>
              </w:rPr>
            </w:pPr>
            <w:r>
              <w:rPr>
                <w:szCs w:val="24"/>
              </w:rPr>
              <w:t>K vyobrazeným místům na fotkách doplňují jejich názvy.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trHeight w:val="951"/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zdokonalují si práci s textovým editorem – kopírování a vkládání textu, vypisování textu do tabulek, práce s tvary, obrázky 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FE5F8E" w:rsidRPr="00141978" w:rsidRDefault="009B31A7" w:rsidP="00617E1D">
            <w:pPr>
              <w:rPr>
                <w:b/>
                <w:szCs w:val="24"/>
              </w:rPr>
            </w:pPr>
            <w:r>
              <w:rPr>
                <w:szCs w:val="24"/>
              </w:rPr>
              <w:t>Ústecký</w:t>
            </w:r>
            <w:r w:rsidR="00FE5F8E">
              <w:rPr>
                <w:szCs w:val="24"/>
              </w:rPr>
              <w:t>, kraj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FC595B" w:rsidRDefault="00FE5F8E" w:rsidP="00617E1D"/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FE5F8E" w:rsidRPr="00280AA4" w:rsidRDefault="00FE5F8E" w:rsidP="00617E1D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internet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9115CA" w:rsidRDefault="00FE5F8E" w:rsidP="00617E1D">
            <w:pPr>
              <w:rPr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9115CA" w:rsidRDefault="00FE5F8E" w:rsidP="00617E1D">
            <w:pPr>
              <w:rPr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FE5F8E" w:rsidRPr="00832020" w:rsidRDefault="00FE5F8E" w:rsidP="00617E1D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FE5F8E" w:rsidRPr="009115CA" w:rsidRDefault="00FE5F8E" w:rsidP="00617E1D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E5F8E" w:rsidRDefault="00FE5F8E" w:rsidP="00617E1D">
            <w:pPr>
              <w:rPr>
                <w:szCs w:val="24"/>
              </w:rPr>
            </w:pPr>
          </w:p>
        </w:tc>
      </w:tr>
      <w:tr w:rsidR="00FE5F8E" w:rsidRPr="00141978" w:rsidTr="00FE5F8E">
        <w:trPr>
          <w:jc w:val="center"/>
        </w:trPr>
        <w:tc>
          <w:tcPr>
            <w:tcW w:w="2888" w:type="dxa"/>
          </w:tcPr>
          <w:p w:rsidR="00FE5F8E" w:rsidRPr="00141978" w:rsidRDefault="00FE5F8E" w:rsidP="00617E1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FE5F8E" w:rsidRDefault="00FE5F8E" w:rsidP="00617E1D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617E1D"/>
    <w:p w:rsidR="00365458" w:rsidRDefault="00365458" w:rsidP="00617E1D"/>
    <w:p w:rsidR="009B31A7" w:rsidRDefault="009B31A7" w:rsidP="00617E1D"/>
    <w:p w:rsidR="009B31A7" w:rsidRDefault="009B31A7" w:rsidP="00617E1D"/>
    <w:p w:rsidR="009B31A7" w:rsidRDefault="009B31A7" w:rsidP="00617E1D"/>
    <w:p w:rsidR="009B31A7" w:rsidRDefault="009B31A7" w:rsidP="00617E1D"/>
    <w:p w:rsidR="00365458" w:rsidRDefault="00365458" w:rsidP="00617E1D"/>
    <w:p w:rsidR="00365458" w:rsidRDefault="00365458"/>
    <w:p w:rsidR="00365458" w:rsidRPr="001F5705" w:rsidRDefault="00FE5F8E" w:rsidP="00FE5F8E">
      <w:pPr>
        <w:jc w:val="right"/>
        <w:rPr>
          <w:rFonts w:ascii="Arial" w:hAnsi="Arial" w:cs="Arial"/>
          <w:b/>
          <w:i/>
          <w:color w:val="FF0000"/>
        </w:rPr>
      </w:pPr>
      <w:bookmarkStart w:id="0" w:name="_GoBack"/>
      <w:bookmarkEnd w:id="0"/>
      <w:r w:rsidRPr="001F5705">
        <w:rPr>
          <w:rFonts w:ascii="Arial" w:hAnsi="Arial" w:cs="Arial"/>
          <w:b/>
          <w:i/>
          <w:color w:val="FF0000"/>
        </w:rPr>
        <w:lastRenderedPageBreak/>
        <w:t>………………………….jméno</w:t>
      </w:r>
    </w:p>
    <w:p w:rsidR="00365458" w:rsidRDefault="00365458"/>
    <w:p w:rsidR="000E2000" w:rsidRPr="001F5705" w:rsidRDefault="000E2000" w:rsidP="000E2000">
      <w:pPr>
        <w:spacing w:line="48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t>Přenes tvar (elipsu) do slepé mapy do oblasti kde se nachází Ústecký kraj:</w:t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  <w:r w:rsidRPr="000E2000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165100</wp:posOffset>
            </wp:positionV>
            <wp:extent cx="3829050" cy="2277110"/>
            <wp:effectExtent l="19050" t="0" r="0" b="0"/>
            <wp:wrapTight wrapText="bothSides">
              <wp:wrapPolygon edited="0">
                <wp:start x="-107" y="0"/>
                <wp:lineTo x="-107" y="21504"/>
                <wp:lineTo x="21600" y="21504"/>
                <wp:lineTo x="21600" y="0"/>
                <wp:lineTo x="-107" y="0"/>
              </wp:wrapPolygon>
            </wp:wrapTight>
            <wp:docPr id="8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5825F2" w:rsidP="000E2000">
      <w:pPr>
        <w:rPr>
          <w:rFonts w:ascii="Arial" w:hAnsi="Arial" w:cs="Arial"/>
          <w:sz w:val="22"/>
          <w:szCs w:val="22"/>
        </w:rPr>
      </w:pPr>
      <w:r w:rsidRPr="005825F2">
        <w:rPr>
          <w:rFonts w:ascii="Arial" w:hAnsi="Arial" w:cs="Arial"/>
          <w:b/>
          <w:noProof/>
          <w:sz w:val="22"/>
          <w:szCs w:val="22"/>
        </w:rPr>
        <w:pict>
          <v:oval id="_x0000_s1026" style="position:absolute;margin-left:27.7pt;margin-top:7.9pt;width:102.4pt;height:28.5pt;z-index:251661312" strokecolor="#e36c0a" strokeweight="2.25pt">
            <v:textbox>
              <w:txbxContent>
                <w:p w:rsidR="000E2000" w:rsidRPr="000E2000" w:rsidRDefault="000E2000" w:rsidP="000E2000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E2000">
                    <w:rPr>
                      <w:rFonts w:ascii="Arial" w:hAnsi="Arial" w:cs="Arial"/>
                      <w:sz w:val="20"/>
                    </w:rPr>
                    <w:t>Ústecký kraj</w:t>
                  </w:r>
                </w:p>
              </w:txbxContent>
            </v:textbox>
          </v:oval>
        </w:pict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5825F2" w:rsidP="000E2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-302.35pt;margin-top:3.5pt;width:59.9pt;height:16.4pt;z-index:2516889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C40F16" w:rsidRPr="009B31A7" w:rsidRDefault="00C40F16" w:rsidP="00C40F16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B31A7"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9B31A7">
                    <w:rPr>
                      <w:rFonts w:ascii="Arial" w:hAnsi="Arial" w:cs="Arial"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0E2000" w:rsidRDefault="000E2000" w:rsidP="000E2000">
      <w:pPr>
        <w:rPr>
          <w:rFonts w:ascii="Arial" w:hAnsi="Arial" w:cs="Arial"/>
          <w:szCs w:val="24"/>
        </w:rPr>
      </w:pPr>
    </w:p>
    <w:p w:rsidR="000E2000" w:rsidRPr="000E2000" w:rsidRDefault="005825F2" w:rsidP="000E2000">
      <w:pPr>
        <w:rPr>
          <w:rFonts w:ascii="Arial" w:hAnsi="Arial" w:cs="Arial"/>
          <w:szCs w:val="24"/>
        </w:rPr>
      </w:pPr>
      <w:r w:rsidRPr="005825F2"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0;margin-top:2.4pt;width:467.25pt;height:0;z-index:251662336;mso-position-horizontal:center;mso-position-horizontal-relative:margin" o:connectortype="straight">
            <w10:wrap anchorx="margin"/>
          </v:shape>
        </w:pict>
      </w:r>
    </w:p>
    <w:p w:rsidR="000E2000" w:rsidRPr="000E2000" w:rsidRDefault="000E2000" w:rsidP="000E2000">
      <w:pPr>
        <w:rPr>
          <w:rFonts w:ascii="Arial" w:hAnsi="Arial" w:cs="Arial"/>
          <w:b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t>Označ</w:t>
      </w:r>
      <w:r w:rsidRPr="000E2000">
        <w:rPr>
          <w:rFonts w:ascii="Arial" w:hAnsi="Arial" w:cs="Arial"/>
          <w:b/>
          <w:szCs w:val="24"/>
        </w:rPr>
        <w:t xml:space="preserve"> </w:t>
      </w:r>
      <w:r w:rsidRPr="000E2000">
        <w:rPr>
          <w:rFonts w:ascii="Arial" w:hAnsi="Arial" w:cs="Arial"/>
          <w:b/>
          <w:color w:val="FF0000"/>
          <w:szCs w:val="24"/>
        </w:rPr>
        <w:t>červeně</w:t>
      </w:r>
      <w:r w:rsidRPr="000E2000">
        <w:rPr>
          <w:rFonts w:ascii="Arial" w:hAnsi="Arial" w:cs="Arial"/>
          <w:b/>
          <w:szCs w:val="24"/>
        </w:rPr>
        <w:t xml:space="preserve"> </w:t>
      </w:r>
      <w:r w:rsidRPr="001F5705">
        <w:rPr>
          <w:rFonts w:ascii="Arial" w:hAnsi="Arial" w:cs="Arial"/>
          <w:b/>
          <w:color w:val="365F91" w:themeColor="accent1" w:themeShade="BF"/>
          <w:szCs w:val="24"/>
        </w:rPr>
        <w:t>„jednu“ správnou odpověď:</w:t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0"/>
        </w:rPr>
      </w:pPr>
      <w:r w:rsidRPr="000E2000">
        <w:rPr>
          <w:rFonts w:ascii="Arial" w:hAnsi="Arial" w:cs="Arial"/>
          <w:sz w:val="20"/>
        </w:rPr>
        <w:t>S jakým krajem nesousedí Ústecký kraj?</w:t>
      </w:r>
    </w:p>
    <w:p w:rsidR="000E2000" w:rsidRPr="000E2000" w:rsidRDefault="000E2000" w:rsidP="000E2000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E2000">
        <w:rPr>
          <w:rFonts w:ascii="Arial" w:hAnsi="Arial" w:cs="Arial"/>
          <w:b/>
          <w:sz w:val="20"/>
        </w:rPr>
        <w:t>A) Plzeňský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B) Praha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C) Liberecký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 xml:space="preserve">D) Karlovarský </w:t>
      </w:r>
    </w:p>
    <w:p w:rsidR="000E2000" w:rsidRPr="000E2000" w:rsidRDefault="00617E1D" w:rsidP="000E200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0"/>
        </w:rPr>
      </w:pPr>
      <w:r w:rsidRPr="000E2000">
        <w:rPr>
          <w:rFonts w:ascii="Arial" w:hAnsi="Arial" w:cs="Arial"/>
          <w:sz w:val="20"/>
        </w:rPr>
        <w:t>Nejvyšší</w:t>
      </w:r>
      <w:r w:rsidR="000E2000" w:rsidRPr="000E2000">
        <w:rPr>
          <w:rFonts w:ascii="Arial" w:hAnsi="Arial" w:cs="Arial"/>
          <w:sz w:val="20"/>
        </w:rPr>
        <w:t xml:space="preserve"> hora v kraji se nazývá:</w:t>
      </w:r>
    </w:p>
    <w:p w:rsidR="000E2000" w:rsidRPr="000E2000" w:rsidRDefault="000E2000" w:rsidP="000E2000">
      <w:pPr>
        <w:spacing w:line="360" w:lineRule="auto"/>
        <w:ind w:firstLine="708"/>
        <w:rPr>
          <w:rFonts w:ascii="Arial" w:hAnsi="Arial" w:cs="Arial"/>
          <w:b/>
          <w:sz w:val="20"/>
        </w:rPr>
      </w:pPr>
      <w:r w:rsidRPr="000E2000">
        <w:rPr>
          <w:rFonts w:ascii="Arial" w:hAnsi="Arial" w:cs="Arial"/>
          <w:b/>
          <w:sz w:val="20"/>
        </w:rPr>
        <w:t>A) Velký Javor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B) Lysá hora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C) Plechý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D) Klínovec</w:t>
      </w:r>
    </w:p>
    <w:p w:rsidR="000E2000" w:rsidRPr="000E2000" w:rsidRDefault="00617E1D" w:rsidP="000E200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0"/>
        </w:rPr>
      </w:pPr>
      <w:r w:rsidRPr="000E2000">
        <w:rPr>
          <w:rFonts w:ascii="Arial" w:hAnsi="Arial" w:cs="Arial"/>
          <w:sz w:val="20"/>
        </w:rPr>
        <w:t>Jediný</w:t>
      </w:r>
      <w:r w:rsidR="000E2000" w:rsidRPr="000E2000">
        <w:rPr>
          <w:rFonts w:ascii="Arial" w:hAnsi="Arial" w:cs="Arial"/>
          <w:sz w:val="20"/>
        </w:rPr>
        <w:t xml:space="preserve"> národní park v kraji se nazývá:</w:t>
      </w:r>
    </w:p>
    <w:p w:rsidR="000E2000" w:rsidRPr="000E2000" w:rsidRDefault="000E2000" w:rsidP="000E2000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E2000">
        <w:rPr>
          <w:rFonts w:ascii="Arial" w:hAnsi="Arial" w:cs="Arial"/>
          <w:b/>
          <w:sz w:val="20"/>
        </w:rPr>
        <w:t>A) Šumava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B) České Švýcarsko</w:t>
      </w:r>
      <w:r w:rsidRPr="000E2000">
        <w:rPr>
          <w:rFonts w:ascii="Arial" w:hAnsi="Arial" w:cs="Arial"/>
          <w:b/>
          <w:sz w:val="20"/>
        </w:rPr>
        <w:tab/>
        <w:t>C) Krušné hory</w:t>
      </w:r>
      <w:r w:rsidRPr="000E2000">
        <w:rPr>
          <w:rFonts w:ascii="Arial" w:hAnsi="Arial" w:cs="Arial"/>
          <w:b/>
          <w:sz w:val="20"/>
        </w:rPr>
        <w:tab/>
        <w:t>D) Podyjí</w:t>
      </w:r>
    </w:p>
    <w:p w:rsidR="000E2000" w:rsidRPr="000E2000" w:rsidRDefault="000E2000" w:rsidP="000E200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0"/>
        </w:rPr>
      </w:pPr>
      <w:r w:rsidRPr="000E2000">
        <w:rPr>
          <w:rFonts w:ascii="Arial" w:hAnsi="Arial" w:cs="Arial"/>
          <w:sz w:val="20"/>
        </w:rPr>
        <w:t>Jaká důležitá nerostná surovina se zde těží?</w:t>
      </w:r>
    </w:p>
    <w:p w:rsidR="000E2000" w:rsidRPr="000E2000" w:rsidRDefault="000E2000" w:rsidP="000E2000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E2000">
        <w:rPr>
          <w:rFonts w:ascii="Arial" w:hAnsi="Arial" w:cs="Arial"/>
          <w:b/>
          <w:sz w:val="20"/>
        </w:rPr>
        <w:t>A) vápenec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B) uhlí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C) ropa</w:t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</w:r>
      <w:r w:rsidRPr="000E2000">
        <w:rPr>
          <w:rFonts w:ascii="Arial" w:hAnsi="Arial" w:cs="Arial"/>
          <w:b/>
          <w:sz w:val="20"/>
        </w:rPr>
        <w:tab/>
        <w:t>D) uran</w:t>
      </w:r>
    </w:p>
    <w:p w:rsidR="000E2000" w:rsidRPr="000E2000" w:rsidRDefault="000E2000" w:rsidP="000E200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0"/>
        </w:rPr>
      </w:pPr>
      <w:r w:rsidRPr="000E2000">
        <w:rPr>
          <w:rFonts w:ascii="Arial" w:hAnsi="Arial" w:cs="Arial"/>
          <w:sz w:val="20"/>
        </w:rPr>
        <w:t xml:space="preserve">Řeka Ohře se vlévá do Labe u města: </w:t>
      </w:r>
    </w:p>
    <w:p w:rsidR="000E2000" w:rsidRPr="000E2000" w:rsidRDefault="000E2000" w:rsidP="000E2000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E2000">
        <w:rPr>
          <w:rFonts w:ascii="Arial" w:hAnsi="Arial" w:cs="Arial"/>
          <w:b/>
          <w:sz w:val="20"/>
          <w:szCs w:val="20"/>
        </w:rPr>
        <w:t>Litoměřice</w:t>
      </w:r>
      <w:r w:rsidRPr="000E2000">
        <w:rPr>
          <w:rFonts w:ascii="Arial" w:hAnsi="Arial" w:cs="Arial"/>
          <w:b/>
          <w:sz w:val="20"/>
          <w:szCs w:val="20"/>
        </w:rPr>
        <w:tab/>
      </w:r>
      <w:r w:rsidRPr="000E2000">
        <w:rPr>
          <w:rFonts w:ascii="Arial" w:hAnsi="Arial" w:cs="Arial"/>
          <w:b/>
          <w:sz w:val="20"/>
          <w:szCs w:val="20"/>
        </w:rPr>
        <w:tab/>
        <w:t>B) Most</w:t>
      </w:r>
      <w:r w:rsidRPr="000E2000">
        <w:rPr>
          <w:rFonts w:ascii="Arial" w:hAnsi="Arial" w:cs="Arial"/>
          <w:b/>
          <w:sz w:val="20"/>
          <w:szCs w:val="20"/>
        </w:rPr>
        <w:tab/>
      </w:r>
      <w:r w:rsidRPr="000E2000">
        <w:rPr>
          <w:rFonts w:ascii="Arial" w:hAnsi="Arial" w:cs="Arial"/>
          <w:b/>
          <w:sz w:val="20"/>
          <w:szCs w:val="20"/>
        </w:rPr>
        <w:tab/>
        <w:t xml:space="preserve">C) Ústí nad Labem  </w:t>
      </w:r>
      <w:r w:rsidRPr="000E2000">
        <w:rPr>
          <w:rFonts w:ascii="Arial" w:hAnsi="Arial" w:cs="Arial"/>
          <w:b/>
          <w:sz w:val="20"/>
          <w:szCs w:val="20"/>
        </w:rPr>
        <w:tab/>
        <w:t>D) Hřensko</w:t>
      </w:r>
    </w:p>
    <w:p w:rsidR="000E2000" w:rsidRPr="000E2000" w:rsidRDefault="005825F2" w:rsidP="000E2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8" type="#_x0000_t32" style="position:absolute;margin-left:0;margin-top:5.55pt;width:467.25pt;height:0;z-index:251663360;mso-position-horizontal:center;mso-position-horizontal-relative:margin" o:connectortype="straight">
            <w10:wrap anchorx="margin"/>
          </v:shape>
        </w:pict>
      </w:r>
    </w:p>
    <w:p w:rsidR="000E2000" w:rsidRPr="001F5705" w:rsidRDefault="000E2000" w:rsidP="000E200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t>Města srovnej do tabulky podle počtu obyvatel od největšího k nejmenšímu:</w:t>
      </w:r>
    </w:p>
    <w:p w:rsidR="000E2000" w:rsidRPr="000E2000" w:rsidRDefault="000E2000" w:rsidP="000E2000">
      <w:pPr>
        <w:rPr>
          <w:rFonts w:ascii="Arial" w:hAnsi="Arial" w:cs="Arial"/>
          <w:b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  <w:r w:rsidRPr="000E2000">
        <w:rPr>
          <w:rFonts w:ascii="Arial" w:hAnsi="Arial" w:cs="Arial"/>
          <w:sz w:val="22"/>
          <w:szCs w:val="22"/>
        </w:rPr>
        <w:t>Děčín, Hřensko, Ústí nad Labem, Varnsdorf, Most</w:t>
      </w: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-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7"/>
        <w:gridCol w:w="2613"/>
      </w:tblGrid>
      <w:tr w:rsidR="000E2000" w:rsidRPr="000E2000" w:rsidTr="000E2000">
        <w:trPr>
          <w:trHeight w:val="255"/>
        </w:trPr>
        <w:tc>
          <w:tcPr>
            <w:tcW w:w="897" w:type="dxa"/>
            <w:tcBorders>
              <w:bottom w:val="double" w:sz="4" w:space="0" w:color="auto"/>
            </w:tcBorders>
            <w:shd w:val="clear" w:color="auto" w:fill="BFBFBF"/>
          </w:tcPr>
          <w:p w:rsidR="000E2000" w:rsidRPr="001F5705" w:rsidRDefault="000E2000" w:rsidP="000E2000">
            <w:pPr>
              <w:spacing w:line="360" w:lineRule="auto"/>
              <w:rPr>
                <w:rFonts w:ascii="Arial" w:hAnsi="Arial" w:cs="Arial"/>
                <w:b/>
                <w:szCs w:val="22"/>
              </w:rPr>
            </w:pPr>
            <w:r w:rsidRPr="001F5705">
              <w:rPr>
                <w:rFonts w:ascii="Arial" w:hAnsi="Arial" w:cs="Arial"/>
                <w:b/>
                <w:sz w:val="22"/>
                <w:szCs w:val="22"/>
              </w:rPr>
              <w:t>pořadí</w:t>
            </w:r>
          </w:p>
        </w:tc>
        <w:tc>
          <w:tcPr>
            <w:tcW w:w="2613" w:type="dxa"/>
            <w:tcBorders>
              <w:bottom w:val="double" w:sz="4" w:space="0" w:color="auto"/>
            </w:tcBorders>
            <w:shd w:val="clear" w:color="auto" w:fill="BFBFBF"/>
          </w:tcPr>
          <w:p w:rsidR="000E2000" w:rsidRPr="001F5705" w:rsidRDefault="000E2000" w:rsidP="000E2000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1F5705">
              <w:rPr>
                <w:rFonts w:ascii="Arial" w:hAnsi="Arial" w:cs="Arial"/>
                <w:b/>
                <w:sz w:val="22"/>
                <w:szCs w:val="22"/>
              </w:rPr>
              <w:t>název města</w:t>
            </w:r>
          </w:p>
        </w:tc>
      </w:tr>
      <w:tr w:rsidR="000E2000" w:rsidRPr="000E2000" w:rsidTr="000E2000">
        <w:tc>
          <w:tcPr>
            <w:tcW w:w="897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0E2000">
              <w:rPr>
                <w:rFonts w:ascii="Arial" w:hAnsi="Arial" w:cs="Arial"/>
                <w:sz w:val="22"/>
                <w:szCs w:val="22"/>
              </w:rPr>
              <w:t xml:space="preserve"> 1.</w:t>
            </w:r>
          </w:p>
        </w:tc>
        <w:tc>
          <w:tcPr>
            <w:tcW w:w="2613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0E2000" w:rsidRPr="000E2000" w:rsidTr="000E2000">
        <w:tc>
          <w:tcPr>
            <w:tcW w:w="897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0E200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613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0E2000" w:rsidRPr="000E2000" w:rsidTr="000E2000">
        <w:tc>
          <w:tcPr>
            <w:tcW w:w="897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0E200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613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0E2000" w:rsidRPr="000E2000" w:rsidTr="000E2000">
        <w:tc>
          <w:tcPr>
            <w:tcW w:w="897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0E200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613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0E2000" w:rsidRPr="000E2000" w:rsidTr="000E2000">
        <w:tc>
          <w:tcPr>
            <w:tcW w:w="897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0E2000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613" w:type="dxa"/>
          </w:tcPr>
          <w:p w:rsidR="000E2000" w:rsidRPr="000E2000" w:rsidRDefault="000E2000" w:rsidP="000E2000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Default="000E2000" w:rsidP="000E2000">
      <w:pPr>
        <w:jc w:val="center"/>
        <w:rPr>
          <w:rFonts w:ascii="Arial" w:hAnsi="Arial" w:cs="Arial"/>
          <w:sz w:val="22"/>
          <w:szCs w:val="22"/>
        </w:rPr>
      </w:pPr>
    </w:p>
    <w:p w:rsidR="000E2000" w:rsidRPr="001F5705" w:rsidRDefault="000E2000" w:rsidP="000E200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lastRenderedPageBreak/>
        <w:t>Zadaná místa přiřaď šipkami do slepé mapy ČR:</w:t>
      </w:r>
    </w:p>
    <w:p w:rsidR="000E2000" w:rsidRPr="000E2000" w:rsidRDefault="000E2000" w:rsidP="000E2000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115570</wp:posOffset>
            </wp:positionV>
            <wp:extent cx="4779010" cy="3171825"/>
            <wp:effectExtent l="19050" t="0" r="2540" b="0"/>
            <wp:wrapTight wrapText="bothSides">
              <wp:wrapPolygon edited="0">
                <wp:start x="-86" y="0"/>
                <wp:lineTo x="-86" y="21535"/>
                <wp:lineTo x="21611" y="21535"/>
                <wp:lineTo x="21611" y="0"/>
                <wp:lineTo x="-86" y="0"/>
              </wp:wrapPolygon>
            </wp:wrapTight>
            <wp:docPr id="8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7" type="#_x0000_t32" style="position:absolute;margin-left:84.35pt;margin-top:6.95pt;width:28.9pt;height:0;z-index:251676672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Ústí nad Labem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8" type="#_x0000_t32" style="position:absolute;margin-left:84.35pt;margin-top:5.65pt;width:28.9pt;height:0;z-index:251677696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Mostecká pánev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9" type="#_x0000_t32" style="position:absolute;margin-left:65.55pt;margin-top:8.1pt;width:28.9pt;height:0;z-index:251678720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Krušné hory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0" type="#_x0000_t32" style="position:absolute;margin-left:49.85pt;margin-top:6.8pt;width:28.9pt;height:0;z-index:251679744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Žatecko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1" type="#_x0000_t32" style="position:absolute;margin-left:49.85pt;margin-top:7pt;width:28.9pt;height:0;z-index:251680768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Hřensko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2" type="#_x0000_t32" style="position:absolute;margin-left:103.45pt;margin-top:7.95pt;width:28.9pt;height:0;z-index:251681792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soutok Ohře a Labe</w:t>
      </w:r>
    </w:p>
    <w:p w:rsidR="000E2000" w:rsidRPr="000E2000" w:rsidRDefault="005825F2" w:rsidP="000E2000">
      <w:pPr>
        <w:spacing w:line="600" w:lineRule="auto"/>
        <w:rPr>
          <w:rFonts w:ascii="Arial" w:hAnsi="Arial" w:cs="Arial"/>
          <w:sz w:val="22"/>
          <w:szCs w:val="22"/>
        </w:rPr>
      </w:pPr>
      <w:r w:rsidRPr="005825F2">
        <w:rPr>
          <w:rFonts w:ascii="Arial" w:hAnsi="Arial" w:cs="Arial"/>
          <w:b/>
          <w:noProof/>
          <w:szCs w:val="24"/>
        </w:rPr>
        <w:pict>
          <v:shape id="_x0000_s1048" type="#_x0000_t202" style="position:absolute;margin-left:400.25pt;margin-top:27.3pt;width:59.9pt;height:16.4pt;z-index:2516879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C40F16" w:rsidRPr="009B31A7" w:rsidRDefault="00C40F16" w:rsidP="00C40F16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2</w:t>
                  </w:r>
                  <w:r w:rsidRPr="009B31A7">
                    <w:rPr>
                      <w:rFonts w:ascii="Arial" w:hAnsi="Arial" w:cs="Arial"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</w:rPr>
        <w:pict>
          <v:shape id="_x0000_s1043" type="#_x0000_t32" style="position:absolute;margin-left:110.1pt;margin-top:5.9pt;width:28.9pt;height:0;z-index:251682816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Šluknovský výběžek</w:t>
      </w:r>
    </w:p>
    <w:p w:rsidR="000E2000" w:rsidRPr="000E2000" w:rsidRDefault="000E2000" w:rsidP="000E2000">
      <w:pPr>
        <w:spacing w:line="480" w:lineRule="auto"/>
        <w:rPr>
          <w:rFonts w:ascii="Arial" w:hAnsi="Arial" w:cs="Arial"/>
          <w:b/>
          <w:sz w:val="22"/>
          <w:szCs w:val="22"/>
        </w:rPr>
      </w:pPr>
    </w:p>
    <w:p w:rsidR="000E2000" w:rsidRPr="000E2000" w:rsidRDefault="005825F2" w:rsidP="000E2000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5825F2"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margin-left:0;margin-top:11pt;width:467.25pt;height:0;z-index:251670528;mso-position-horizontal:center;mso-position-horizontal-relative:margin" o:connectortype="straight">
            <w10:wrap anchorx="margin"/>
          </v:shape>
        </w:pict>
      </w:r>
    </w:p>
    <w:p w:rsidR="000E2000" w:rsidRPr="001F5705" w:rsidRDefault="000E2000" w:rsidP="000E200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t>Šipkami k sobě přiřaď správné pojmy:</w:t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147.35pt;margin-top:8pt;width:27.8pt;height:0;z-index:251664384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chemie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Litvínov</w:t>
      </w: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127pt;margin-top:7.05pt;width:27.8pt;height:0;z-index:251665408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uhlí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Most</w:t>
      </w: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143.55pt;margin-top:6.05pt;width:27.8pt;height:0;z-index:251666432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chmel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Štětí</w:t>
      </w: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183.35pt;margin-top:6.6pt;width:27.8pt;height:0;z-index:251667456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ropná rafinerie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Žatec</w:t>
      </w: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154.8pt;margin-top:7.85pt;width:27.8pt;height:0;z-index:251668480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elektřina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Ústí nad Labem</w:t>
      </w:r>
    </w:p>
    <w:p w:rsid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136.8pt;margin-top:6.9pt;width:27.8pt;height:0;z-index:251669504" o:connectortype="straight" strokecolor="red">
            <v:stroke endarrow="block"/>
          </v:shape>
        </w:pict>
      </w:r>
      <w:r w:rsidR="000E2000" w:rsidRPr="000E2000">
        <w:rPr>
          <w:rFonts w:ascii="Arial" w:hAnsi="Arial" w:cs="Arial"/>
          <w:sz w:val="22"/>
          <w:szCs w:val="22"/>
        </w:rPr>
        <w:t>papír</w:t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</w:r>
      <w:r w:rsidR="000E2000" w:rsidRPr="000E2000">
        <w:rPr>
          <w:rFonts w:ascii="Arial" w:hAnsi="Arial" w:cs="Arial"/>
          <w:sz w:val="22"/>
          <w:szCs w:val="22"/>
        </w:rPr>
        <w:tab/>
        <w:t>Prunéřov</w:t>
      </w:r>
    </w:p>
    <w:p w:rsidR="000E2000" w:rsidRPr="000E2000" w:rsidRDefault="005825F2" w:rsidP="000E2000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left:0;text-align:left;margin-left:0;margin-top:9.95pt;width:467.25pt;height:0;z-index:251671552;mso-position-horizontal:center;mso-position-horizontal-relative:margin" o:connectortype="straight">
            <w10:wrap anchorx="margin"/>
          </v:shape>
        </w:pict>
      </w:r>
    </w:p>
    <w:p w:rsidR="000E2000" w:rsidRPr="001F5705" w:rsidRDefault="000E2000" w:rsidP="000E2000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F5705">
        <w:rPr>
          <w:rFonts w:ascii="Arial" w:hAnsi="Arial" w:cs="Arial"/>
          <w:b/>
          <w:color w:val="365F91" w:themeColor="accent1" w:themeShade="BF"/>
          <w:szCs w:val="24"/>
        </w:rPr>
        <w:t>Doplň názvy k obrázkům:</w:t>
      </w:r>
    </w:p>
    <w:tbl>
      <w:tblPr>
        <w:tblpPr w:leftFromText="141" w:rightFromText="141" w:vertAnchor="text" w:horzAnchor="page" w:tblpX="1782" w:tblpY="1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</w:tblGrid>
      <w:tr w:rsidR="000E2000" w:rsidRPr="000E2000" w:rsidTr="00F2435E">
        <w:tc>
          <w:tcPr>
            <w:tcW w:w="1985" w:type="dxa"/>
          </w:tcPr>
          <w:p w:rsidR="000E2000" w:rsidRPr="000E2000" w:rsidRDefault="000E2000" w:rsidP="00F2435E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1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E2000" w:rsidRPr="000E2000" w:rsidTr="00F2435E">
        <w:tc>
          <w:tcPr>
            <w:tcW w:w="1951" w:type="dxa"/>
          </w:tcPr>
          <w:p w:rsidR="000E2000" w:rsidRPr="000E2000" w:rsidRDefault="000E2000" w:rsidP="00F2435E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</w:tblGrid>
      <w:tr w:rsidR="000E2000" w:rsidRPr="000E2000" w:rsidTr="00F2435E">
        <w:tc>
          <w:tcPr>
            <w:tcW w:w="1809" w:type="dxa"/>
          </w:tcPr>
          <w:p w:rsidR="000E2000" w:rsidRPr="000E2000" w:rsidRDefault="000E2000" w:rsidP="00F2435E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0E2000" w:rsidRPr="000E2000" w:rsidRDefault="005825F2" w:rsidP="000E2000">
      <w:pPr>
        <w:rPr>
          <w:rFonts w:ascii="Arial" w:hAnsi="Arial" w:cs="Arial"/>
          <w:sz w:val="22"/>
          <w:szCs w:val="22"/>
        </w:rPr>
      </w:pPr>
      <w:r w:rsidRPr="005825F2">
        <w:rPr>
          <w:noProof/>
          <w:sz w:val="22"/>
          <w:szCs w:val="22"/>
        </w:rPr>
        <w:pict>
          <v:shape id="_x0000_s1047" type="#_x0000_t202" style="position:absolute;margin-left:460.15pt;margin-top:1.9pt;width:59.9pt;height:16.4pt;z-index:2516869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 stroked="f">
            <v:textbox style="mso-next-textbox:#_x0000_s1047;mso-fit-shape-to-text:t">
              <w:txbxContent>
                <w:p w:rsidR="009B31A7" w:rsidRPr="009B31A7" w:rsidRDefault="00C40F16" w:rsidP="009B31A7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5</w:t>
                  </w:r>
                  <w:r w:rsidR="009B31A7" w:rsidRPr="009B31A7">
                    <w:rPr>
                      <w:rFonts w:ascii="Arial" w:hAnsi="Arial" w:cs="Arial"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5825F2">
        <w:rPr>
          <w:noProof/>
        </w:rPr>
        <w:pict>
          <v:shape id="Textové pole 2" o:spid="_x0000_s1045" type="#_x0000_t202" style="position:absolute;margin-left:76.9pt;margin-top:10.05pt;width:59.9pt;height:16.4pt;z-index:25168486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 stroked="f">
            <v:textbox style="mso-next-textbox:#Textové pole 2;mso-fit-shape-to-text:t">
              <w:txbxContent>
                <w:p w:rsidR="009B31A7" w:rsidRPr="009B31A7" w:rsidRDefault="00C40F16" w:rsidP="009B31A7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3</w:t>
                  </w:r>
                  <w:r w:rsidR="009B31A7" w:rsidRPr="009B31A7">
                    <w:rPr>
                      <w:rFonts w:ascii="Arial" w:hAnsi="Arial" w:cs="Arial"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617E1D">
        <w:rPr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173355</wp:posOffset>
            </wp:positionV>
            <wp:extent cx="2143125" cy="1476375"/>
            <wp:effectExtent l="19050" t="0" r="9525" b="0"/>
            <wp:wrapTight wrapText="bothSides">
              <wp:wrapPolygon edited="0">
                <wp:start x="-192" y="0"/>
                <wp:lineTo x="-192" y="21461"/>
                <wp:lineTo x="21696" y="21461"/>
                <wp:lineTo x="21696" y="0"/>
                <wp:lineTo x="-192" y="0"/>
              </wp:wrapPolygon>
            </wp:wrapTight>
            <wp:docPr id="80" name="obrázek 4" descr="C:\Documents and Settings\Milda Kachut\Plocha\800px-Pravcicka_br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Documents and Settings\Milda Kachut\Plocha\800px-Pravcicka_bran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7E1D">
        <w:rPr>
          <w:noProof/>
          <w:sz w:val="22"/>
          <w:szCs w:val="2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49530</wp:posOffset>
            </wp:positionV>
            <wp:extent cx="2428875" cy="1819275"/>
            <wp:effectExtent l="19050" t="0" r="9525" b="0"/>
            <wp:wrapTight wrapText="bothSides">
              <wp:wrapPolygon edited="0">
                <wp:start x="-169" y="0"/>
                <wp:lineTo x="-169" y="21487"/>
                <wp:lineTo x="21685" y="21487"/>
                <wp:lineTo x="21685" y="0"/>
                <wp:lineTo x="-169" y="0"/>
              </wp:wrapPolygon>
            </wp:wrapTight>
            <wp:docPr id="81" name="obrázek 6" descr="C:\Documents and Settings\Milda Kachut\Plocha\Lom_bil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Documents and Settings\Milda Kachut\Plocha\Lom_bili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00" w:rsidRPr="000E2000" w:rsidRDefault="000E2000" w:rsidP="000E2000">
      <w:pPr>
        <w:rPr>
          <w:rFonts w:ascii="Arial" w:hAnsi="Arial" w:cs="Arial"/>
          <w:sz w:val="22"/>
          <w:szCs w:val="22"/>
        </w:rPr>
      </w:pPr>
    </w:p>
    <w:p w:rsidR="000E2000" w:rsidRPr="000E2000" w:rsidRDefault="005825F2" w:rsidP="000E2000">
      <w:pPr>
        <w:rPr>
          <w:rFonts w:ascii="Arial" w:hAnsi="Arial" w:cs="Arial"/>
          <w:sz w:val="22"/>
          <w:szCs w:val="22"/>
        </w:rPr>
      </w:pPr>
      <w:r w:rsidRPr="005825F2">
        <w:rPr>
          <w:noProof/>
          <w:sz w:val="22"/>
          <w:szCs w:val="22"/>
        </w:rPr>
        <w:pict>
          <v:shape id="_x0000_s1046" type="#_x0000_t202" style="position:absolute;margin-left:107.95pt;margin-top:10.45pt;width:59.9pt;height:16.4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9B31A7" w:rsidRPr="009B31A7" w:rsidRDefault="00C40F16" w:rsidP="009B31A7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4</w:t>
                  </w:r>
                  <w:r w:rsidR="009B31A7" w:rsidRPr="009B31A7">
                    <w:rPr>
                      <w:rFonts w:ascii="Arial" w:hAnsi="Arial" w:cs="Arial"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617E1D">
        <w:rPr>
          <w:noProof/>
          <w:sz w:val="22"/>
          <w:szCs w:val="2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170180</wp:posOffset>
            </wp:positionV>
            <wp:extent cx="1981200" cy="1295400"/>
            <wp:effectExtent l="19050" t="0" r="0" b="0"/>
            <wp:wrapTight wrapText="bothSides">
              <wp:wrapPolygon edited="0">
                <wp:start x="-208" y="0"/>
                <wp:lineTo x="-208" y="21282"/>
                <wp:lineTo x="21600" y="21282"/>
                <wp:lineTo x="21600" y="0"/>
                <wp:lineTo x="-208" y="0"/>
              </wp:wrapPolygon>
            </wp:wrapTight>
            <wp:docPr id="79" name="obrázek 5" descr="C:\Documents and Settings\Milda Kachut\Plocha\Milleschau-WJP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Documents and Settings\Milda Kachut\Plocha\Milleschau-WJP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00" w:rsidRDefault="000E2000">
      <w:pPr>
        <w:rPr>
          <w:sz w:val="22"/>
          <w:szCs w:val="22"/>
        </w:rPr>
      </w:pPr>
    </w:p>
    <w:p w:rsidR="000E2000" w:rsidRDefault="000E2000">
      <w:pPr>
        <w:rPr>
          <w:sz w:val="22"/>
          <w:szCs w:val="22"/>
        </w:rPr>
      </w:pPr>
    </w:p>
    <w:p w:rsidR="000E2000" w:rsidRDefault="000E2000">
      <w:pPr>
        <w:rPr>
          <w:sz w:val="22"/>
          <w:szCs w:val="22"/>
        </w:rPr>
      </w:pPr>
    </w:p>
    <w:p w:rsidR="00617E1D" w:rsidRDefault="00617E1D" w:rsidP="00C40F16">
      <w:pPr>
        <w:spacing w:line="276" w:lineRule="auto"/>
        <w:rPr>
          <w:rFonts w:ascii="Arial" w:hAnsi="Arial" w:cs="Arial"/>
          <w:b/>
          <w:szCs w:val="24"/>
        </w:rPr>
      </w:pPr>
    </w:p>
    <w:p w:rsidR="00C40F16" w:rsidRPr="00615E76" w:rsidRDefault="00C40F16" w:rsidP="00C40F16">
      <w:pPr>
        <w:spacing w:line="276" w:lineRule="auto"/>
        <w:rPr>
          <w:rFonts w:ascii="Arial" w:hAnsi="Arial" w:cs="Arial"/>
          <w:b/>
          <w:szCs w:val="24"/>
        </w:rPr>
      </w:pPr>
      <w:r w:rsidRPr="00615E76">
        <w:rPr>
          <w:rFonts w:ascii="Arial" w:hAnsi="Arial" w:cs="Arial"/>
          <w:b/>
          <w:szCs w:val="24"/>
        </w:rPr>
        <w:lastRenderedPageBreak/>
        <w:t>Použité zdroje:</w:t>
      </w:r>
    </w:p>
    <w:p w:rsidR="00C40F16" w:rsidRDefault="00C40F16" w:rsidP="00C40F1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9B31A7" w:rsidRPr="00BD3C92" w:rsidRDefault="009B31A7" w:rsidP="00C40F1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BD3C92">
        <w:rPr>
          <w:rFonts w:ascii="Arial" w:hAnsi="Arial" w:cs="Arial"/>
          <w:sz w:val="20"/>
        </w:rPr>
        <w:t>Obrázek</w:t>
      </w:r>
      <w:r>
        <w:rPr>
          <w:rFonts w:ascii="Arial" w:hAnsi="Arial" w:cs="Arial"/>
          <w:sz w:val="20"/>
        </w:rPr>
        <w:t xml:space="preserve"> 1. Administrativní členění ČR [cit. 2011–04</w:t>
      </w:r>
      <w:r w:rsidRPr="00BD3C92">
        <w:rPr>
          <w:rFonts w:ascii="Arial" w:hAnsi="Arial" w:cs="Arial"/>
          <w:sz w:val="20"/>
        </w:rPr>
        <w:t>–30]. Dostupné pod licencí Creative</w:t>
      </w:r>
      <w:r w:rsidR="00645781">
        <w:rPr>
          <w:rFonts w:ascii="Arial" w:hAnsi="Arial" w:cs="Arial"/>
          <w:sz w:val="20"/>
        </w:rPr>
        <w:t xml:space="preserve"> </w:t>
      </w:r>
      <w:r w:rsidRPr="00BD3C92">
        <w:rPr>
          <w:rFonts w:ascii="Arial" w:hAnsi="Arial" w:cs="Arial"/>
          <w:sz w:val="20"/>
        </w:rPr>
        <w:t>Commons na WWW:&lt;</w:t>
      </w:r>
      <w:hyperlink r:id="rId13" w:history="1">
        <w:r w:rsidRPr="000E2000">
          <w:rPr>
            <w:rStyle w:val="Hypertextovodkaz"/>
            <w:rFonts w:ascii="Arial" w:hAnsi="Arial" w:cs="Arial"/>
            <w:sz w:val="20"/>
          </w:rPr>
          <w:t>http://upload.wikimedia.org/wikipedia/commons/d/da/Administrativni_cleneni_CR.JPG</w:t>
        </w:r>
      </w:hyperlink>
      <w:r w:rsidRPr="00BD3C92">
        <w:rPr>
          <w:rFonts w:ascii="Arial" w:hAnsi="Arial" w:cs="Arial"/>
          <w:sz w:val="20"/>
        </w:rPr>
        <w:t>&gt;</w:t>
      </w:r>
    </w:p>
    <w:p w:rsidR="009B31A7" w:rsidRPr="00BD3C92" w:rsidRDefault="009B31A7" w:rsidP="00C40F16">
      <w:pPr>
        <w:spacing w:line="276" w:lineRule="auto"/>
        <w:rPr>
          <w:rFonts w:ascii="Arial" w:hAnsi="Arial" w:cs="Arial"/>
          <w:sz w:val="20"/>
        </w:rPr>
      </w:pPr>
    </w:p>
    <w:p w:rsidR="009B31A7" w:rsidRPr="000E2000" w:rsidRDefault="009B31A7" w:rsidP="00C40F16">
      <w:pPr>
        <w:spacing w:line="276" w:lineRule="auto"/>
        <w:rPr>
          <w:sz w:val="20"/>
        </w:rPr>
      </w:pPr>
      <w:r w:rsidRPr="00BD3C92">
        <w:rPr>
          <w:rFonts w:ascii="Arial" w:hAnsi="Arial" w:cs="Arial"/>
          <w:sz w:val="20"/>
        </w:rPr>
        <w:t>Obrázek 2.</w:t>
      </w:r>
      <w:r>
        <w:rPr>
          <w:rFonts w:ascii="Arial" w:hAnsi="Arial" w:cs="Arial"/>
          <w:sz w:val="20"/>
        </w:rPr>
        <w:t xml:space="preserve"> Slepá mapa ČR [cit. 2011–04</w:t>
      </w:r>
      <w:r w:rsidRPr="00BD3C92">
        <w:rPr>
          <w:rFonts w:ascii="Arial" w:hAnsi="Arial" w:cs="Arial"/>
          <w:sz w:val="20"/>
        </w:rPr>
        <w:t>–30]. Dostupné pod licencí Creative</w:t>
      </w:r>
      <w:r w:rsidR="00645781">
        <w:rPr>
          <w:rFonts w:ascii="Arial" w:hAnsi="Arial" w:cs="Arial"/>
          <w:sz w:val="20"/>
        </w:rPr>
        <w:t xml:space="preserve"> </w:t>
      </w:r>
      <w:r w:rsidRPr="00BD3C92">
        <w:rPr>
          <w:rFonts w:ascii="Arial" w:hAnsi="Arial" w:cs="Arial"/>
          <w:sz w:val="20"/>
        </w:rPr>
        <w:t>Commons na WWW: &lt;</w:t>
      </w:r>
      <w:hyperlink r:id="rId14" w:history="1">
        <w:r w:rsidRPr="000E2000">
          <w:rPr>
            <w:rStyle w:val="Hypertextovodkaz"/>
            <w:rFonts w:ascii="Arial" w:hAnsi="Arial" w:cs="Arial"/>
            <w:sz w:val="20"/>
          </w:rPr>
          <w:t>http://zemepis.com/images/slmapy/sidla3.jpg</w:t>
        </w:r>
      </w:hyperlink>
      <w:r w:rsidRPr="000E2000">
        <w:rPr>
          <w:sz w:val="20"/>
        </w:rPr>
        <w:t>&gt;</w:t>
      </w:r>
    </w:p>
    <w:p w:rsidR="009B31A7" w:rsidRPr="00BD3C92" w:rsidRDefault="009B31A7" w:rsidP="00C40F1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9B31A7" w:rsidRPr="00BD3C92" w:rsidRDefault="009B31A7" w:rsidP="00C40F16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3. Pravčická brána</w:t>
      </w:r>
      <w:r w:rsidR="00C40F16">
        <w:rPr>
          <w:rFonts w:ascii="Arial" w:hAnsi="Arial" w:cs="Arial"/>
          <w:sz w:val="20"/>
        </w:rPr>
        <w:t>[cit. 2011–04</w:t>
      </w:r>
      <w:r w:rsidRPr="00BD3C92">
        <w:rPr>
          <w:rFonts w:ascii="Arial" w:hAnsi="Arial" w:cs="Arial"/>
          <w:sz w:val="20"/>
        </w:rPr>
        <w:t>–30]. Dostupné pod licencí Creative</w:t>
      </w:r>
      <w:r w:rsidR="00645781">
        <w:rPr>
          <w:rFonts w:ascii="Arial" w:hAnsi="Arial" w:cs="Arial"/>
          <w:sz w:val="20"/>
        </w:rPr>
        <w:t xml:space="preserve"> </w:t>
      </w:r>
      <w:r w:rsidRPr="00BD3C92">
        <w:rPr>
          <w:rFonts w:ascii="Arial" w:hAnsi="Arial" w:cs="Arial"/>
          <w:sz w:val="20"/>
        </w:rPr>
        <w:t>Commons na WWW: &lt;</w:t>
      </w:r>
      <w:hyperlink r:id="rId15" w:history="1">
        <w:r w:rsidRPr="000E2000">
          <w:rPr>
            <w:rStyle w:val="Hypertextovodkaz"/>
            <w:rFonts w:ascii="Arial" w:hAnsi="Arial" w:cs="Arial"/>
            <w:sz w:val="20"/>
          </w:rPr>
          <w:t>http://upload.wikimedia.org/wikipedia/commons/0/05/Pravcicka_brana.JPG</w:t>
        </w:r>
      </w:hyperlink>
      <w:r w:rsidRPr="00BD3C92">
        <w:rPr>
          <w:rFonts w:ascii="Arial" w:hAnsi="Arial" w:cs="Arial"/>
          <w:sz w:val="20"/>
        </w:rPr>
        <w:t>&gt;</w:t>
      </w:r>
    </w:p>
    <w:p w:rsidR="000E2000" w:rsidRDefault="000E2000" w:rsidP="00C40F16">
      <w:pPr>
        <w:spacing w:line="276" w:lineRule="auto"/>
        <w:rPr>
          <w:sz w:val="22"/>
          <w:szCs w:val="22"/>
        </w:rPr>
      </w:pPr>
    </w:p>
    <w:p w:rsidR="009B31A7" w:rsidRPr="009B31A7" w:rsidRDefault="00C40F16" w:rsidP="00C40F16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4</w:t>
      </w:r>
      <w:r w:rsidR="009B31A7" w:rsidRPr="00BD3C9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Milešovka</w:t>
      </w:r>
      <w:r w:rsidR="009B31A7">
        <w:rPr>
          <w:rFonts w:ascii="Arial" w:hAnsi="Arial" w:cs="Arial"/>
          <w:sz w:val="20"/>
        </w:rPr>
        <w:t xml:space="preserve"> [cit. 2011–04</w:t>
      </w:r>
      <w:r w:rsidR="009B31A7" w:rsidRPr="00BD3C92">
        <w:rPr>
          <w:rFonts w:ascii="Arial" w:hAnsi="Arial" w:cs="Arial"/>
          <w:sz w:val="20"/>
        </w:rPr>
        <w:t>–30]. Dostupné pod licencí Creative</w:t>
      </w:r>
      <w:r w:rsidR="00645781">
        <w:rPr>
          <w:rFonts w:ascii="Arial" w:hAnsi="Arial" w:cs="Arial"/>
          <w:sz w:val="20"/>
        </w:rPr>
        <w:t xml:space="preserve"> </w:t>
      </w:r>
      <w:r w:rsidR="009B31A7" w:rsidRPr="00BD3C92">
        <w:rPr>
          <w:rFonts w:ascii="Arial" w:hAnsi="Arial" w:cs="Arial"/>
          <w:sz w:val="20"/>
        </w:rPr>
        <w:t>Commons na WWW: &lt;</w:t>
      </w:r>
      <w:hyperlink r:id="rId16" w:history="1">
        <w:r w:rsidR="009B31A7" w:rsidRPr="000E2000">
          <w:rPr>
            <w:rStyle w:val="Hypertextovodkaz"/>
            <w:rFonts w:ascii="Arial" w:hAnsi="Arial" w:cs="Arial"/>
            <w:sz w:val="20"/>
          </w:rPr>
          <w:t>http://upload.wikimedia.org/wikipedia/commons/3/38/Milleschau-WJP-1.jpg</w:t>
        </w:r>
      </w:hyperlink>
      <w:r w:rsidR="009B31A7" w:rsidRPr="000E2000">
        <w:rPr>
          <w:sz w:val="20"/>
        </w:rPr>
        <w:t>&gt;</w:t>
      </w:r>
    </w:p>
    <w:p w:rsidR="009B31A7" w:rsidRPr="00BD3C92" w:rsidRDefault="009B31A7" w:rsidP="00C40F1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9B31A7" w:rsidRPr="00BD3C92" w:rsidRDefault="00C40F16" w:rsidP="00C40F16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 5</w:t>
      </w:r>
      <w:r w:rsidR="009B31A7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Lom Bílina[cit. 2011–04</w:t>
      </w:r>
      <w:r w:rsidR="009B31A7" w:rsidRPr="00BD3C92">
        <w:rPr>
          <w:rFonts w:ascii="Arial" w:hAnsi="Arial" w:cs="Arial"/>
          <w:sz w:val="20"/>
        </w:rPr>
        <w:t>–30]. Dostupné pod licencí Creative</w:t>
      </w:r>
      <w:r w:rsidR="00645781">
        <w:rPr>
          <w:rFonts w:ascii="Arial" w:hAnsi="Arial" w:cs="Arial"/>
          <w:sz w:val="20"/>
        </w:rPr>
        <w:t xml:space="preserve"> </w:t>
      </w:r>
      <w:r w:rsidR="009B31A7" w:rsidRPr="00BD3C92">
        <w:rPr>
          <w:rFonts w:ascii="Arial" w:hAnsi="Arial" w:cs="Arial"/>
          <w:sz w:val="20"/>
        </w:rPr>
        <w:t>Commons na WWW: &lt;</w:t>
      </w:r>
      <w:hyperlink r:id="rId17" w:history="1">
        <w:r w:rsidR="009B31A7" w:rsidRPr="000E2000">
          <w:rPr>
            <w:rStyle w:val="Hypertextovodkaz"/>
            <w:rFonts w:ascii="Arial" w:hAnsi="Arial" w:cs="Arial"/>
            <w:sz w:val="20"/>
          </w:rPr>
          <w:t>http://cs.wikipedia.org/wiki/Soubor:Lom_bilina.JPG</w:t>
        </w:r>
      </w:hyperlink>
      <w:r w:rsidR="009B31A7" w:rsidRPr="00BD3C92">
        <w:rPr>
          <w:rFonts w:ascii="Arial" w:hAnsi="Arial" w:cs="Arial"/>
          <w:sz w:val="20"/>
        </w:rPr>
        <w:t>&gt;</w:t>
      </w:r>
    </w:p>
    <w:p w:rsidR="009B31A7" w:rsidRDefault="009B31A7" w:rsidP="00C40F16">
      <w:pPr>
        <w:spacing w:line="276" w:lineRule="auto"/>
      </w:pPr>
    </w:p>
    <w:p w:rsidR="000E2000" w:rsidRPr="000E2000" w:rsidRDefault="000E2000" w:rsidP="00C40F16">
      <w:pPr>
        <w:spacing w:line="276" w:lineRule="auto"/>
        <w:rPr>
          <w:sz w:val="22"/>
          <w:szCs w:val="22"/>
        </w:rPr>
      </w:pPr>
    </w:p>
    <w:sectPr w:rsidR="000E2000" w:rsidRPr="000E2000" w:rsidSect="00617E1D">
      <w:footerReference w:type="default" r:id="rId18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70E" w:rsidRDefault="00F2170E" w:rsidP="00365458">
      <w:r>
        <w:separator/>
      </w:r>
    </w:p>
  </w:endnote>
  <w:endnote w:type="continuationSeparator" w:id="1">
    <w:p w:rsidR="00F2170E" w:rsidRDefault="00F2170E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617E1D" w:rsidRDefault="00365458" w:rsidP="00617E1D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70E" w:rsidRDefault="00F2170E" w:rsidP="00365458">
      <w:r>
        <w:separator/>
      </w:r>
    </w:p>
  </w:footnote>
  <w:footnote w:type="continuationSeparator" w:id="1">
    <w:p w:rsidR="00F2170E" w:rsidRDefault="00F2170E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0217"/>
    <w:multiLevelType w:val="hybridMultilevel"/>
    <w:tmpl w:val="1010AC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A9112A"/>
    <w:multiLevelType w:val="hybridMultilevel"/>
    <w:tmpl w:val="6EF06816"/>
    <w:lvl w:ilvl="0" w:tplc="D8B07DB0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26F5D"/>
    <w:rsid w:val="000E2000"/>
    <w:rsid w:val="00193249"/>
    <w:rsid w:val="001F5705"/>
    <w:rsid w:val="00232275"/>
    <w:rsid w:val="00365458"/>
    <w:rsid w:val="003F1CB0"/>
    <w:rsid w:val="004C3A9B"/>
    <w:rsid w:val="005825F2"/>
    <w:rsid w:val="005E4821"/>
    <w:rsid w:val="00617E1D"/>
    <w:rsid w:val="00645781"/>
    <w:rsid w:val="007D580E"/>
    <w:rsid w:val="00813320"/>
    <w:rsid w:val="00960808"/>
    <w:rsid w:val="00960F19"/>
    <w:rsid w:val="009B31A7"/>
    <w:rsid w:val="009D1575"/>
    <w:rsid w:val="00A7182B"/>
    <w:rsid w:val="00A9057A"/>
    <w:rsid w:val="00C40F16"/>
    <w:rsid w:val="00F2170E"/>
    <w:rsid w:val="00FC5598"/>
    <w:rsid w:val="00FE5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8" type="connector" idref="#_x0000_s1029"/>
        <o:r id="V:Rule19" type="connector" idref="#_x0000_s1035"/>
        <o:r id="V:Rule20" type="connector" idref="#_x0000_s1027"/>
        <o:r id="V:Rule21" type="connector" idref="#_x0000_s1041"/>
        <o:r id="V:Rule22" type="connector" idref="#_x0000_s1036"/>
        <o:r id="V:Rule23" type="connector" idref="#_x0000_s1040"/>
        <o:r id="V:Rule24" type="connector" idref="#_x0000_s1033"/>
        <o:r id="V:Rule25" type="connector" idref="#_x0000_s1042"/>
        <o:r id="V:Rule26" type="connector" idref="#_x0000_s1039"/>
        <o:r id="V:Rule27" type="connector" idref="#_x0000_s1030"/>
        <o:r id="V:Rule28" type="connector" idref="#_x0000_s1034"/>
        <o:r id="V:Rule29" type="connector" idref="#_x0000_s1032"/>
        <o:r id="V:Rule30" type="connector" idref="#_x0000_s1043"/>
        <o:r id="V:Rule31" type="connector" idref="#_x0000_s1031"/>
        <o:r id="V:Rule32" type="connector" idref="#_x0000_s1028"/>
        <o:r id="V:Rule33" type="connector" idref="#_x0000_s1037"/>
        <o:r id="V:Rule3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E200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1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1A7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upload.wikimedia.org/wikipedia/commons/d/da/Administrativni_cleneni_CR.JPG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s.wikipedia.org/wiki/Soubor:Lom_bilina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3/38/Milleschau-WJP-1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upload.wikimedia.org/wikipedia/commons/0/05/Pravcicka_brana.JPG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zemepis.com/images/slmapy/sidla3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2</cp:revision>
  <dcterms:created xsi:type="dcterms:W3CDTF">2011-06-25T12:27:00Z</dcterms:created>
  <dcterms:modified xsi:type="dcterms:W3CDTF">2011-06-25T12:27:00Z</dcterms:modified>
</cp:coreProperties>
</file>