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FCD" w:rsidRDefault="004A6FCD" w:rsidP="004A6FCD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10793BC" wp14:editId="0ABB6ECA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FCD" w:rsidRDefault="004A6FCD" w:rsidP="004A6FCD">
      <w:pPr>
        <w:jc w:val="center"/>
        <w:rPr>
          <w:rFonts w:cs="Calibri"/>
          <w:sz w:val="28"/>
          <w:szCs w:val="28"/>
        </w:rPr>
      </w:pPr>
    </w:p>
    <w:p w:rsidR="004A6FCD" w:rsidRDefault="004A6FCD" w:rsidP="004A6FCD">
      <w:pPr>
        <w:jc w:val="center"/>
        <w:rPr>
          <w:rFonts w:cs="Calibri"/>
          <w:sz w:val="28"/>
          <w:szCs w:val="28"/>
        </w:rPr>
      </w:pPr>
    </w:p>
    <w:p w:rsidR="004A6FCD" w:rsidRDefault="004A6FCD" w:rsidP="004A6FCD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395E68A" wp14:editId="38BA2DF3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3" name="Obrázek 13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6FCD" w:rsidRDefault="004A6FCD" w:rsidP="004A6FCD">
      <w:pPr>
        <w:jc w:val="center"/>
        <w:rPr>
          <w:rFonts w:cs="Calibri"/>
          <w:sz w:val="28"/>
          <w:szCs w:val="28"/>
        </w:rPr>
      </w:pPr>
    </w:p>
    <w:p w:rsidR="004A6FCD" w:rsidRDefault="004A6FCD" w:rsidP="004A6FCD">
      <w:pPr>
        <w:jc w:val="center"/>
        <w:rPr>
          <w:rFonts w:cs="Calibri"/>
          <w:sz w:val="28"/>
          <w:szCs w:val="28"/>
        </w:rPr>
      </w:pP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586D6A">
        <w:rPr>
          <w:rFonts w:ascii="Times New Roman" w:hAnsi="Times New Roman"/>
          <w:sz w:val="28"/>
          <w:szCs w:val="28"/>
        </w:rPr>
        <w:t>3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Voda</w:t>
      </w: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jc w:val="center"/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Pr="00797E5D" w:rsidRDefault="004A6FCD" w:rsidP="004A6FCD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4A6FCD" w:rsidRDefault="004A6FCD" w:rsidP="004A6F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B14F90" w:rsidRDefault="00B14F90" w:rsidP="004A6FCD">
      <w:pPr>
        <w:rPr>
          <w:rFonts w:ascii="Times New Roman" w:hAnsi="Times New Roman"/>
          <w:sz w:val="28"/>
          <w:szCs w:val="28"/>
        </w:rPr>
      </w:pPr>
    </w:p>
    <w:p w:rsidR="00B14F90" w:rsidRDefault="00B14F90" w:rsidP="004A6FCD">
      <w:pPr>
        <w:rPr>
          <w:rFonts w:ascii="Times New Roman" w:hAnsi="Times New Roman"/>
          <w:sz w:val="28"/>
          <w:szCs w:val="28"/>
        </w:rPr>
      </w:pPr>
    </w:p>
    <w:p w:rsidR="00B14F90" w:rsidRDefault="00B14F90" w:rsidP="00B14F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B14F90" w:rsidRPr="003068F4" w:rsidRDefault="00B14F90" w:rsidP="004A6FCD">
      <w:pPr>
        <w:rPr>
          <w:rFonts w:ascii="Times New Roman" w:hAnsi="Times New Roman"/>
          <w:sz w:val="28"/>
          <w:szCs w:val="28"/>
        </w:rPr>
      </w:pPr>
    </w:p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4A6FCD" w:rsidP="004A6FCD"/>
    <w:p w:rsidR="004A6FCD" w:rsidRDefault="00B14F90" w:rsidP="004A6FCD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0.25pt;height:63.75pt" fillcolor="#06c" strokecolor="#9cf" strokeweight="1.5pt">
            <v:shadow on="t" color="#900"/>
            <v:textpath style="font-family:&quot;Impact&quot;;v-text-kern:t" trim="t" fitpath="t" string="VODA"/>
          </v:shape>
        </w:pict>
      </w:r>
    </w:p>
    <w:p w:rsidR="004A6FCD" w:rsidRDefault="004A6FCD" w:rsidP="004A6FCD"/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hydrosféra = veškerá voda na Zemi (potoky, řeky, jezera, rybníky, moře, oceány, ledovce)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voda – prapůvod života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koloběh vody v přírodě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97 % voda slaná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proofErr w:type="gramStart"/>
      <w:r>
        <w:rPr>
          <w:rFonts w:ascii="Times New Roman" w:hAnsi="Times New Roman"/>
          <w:sz w:val="36"/>
          <w:szCs w:val="36"/>
        </w:rPr>
        <w:t>3 %  voda</w:t>
      </w:r>
      <w:proofErr w:type="gramEnd"/>
      <w:r>
        <w:rPr>
          <w:rFonts w:ascii="Times New Roman" w:hAnsi="Times New Roman"/>
          <w:sz w:val="36"/>
          <w:szCs w:val="36"/>
        </w:rPr>
        <w:t xml:space="preserve"> sladká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- v lidském těle 60 % vody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</w:p>
    <w:p w:rsidR="004A6FCD" w:rsidRDefault="004A6FCD" w:rsidP="004A6FCD">
      <w:pPr>
        <w:shd w:val="clear" w:color="auto" w:fill="CEDBE6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color w:val="FF0000"/>
          <w:sz w:val="40"/>
          <w:szCs w:val="40"/>
          <w:lang w:eastAsia="cs-CZ"/>
        </w:rPr>
      </w:pPr>
      <w:r>
        <w:rPr>
          <w:rFonts w:ascii="Times New Roman" w:eastAsia="Times New Roman" w:hAnsi="Times New Roman"/>
          <w:b/>
          <w:bCs/>
          <w:color w:val="FF0000"/>
          <w:sz w:val="40"/>
          <w:szCs w:val="40"/>
          <w:lang w:eastAsia="cs-CZ"/>
        </w:rPr>
        <w:t>Vlastnosti vody:</w:t>
      </w:r>
    </w:p>
    <w:p w:rsidR="004A6FCD" w:rsidRDefault="004A6FCD" w:rsidP="004A6FCD">
      <w:pPr>
        <w:shd w:val="clear" w:color="auto" w:fill="CEDBE6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/>
          <w:b/>
          <w:bCs/>
          <w:color w:val="FF0000"/>
          <w:sz w:val="40"/>
          <w:szCs w:val="40"/>
          <w:lang w:eastAsia="cs-CZ"/>
        </w:rPr>
      </w:pP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čirá kapalina, bez chuti a zápachu, elektricky nevodivá 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 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čistá voda, tj. voda neobsahující žádné rozpuštěné látky -  vře při 100°C a tuhne při 0°C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obsahuje-li voda rozpuštěné látky, bod varu i bod tuhnutí se mění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lastRenderedPageBreak/>
        <w:t xml:space="preserve">- při varu vody vzniká plyn = </w:t>
      </w:r>
      <w:r>
        <w:rPr>
          <w:rFonts w:ascii="Times New Roman" w:eastAsia="Times New Roman" w:hAnsi="Times New Roman"/>
          <w:sz w:val="40"/>
          <w:szCs w:val="40"/>
          <w:u w:val="single"/>
          <w:lang w:eastAsia="cs-CZ"/>
        </w:rPr>
        <w:t>vodní pára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u w:val="single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při tuhnutí vody vzniká pevná </w:t>
      </w:r>
      <w:proofErr w:type="gramStart"/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látka  =  </w:t>
      </w:r>
      <w:r>
        <w:rPr>
          <w:rFonts w:ascii="Times New Roman" w:eastAsia="Times New Roman" w:hAnsi="Times New Roman"/>
          <w:sz w:val="40"/>
          <w:szCs w:val="40"/>
          <w:u w:val="single"/>
          <w:lang w:eastAsia="cs-CZ"/>
        </w:rPr>
        <w:t>led</w:t>
      </w:r>
      <w:proofErr w:type="gramEnd"/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u w:val="single"/>
          <w:lang w:eastAsia="cs-CZ"/>
        </w:rPr>
      </w:pP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>- na rozdíl od většiny látek voda při tuhnutí zvětšuje svůj objem, led má tedy menší hustotu a na vodě plave</w:t>
      </w: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</w:p>
    <w:p w:rsidR="004A6FCD" w:rsidRDefault="004A6FCD" w:rsidP="004A6FCD">
      <w:pPr>
        <w:shd w:val="clear" w:color="auto" w:fill="ECFEFE"/>
        <w:spacing w:before="90" w:after="0" w:line="240" w:lineRule="auto"/>
        <w:rPr>
          <w:rFonts w:ascii="Times New Roman" w:eastAsia="Times New Roman" w:hAnsi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voda je velmi dobré rozpouštědlo → mnoho látek </w:t>
      </w:r>
      <w:r w:rsidR="00B14F90">
        <w:rPr>
          <w:rFonts w:ascii="Times New Roman" w:eastAsia="Times New Roman" w:hAnsi="Times New Roman"/>
          <w:sz w:val="40"/>
          <w:szCs w:val="40"/>
          <w:lang w:eastAsia="cs-CZ"/>
        </w:rPr>
        <w:t xml:space="preserve">se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ve vodě rozpouští a vytváří různé roztoky </w:t>
      </w:r>
    </w:p>
    <w:p w:rsidR="004A6FCD" w:rsidRDefault="004A6FCD" w:rsidP="004A6FCD">
      <w:pPr>
        <w:rPr>
          <w:rFonts w:ascii="Times New Roman" w:hAnsi="Times New Roman"/>
          <w:sz w:val="36"/>
          <w:szCs w:val="36"/>
        </w:rPr>
      </w:pPr>
    </w:p>
    <w:p w:rsidR="004A6FCD" w:rsidRDefault="004A6FCD" w:rsidP="004A6FCD">
      <w:pPr>
        <w:rPr>
          <w:rFonts w:ascii="Times New Roman" w:hAnsi="Times New Roman"/>
          <w:b/>
          <w:sz w:val="36"/>
          <w:szCs w:val="36"/>
        </w:rPr>
      </w:pPr>
    </w:p>
    <w:p w:rsidR="004A6FCD" w:rsidRDefault="004A6FCD" w:rsidP="004A6FCD">
      <w:pPr>
        <w:rPr>
          <w:rFonts w:ascii="Times New Roman" w:hAnsi="Times New Roman"/>
          <w:b/>
          <w:sz w:val="36"/>
          <w:szCs w:val="36"/>
        </w:rPr>
      </w:pPr>
    </w:p>
    <w:p w:rsidR="004A6FCD" w:rsidRDefault="004A6FCD" w:rsidP="004A6FCD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Rozdělení vody podle obsahu rozpuštěných minerálních látek:</w:t>
      </w:r>
    </w:p>
    <w:p w:rsidR="004A6FCD" w:rsidRDefault="004A6FCD" w:rsidP="004A6FCD">
      <w:pPr>
        <w:rPr>
          <w:rFonts w:ascii="Times New Roman" w:hAnsi="Times New Roman"/>
          <w:b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1. voda měkká 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- </w:t>
      </w:r>
      <w:r>
        <w:rPr>
          <w:rFonts w:ascii="Times New Roman" w:hAnsi="Times New Roman"/>
          <w:sz w:val="40"/>
          <w:szCs w:val="40"/>
        </w:rPr>
        <w:t>dešťová voda, voda v potocích, řekách, velmi málo rozpuštěných minerálních látek</w:t>
      </w:r>
    </w:p>
    <w:p w:rsidR="004A6FCD" w:rsidRDefault="004A6FCD" w:rsidP="004A6FCD">
      <w:pPr>
        <w:rPr>
          <w:rFonts w:ascii="Times New Roman" w:hAnsi="Times New Roman"/>
          <w:b/>
          <w:color w:val="FF0000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i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 xml:space="preserve">2. voda tvrdá </w:t>
      </w:r>
      <w:r>
        <w:rPr>
          <w:rFonts w:ascii="Times New Roman" w:hAnsi="Times New Roman"/>
          <w:sz w:val="40"/>
          <w:szCs w:val="40"/>
        </w:rPr>
        <w:t xml:space="preserve">– prochází vrstvami zemské kůry, „nabaluje“ na sebe jednotlivé minerální látky – </w:t>
      </w:r>
      <w:r>
        <w:rPr>
          <w:rFonts w:ascii="Times New Roman" w:hAnsi="Times New Roman"/>
          <w:i/>
          <w:sz w:val="40"/>
          <w:szCs w:val="40"/>
        </w:rPr>
        <w:t>vodní kámen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E91192" w:rsidRDefault="00E91192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lastRenderedPageBreak/>
        <w:t xml:space="preserve">3. voda minerální 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– </w:t>
      </w:r>
      <w:r>
        <w:rPr>
          <w:rFonts w:ascii="Times New Roman" w:hAnsi="Times New Roman"/>
          <w:sz w:val="40"/>
          <w:szCs w:val="40"/>
        </w:rPr>
        <w:t>značné množství minerálních látek, plynů a oxidu uhličitého, léčivé účinky  → léčebné lázně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b/>
          <w:color w:val="FF0000"/>
          <w:sz w:val="40"/>
          <w:szCs w:val="40"/>
        </w:rPr>
      </w:pPr>
      <w:r>
        <w:rPr>
          <w:rFonts w:ascii="Times New Roman" w:hAnsi="Times New Roman"/>
          <w:b/>
          <w:color w:val="FF0000"/>
          <w:sz w:val="40"/>
          <w:szCs w:val="40"/>
        </w:rPr>
        <w:t>4. voda destilovaná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„čistá“ voda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bezbarvá, bez chuti a zápachu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za tlaku 101 </w:t>
      </w:r>
      <w:proofErr w:type="spellStart"/>
      <w:r>
        <w:rPr>
          <w:rFonts w:ascii="Times New Roman" w:hAnsi="Times New Roman"/>
          <w:sz w:val="40"/>
          <w:szCs w:val="40"/>
        </w:rPr>
        <w:t>kPa</w:t>
      </w:r>
      <w:proofErr w:type="spellEnd"/>
      <w:r>
        <w:rPr>
          <w:rFonts w:ascii="Times New Roman" w:hAnsi="Times New Roman"/>
          <w:sz w:val="40"/>
          <w:szCs w:val="40"/>
        </w:rPr>
        <w:t xml:space="preserve">  - teplota tání = 0 stupňů Celsia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                             teplota varu = 100 stupňů Celsia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použití v laboratořích, do chladičů, akumulátorů apod.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minerální voda › teplota varu destilovaná voda  </w:t>
      </w:r>
    </w:p>
    <w:p w:rsidR="004A6FCD" w:rsidRDefault="004A6FCD" w:rsidP="004A6FCD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Voda podle použití:</w:t>
      </w:r>
    </w:p>
    <w:p w:rsidR="004A6FCD" w:rsidRDefault="004A6FCD" w:rsidP="004A6FCD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t>1. pitná voda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zdravotně nezávadná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z podzemních vod, úpravou povrchových vod ve vodárnách, </w:t>
      </w:r>
      <w:proofErr w:type="spellStart"/>
      <w:r>
        <w:rPr>
          <w:rFonts w:ascii="Times New Roman" w:hAnsi="Times New Roman"/>
          <w:sz w:val="40"/>
          <w:szCs w:val="40"/>
        </w:rPr>
        <w:t>odslaňováním</w:t>
      </w:r>
      <w:proofErr w:type="spellEnd"/>
      <w:r>
        <w:rPr>
          <w:rFonts w:ascii="Times New Roman" w:hAnsi="Times New Roman"/>
          <w:sz w:val="40"/>
          <w:szCs w:val="40"/>
        </w:rPr>
        <w:t xml:space="preserve"> mořské vody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rozdíly etnik a prostředí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color w:val="00B050"/>
          <w:sz w:val="40"/>
          <w:szCs w:val="40"/>
        </w:rPr>
      </w:pPr>
      <w:r>
        <w:rPr>
          <w:rFonts w:ascii="Times New Roman" w:hAnsi="Times New Roman"/>
          <w:color w:val="00B050"/>
          <w:sz w:val="40"/>
          <w:szCs w:val="40"/>
        </w:rPr>
        <w:lastRenderedPageBreak/>
        <w:t>2. užitková voda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z podzemních i povrchových zdrojů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neobsahuje škodlivé látky pro lidské zdraví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- využití:  mytí, koupání, praní, napájení zvířat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color w:val="00B050"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color w:val="00B050"/>
          <w:sz w:val="40"/>
          <w:szCs w:val="40"/>
        </w:rPr>
        <w:t>3. provozní</w:t>
      </w:r>
    </w:p>
    <w:p w:rsidR="004A6FCD" w:rsidRDefault="004A6FCD" w:rsidP="004A6FCD">
      <w:pPr>
        <w:rPr>
          <w:rFonts w:ascii="Times New Roman" w:hAnsi="Times New Roman"/>
          <w:color w:val="00B050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</w:t>
      </w:r>
      <w:r>
        <w:rPr>
          <w:rFonts w:ascii="Times New Roman" w:hAnsi="Times New Roman"/>
          <w:b/>
          <w:sz w:val="40"/>
          <w:szCs w:val="40"/>
        </w:rPr>
        <w:t xml:space="preserve">„průmyslová“ </w:t>
      </w:r>
      <w:r>
        <w:rPr>
          <w:rFonts w:ascii="Times New Roman" w:hAnsi="Times New Roman"/>
          <w:sz w:val="40"/>
          <w:szCs w:val="40"/>
        </w:rPr>
        <w:t>– voda, která se po použití opět čistí a vrací do provozu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téměř žádné hygienické požadavky 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</w:p>
    <w:p w:rsidR="004A6FCD" w:rsidRDefault="004A6FCD" w:rsidP="004A6FCD">
      <w:pPr>
        <w:rPr>
          <w:rFonts w:ascii="Times New Roman" w:hAnsi="Times New Roman"/>
          <w:color w:val="0070C0"/>
          <w:sz w:val="40"/>
          <w:szCs w:val="40"/>
        </w:rPr>
      </w:pPr>
      <w:r>
        <w:rPr>
          <w:rFonts w:ascii="Times New Roman" w:hAnsi="Times New Roman"/>
          <w:color w:val="0070C0"/>
          <w:sz w:val="40"/>
          <w:szCs w:val="40"/>
        </w:rPr>
        <w:t>Odpadní voda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sz w:val="40"/>
          <w:szCs w:val="40"/>
        </w:rPr>
        <w:t>=  produkt</w:t>
      </w:r>
      <w:proofErr w:type="gramEnd"/>
      <w:r>
        <w:rPr>
          <w:rFonts w:ascii="Times New Roman" w:hAnsi="Times New Roman"/>
          <w:sz w:val="40"/>
          <w:szCs w:val="40"/>
        </w:rPr>
        <w:t xml:space="preserve"> činnosti člověka  v laboratořích, domácnostech, průmyslu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před navrácením do přírody (vypouštění do řeky) se </w:t>
      </w:r>
      <w:r>
        <w:rPr>
          <w:rFonts w:ascii="Times New Roman" w:hAnsi="Times New Roman"/>
          <w:b/>
          <w:sz w:val="40"/>
          <w:szCs w:val="40"/>
        </w:rPr>
        <w:t>MUSÍ</w:t>
      </w:r>
      <w:r>
        <w:rPr>
          <w:rFonts w:ascii="Times New Roman" w:hAnsi="Times New Roman"/>
          <w:sz w:val="40"/>
          <w:szCs w:val="40"/>
        </w:rPr>
        <w:t xml:space="preserve"> vyčistit: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  <w:u w:val="single"/>
        </w:rPr>
        <w:t xml:space="preserve">1. samočištění </w:t>
      </w:r>
      <w:r>
        <w:rPr>
          <w:rFonts w:ascii="Times New Roman" w:hAnsi="Times New Roman"/>
          <w:sz w:val="40"/>
          <w:szCs w:val="40"/>
        </w:rPr>
        <w:t>– ve vodních tocích – odstraňování nečistot pomocí mikroorganismů a kyslíku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  <w:u w:val="single"/>
        </w:rPr>
        <w:t xml:space="preserve">2. chemické čištění – </w:t>
      </w:r>
      <w:r>
        <w:rPr>
          <w:rFonts w:ascii="Times New Roman" w:hAnsi="Times New Roman"/>
          <w:sz w:val="40"/>
          <w:szCs w:val="40"/>
        </w:rPr>
        <w:t>působením chemických látek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  <w:u w:val="single"/>
        </w:rPr>
        <w:lastRenderedPageBreak/>
        <w:t xml:space="preserve">3. biologické čištění – </w:t>
      </w:r>
      <w:r>
        <w:rPr>
          <w:rFonts w:ascii="Times New Roman" w:hAnsi="Times New Roman"/>
          <w:sz w:val="40"/>
          <w:szCs w:val="40"/>
        </w:rPr>
        <w:t xml:space="preserve">mikroorganismy + kyslík – vedlejší produkt = biologické kaly a plynné produkty </w:t>
      </w:r>
    </w:p>
    <w:p w:rsidR="004A6FCD" w:rsidRDefault="004A6FCD" w:rsidP="004A6FCD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- kaly – </w:t>
      </w:r>
      <w:proofErr w:type="gramStart"/>
      <w:r>
        <w:rPr>
          <w:rFonts w:ascii="Times New Roman" w:hAnsi="Times New Roman"/>
          <w:sz w:val="40"/>
          <w:szCs w:val="40"/>
        </w:rPr>
        <w:t>hnojivo  v zemědělství</w:t>
      </w:r>
      <w:proofErr w:type="gramEnd"/>
    </w:p>
    <w:p w:rsidR="00242B8B" w:rsidRDefault="004A6FCD" w:rsidP="004A6FCD">
      <w:r>
        <w:rPr>
          <w:rFonts w:ascii="Times New Roman" w:hAnsi="Times New Roman"/>
          <w:sz w:val="40"/>
          <w:szCs w:val="40"/>
        </w:rPr>
        <w:t>- plyny – spalování – ohřev vody v čistících nádržích</w:t>
      </w:r>
    </w:p>
    <w:sectPr w:rsidR="00242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FCD"/>
    <w:rsid w:val="00242B8B"/>
    <w:rsid w:val="004A6FCD"/>
    <w:rsid w:val="00586D6A"/>
    <w:rsid w:val="00B14F90"/>
    <w:rsid w:val="00E9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FC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6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FC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FC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6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F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406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2012-08-11T19:21:00Z</cp:lastPrinted>
  <dcterms:created xsi:type="dcterms:W3CDTF">2012-04-25T10:06:00Z</dcterms:created>
  <dcterms:modified xsi:type="dcterms:W3CDTF">2012-08-11T19:21:00Z</dcterms:modified>
</cp:coreProperties>
</file>