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DF6" w:rsidRDefault="00160DF6" w:rsidP="00160DF6">
      <w:pPr>
        <w:rPr>
          <w:rFonts w:ascii="Times New Roman" w:hAnsi="Times New Roman"/>
          <w:sz w:val="28"/>
          <w:szCs w:val="28"/>
        </w:rPr>
      </w:pPr>
    </w:p>
    <w:p w:rsidR="00160DF6" w:rsidRDefault="00160DF6" w:rsidP="00160DF6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DD8193C" wp14:editId="064CDF9A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DF6" w:rsidRDefault="00160DF6" w:rsidP="00160DF6">
      <w:pPr>
        <w:jc w:val="center"/>
        <w:rPr>
          <w:rFonts w:cs="Calibri"/>
          <w:sz w:val="28"/>
          <w:szCs w:val="28"/>
        </w:rPr>
      </w:pPr>
    </w:p>
    <w:p w:rsidR="00160DF6" w:rsidRDefault="00160DF6" w:rsidP="00160DF6">
      <w:pPr>
        <w:jc w:val="center"/>
        <w:rPr>
          <w:rFonts w:cs="Calibri"/>
          <w:sz w:val="28"/>
          <w:szCs w:val="28"/>
        </w:rPr>
      </w:pPr>
    </w:p>
    <w:p w:rsidR="00160DF6" w:rsidRDefault="00160DF6" w:rsidP="00160DF6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E2AD164" wp14:editId="5BAFB6E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4" name="Obrázek 4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DF6" w:rsidRDefault="00160DF6" w:rsidP="00160DF6">
      <w:pPr>
        <w:jc w:val="center"/>
        <w:rPr>
          <w:rFonts w:cs="Calibri"/>
          <w:sz w:val="28"/>
          <w:szCs w:val="28"/>
        </w:rPr>
      </w:pPr>
    </w:p>
    <w:p w:rsidR="00160DF6" w:rsidRDefault="00160DF6" w:rsidP="00160DF6">
      <w:pPr>
        <w:jc w:val="center"/>
        <w:rPr>
          <w:rFonts w:cs="Calibri"/>
          <w:sz w:val="28"/>
          <w:szCs w:val="28"/>
        </w:rPr>
      </w:pPr>
    </w:p>
    <w:p w:rsidR="00160DF6" w:rsidRPr="00797E5D" w:rsidRDefault="00160DF6" w:rsidP="00160DF6">
      <w:pPr>
        <w:jc w:val="center"/>
        <w:rPr>
          <w:rFonts w:ascii="Times New Roman" w:hAnsi="Times New Roman"/>
          <w:sz w:val="28"/>
          <w:szCs w:val="28"/>
        </w:rPr>
      </w:pPr>
    </w:p>
    <w:p w:rsidR="00160DF6" w:rsidRPr="00797E5D" w:rsidRDefault="00160DF6" w:rsidP="00160DF6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160DF6" w:rsidRPr="00797E5D" w:rsidRDefault="00160DF6" w:rsidP="00160DF6">
      <w:pPr>
        <w:rPr>
          <w:rFonts w:ascii="Times New Roman" w:hAnsi="Times New Roman"/>
          <w:sz w:val="28"/>
          <w:szCs w:val="28"/>
        </w:rPr>
      </w:pPr>
    </w:p>
    <w:p w:rsidR="00160DF6" w:rsidRPr="00797E5D" w:rsidRDefault="00160DF6" w:rsidP="00160DF6">
      <w:pPr>
        <w:rPr>
          <w:rFonts w:ascii="Times New Roman" w:hAnsi="Times New Roman"/>
          <w:sz w:val="28"/>
          <w:szCs w:val="28"/>
        </w:rPr>
      </w:pPr>
    </w:p>
    <w:p w:rsidR="00160DF6" w:rsidRPr="00797E5D" w:rsidRDefault="00160DF6" w:rsidP="00160DF6">
      <w:pPr>
        <w:rPr>
          <w:rFonts w:ascii="Times New Roman" w:hAnsi="Times New Roman"/>
          <w:sz w:val="28"/>
          <w:szCs w:val="28"/>
        </w:rPr>
      </w:pPr>
    </w:p>
    <w:p w:rsidR="00160DF6" w:rsidRPr="00797E5D" w:rsidRDefault="00160DF6" w:rsidP="00160DF6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160DF6" w:rsidRPr="00797E5D" w:rsidRDefault="00160DF6" w:rsidP="00160DF6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</w:t>
      </w:r>
      <w:r w:rsidR="002B2D27">
        <w:rPr>
          <w:rFonts w:ascii="Times New Roman" w:hAnsi="Times New Roman"/>
          <w:sz w:val="28"/>
          <w:szCs w:val="28"/>
        </w:rPr>
        <w:t>10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>
        <w:rPr>
          <w:rFonts w:ascii="Times New Roman" w:hAnsi="Times New Roman"/>
          <w:sz w:val="28"/>
          <w:szCs w:val="28"/>
        </w:rPr>
        <w:t>Kyseliny</w:t>
      </w:r>
    </w:p>
    <w:p w:rsidR="00160DF6" w:rsidRPr="00797E5D" w:rsidRDefault="00160DF6" w:rsidP="00160DF6">
      <w:pPr>
        <w:jc w:val="center"/>
        <w:rPr>
          <w:rFonts w:ascii="Times New Roman" w:hAnsi="Times New Roman"/>
          <w:sz w:val="28"/>
          <w:szCs w:val="28"/>
        </w:rPr>
      </w:pPr>
    </w:p>
    <w:p w:rsidR="00160DF6" w:rsidRPr="00797E5D" w:rsidRDefault="00160DF6" w:rsidP="00160DF6">
      <w:pPr>
        <w:jc w:val="center"/>
        <w:rPr>
          <w:rFonts w:ascii="Times New Roman" w:hAnsi="Times New Roman"/>
          <w:sz w:val="28"/>
          <w:szCs w:val="28"/>
        </w:rPr>
      </w:pPr>
    </w:p>
    <w:p w:rsidR="00160DF6" w:rsidRPr="00797E5D" w:rsidRDefault="00160DF6" w:rsidP="00160DF6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160DF6" w:rsidRPr="00797E5D" w:rsidRDefault="00160DF6" w:rsidP="00160DF6">
      <w:pPr>
        <w:rPr>
          <w:rFonts w:ascii="Times New Roman" w:hAnsi="Times New Roman"/>
          <w:sz w:val="28"/>
          <w:szCs w:val="28"/>
        </w:rPr>
      </w:pPr>
    </w:p>
    <w:p w:rsidR="00160DF6" w:rsidRPr="00797E5D" w:rsidRDefault="00160DF6" w:rsidP="00160DF6">
      <w:pPr>
        <w:rPr>
          <w:rFonts w:ascii="Times New Roman" w:hAnsi="Times New Roman"/>
          <w:sz w:val="28"/>
          <w:szCs w:val="28"/>
        </w:rPr>
      </w:pPr>
    </w:p>
    <w:p w:rsidR="00160DF6" w:rsidRPr="00797E5D" w:rsidRDefault="00160DF6" w:rsidP="00160DF6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160DF6" w:rsidRPr="00797E5D" w:rsidRDefault="00160DF6" w:rsidP="00160DF6">
      <w:pPr>
        <w:rPr>
          <w:rFonts w:ascii="Times New Roman" w:hAnsi="Times New Roman"/>
          <w:sz w:val="28"/>
          <w:szCs w:val="28"/>
        </w:rPr>
      </w:pPr>
    </w:p>
    <w:p w:rsidR="00160DF6" w:rsidRPr="00797E5D" w:rsidRDefault="00160DF6" w:rsidP="00160DF6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160DF6" w:rsidRDefault="00160DF6" w:rsidP="00160DF6">
      <w:pPr>
        <w:rPr>
          <w:rFonts w:ascii="Times New Roman" w:hAnsi="Times New Roman"/>
          <w:sz w:val="28"/>
          <w:szCs w:val="28"/>
        </w:rPr>
      </w:pPr>
    </w:p>
    <w:p w:rsidR="00160DF6" w:rsidRDefault="00160DF6" w:rsidP="00160D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160DF6" w:rsidRDefault="00160DF6" w:rsidP="00160DF6">
      <w:pPr>
        <w:rPr>
          <w:rFonts w:ascii="Times New Roman" w:hAnsi="Times New Roman"/>
          <w:sz w:val="28"/>
          <w:szCs w:val="28"/>
        </w:rPr>
      </w:pPr>
    </w:p>
    <w:p w:rsidR="00160DF6" w:rsidRDefault="00160DF6" w:rsidP="00160D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160DF6" w:rsidRDefault="00160DF6" w:rsidP="00160D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160DF6" w:rsidRPr="003068F4" w:rsidRDefault="00160DF6" w:rsidP="00160D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705241" w:rsidRDefault="00705241" w:rsidP="00705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160DF6" w:rsidP="00160DF6"/>
    <w:p w:rsidR="00160DF6" w:rsidRDefault="00705241" w:rsidP="00160DF6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46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Kyseliny"/>
          </v:shape>
        </w:pict>
      </w:r>
    </w:p>
    <w:p w:rsidR="00160DF6" w:rsidRDefault="00160DF6" w:rsidP="00160DF6"/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= látky, které ve vodě uvolňují kationty vodíku  H+ (kationty vodíku se z molekul kyselin ve vodě odštěpují)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kyseliny – různé vlastnosti: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bezvodé kyseliny –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octová</w:t>
      </w:r>
      <w:proofErr w:type="gram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pevné krystalické látky –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citrónová</w:t>
      </w:r>
      <w:proofErr w:type="gram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pouze v roztocích –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chlorovodíková</w:t>
      </w:r>
      <w:proofErr w:type="gram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dělení kyselin: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a) </w:t>
      </w:r>
      <w:r w:rsidRPr="00160DF6">
        <w:rPr>
          <w:rFonts w:ascii="Times New Roman" w:hAnsi="Times New Roman"/>
          <w:b/>
          <w:sz w:val="40"/>
          <w:szCs w:val="40"/>
        </w:rPr>
        <w:t xml:space="preserve">bezkyslíkaté 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sz w:val="40"/>
          <w:szCs w:val="40"/>
        </w:rPr>
        <w:t>HBr</w:t>
      </w:r>
      <w:proofErr w:type="spellEnd"/>
      <w:r>
        <w:rPr>
          <w:rFonts w:ascii="Times New Roman" w:hAnsi="Times New Roman"/>
          <w:sz w:val="40"/>
          <w:szCs w:val="40"/>
        </w:rPr>
        <w:t xml:space="preserve"> –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bromovodíková</w:t>
      </w:r>
      <w:proofErr w:type="gram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HF –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fluorovodíková</w:t>
      </w:r>
      <w:proofErr w:type="gram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sz w:val="40"/>
          <w:szCs w:val="40"/>
        </w:rPr>
        <w:t>HCl</w:t>
      </w:r>
      <w:proofErr w:type="spellEnd"/>
      <w:r>
        <w:rPr>
          <w:rFonts w:ascii="Times New Roman" w:hAnsi="Times New Roman"/>
          <w:sz w:val="40"/>
          <w:szCs w:val="40"/>
        </w:rPr>
        <w:t xml:space="preserve"> –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chlorovodíková</w:t>
      </w:r>
      <w:proofErr w:type="gram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HI –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jodovodíková</w:t>
      </w:r>
      <w:proofErr w:type="gram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H2S – sirovodík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 xml:space="preserve">b) </w:t>
      </w:r>
      <w:r w:rsidRPr="00160DF6">
        <w:rPr>
          <w:rFonts w:ascii="Times New Roman" w:hAnsi="Times New Roman"/>
          <w:b/>
          <w:sz w:val="40"/>
          <w:szCs w:val="40"/>
        </w:rPr>
        <w:t>kyslíkaté</w:t>
      </w:r>
      <w:r>
        <w:rPr>
          <w:rFonts w:ascii="Times New Roman" w:hAnsi="Times New Roman"/>
          <w:sz w:val="40"/>
          <w:szCs w:val="40"/>
        </w:rPr>
        <w:t xml:space="preserve"> –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sírová</w:t>
      </w:r>
      <w:proofErr w:type="gramEnd"/>
      <w:r>
        <w:rPr>
          <w:rFonts w:ascii="Times New Roman" w:hAnsi="Times New Roman"/>
          <w:sz w:val="40"/>
          <w:szCs w:val="40"/>
        </w:rPr>
        <w:t xml:space="preserve">, telurová, </w:t>
      </w:r>
      <w:proofErr w:type="spellStart"/>
      <w:r>
        <w:rPr>
          <w:rFonts w:ascii="Times New Roman" w:hAnsi="Times New Roman"/>
          <w:sz w:val="40"/>
          <w:szCs w:val="40"/>
        </w:rPr>
        <w:t>bromná</w:t>
      </w:r>
      <w:proofErr w:type="spellEnd"/>
      <w:r>
        <w:rPr>
          <w:rFonts w:ascii="Times New Roman" w:hAnsi="Times New Roman"/>
          <w:sz w:val="40"/>
          <w:szCs w:val="40"/>
        </w:rPr>
        <w:t>, chlorná…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Některé významné kyseliny:</w:t>
      </w:r>
    </w:p>
    <w:p w:rsidR="00160DF6" w:rsidRDefault="00160DF6" w:rsidP="00160DF6">
      <w:pPr>
        <w:rPr>
          <w:rFonts w:ascii="Times New Roman" w:hAnsi="Times New Roman"/>
          <w:b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 xml:space="preserve">kyselina chlorovodíková </w:t>
      </w:r>
      <w:proofErr w:type="spellStart"/>
      <w:r>
        <w:rPr>
          <w:rFonts w:ascii="Times New Roman" w:hAnsi="Times New Roman"/>
          <w:color w:val="00B050"/>
          <w:sz w:val="40"/>
          <w:szCs w:val="40"/>
        </w:rPr>
        <w:t>HCl</w:t>
      </w:r>
      <w:proofErr w:type="spell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bezbarvá těkavá kapalina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dráždí dýchací cesty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</w:t>
      </w:r>
      <w:proofErr w:type="gramStart"/>
      <w:r>
        <w:rPr>
          <w:rFonts w:ascii="Times New Roman" w:hAnsi="Times New Roman"/>
          <w:sz w:val="40"/>
          <w:szCs w:val="40"/>
        </w:rPr>
        <w:t>jedovatá !!!</w:t>
      </w:r>
      <w:proofErr w:type="gram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silná žíravina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- 0,3 % – 0,4 % roztok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chlorovodíkové</w:t>
      </w:r>
      <w:proofErr w:type="gramEnd"/>
      <w:r>
        <w:rPr>
          <w:rFonts w:ascii="Times New Roman" w:hAnsi="Times New Roman"/>
          <w:sz w:val="40"/>
          <w:szCs w:val="40"/>
        </w:rPr>
        <w:t xml:space="preserve"> – součást žaludečních  šťáv člověka – pomáhá při trávení potravy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výroba plastů a léčiv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kyselina fluorovodíková HF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vysoce toxická žíravina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leptavé účinky na kůži → použití leptání skla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  <w:r w:rsidRPr="00F331BD">
        <w:rPr>
          <w:rFonts w:ascii="Times New Roman" w:hAnsi="Times New Roman"/>
          <w:color w:val="00B050"/>
          <w:sz w:val="40"/>
          <w:szCs w:val="40"/>
        </w:rPr>
        <w:lastRenderedPageBreak/>
        <w:t>sirovodík    H2S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nepříjemný zápach (shnilá vejce)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vzniká bakteriálním rozpadem organické hmoty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kyselina sírová    H2SO4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kyslíkatá kyselina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bezbarvá olejovitá látka s hustotou téměř dvakrát větší než hustota vody → </w:t>
      </w:r>
      <w:r w:rsidRPr="00705241">
        <w:rPr>
          <w:rFonts w:ascii="Times New Roman" w:hAnsi="Times New Roman"/>
          <w:b/>
          <w:sz w:val="40"/>
          <w:szCs w:val="40"/>
        </w:rPr>
        <w:t>při ředění vždy lijeme kyselinu do vody</w:t>
      </w:r>
      <w:r>
        <w:rPr>
          <w:rFonts w:ascii="Times New Roman" w:hAnsi="Times New Roman"/>
          <w:sz w:val="40"/>
          <w:szCs w:val="40"/>
        </w:rPr>
        <w:t xml:space="preserve"> – nikdy </w:t>
      </w:r>
      <w:proofErr w:type="gramStart"/>
      <w:r>
        <w:rPr>
          <w:rFonts w:ascii="Times New Roman" w:hAnsi="Times New Roman"/>
          <w:sz w:val="40"/>
          <w:szCs w:val="40"/>
        </w:rPr>
        <w:t>naopak !!! – došlo</w:t>
      </w:r>
      <w:proofErr w:type="gramEnd"/>
      <w:r>
        <w:rPr>
          <w:rFonts w:ascii="Times New Roman" w:hAnsi="Times New Roman"/>
          <w:sz w:val="40"/>
          <w:szCs w:val="40"/>
        </w:rPr>
        <w:t xml:space="preserve"> by k přehřátí až varu (kyselina uvolňuje při ředění velké množství tepla)</w:t>
      </w:r>
    </w:p>
    <w:p w:rsidR="00160DF6" w:rsidRPr="00362F4E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silná žíravina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rozs</w:t>
      </w:r>
      <w:r w:rsidRPr="00362F4E">
        <w:rPr>
          <w:rFonts w:ascii="Times New Roman" w:hAnsi="Times New Roman"/>
          <w:sz w:val="40"/>
          <w:szCs w:val="40"/>
        </w:rPr>
        <w:t xml:space="preserve">áhlé </w:t>
      </w:r>
      <w:r>
        <w:rPr>
          <w:rFonts w:ascii="Times New Roman" w:hAnsi="Times New Roman"/>
          <w:sz w:val="40"/>
          <w:szCs w:val="40"/>
        </w:rPr>
        <w:t>využití – „krev průmyslu“</w:t>
      </w:r>
    </w:p>
    <w:p w:rsidR="00160DF6" w:rsidRDefault="00160DF6" w:rsidP="00160DF6"/>
    <w:p w:rsidR="00160DF6" w:rsidRDefault="00160DF6" w:rsidP="00160DF6"/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 xml:space="preserve">kyselina dusičná   HNO3 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 xml:space="preserve">- lučavka královská 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reaguje s většinou kovů – výjimka zlato a platina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nestálá bezbarvá kapalina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rozkladem vzniká jedovatý oxid dusičitý</w:t>
      </w:r>
    </w:p>
    <w:p w:rsidR="00160DF6" w:rsidRPr="00AD5060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druhá průmyslově významná kyselina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- žíravina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rozkládá se účinkem světla → umístěna v tmavých lahvích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použití: výroba průmyslových hnojiv, léčiv, plastů, barviv a výbušnin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kyselina uhličitá    H2CO3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existuje pouze ve vodném roztoku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slabá kyselina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vzniká rozpouštěním plynného oxidu uhličitého ve vodě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součástí sycených nápojů „s bublinkami“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</w:p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kyselina siřičitá    H2SO3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slabá kyselina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pouze ve vodném roztoku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uniká při spalování uhlí a nafty – reaguje s kapičkami vody → kyselé deště</w:t>
      </w:r>
    </w:p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lastRenderedPageBreak/>
        <w:t>kyselina fosforečná    H3PO4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většinou 85% roztok – bezbarvá sirupovitá kapalina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použití: výroba průmyslových hnojiv, zpracování ropy, úprava kovů</w:t>
      </w:r>
    </w:p>
    <w:p w:rsidR="00160DF6" w:rsidRPr="00AD5060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zředěná k výrobě nealkoholických nápojů</w:t>
      </w:r>
    </w:p>
    <w:p w:rsidR="00160DF6" w:rsidRDefault="00160DF6" w:rsidP="00160DF6">
      <w:pPr>
        <w:rPr>
          <w:rFonts w:ascii="Helvetica" w:hAnsi="Helvetica"/>
          <w:b/>
          <w:bCs/>
          <w:color w:val="4386CE"/>
        </w:rPr>
      </w:pPr>
    </w:p>
    <w:p w:rsidR="00160DF6" w:rsidRDefault="00160DF6" w:rsidP="00160DF6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 xml:space="preserve">kyselina chlorná </w:t>
      </w:r>
      <w:proofErr w:type="spellStart"/>
      <w:r>
        <w:rPr>
          <w:rFonts w:ascii="Times New Roman" w:hAnsi="Times New Roman"/>
          <w:color w:val="00B050"/>
          <w:sz w:val="40"/>
          <w:szCs w:val="40"/>
        </w:rPr>
        <w:t>HClO</w:t>
      </w:r>
      <w:proofErr w:type="spellEnd"/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slabá kyselina, snadno se rozkládá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vzniká zaváděním chloru do vody</w:t>
      </w:r>
    </w:p>
    <w:p w:rsidR="00160DF6" w:rsidRDefault="00160DF6" w:rsidP="00160DF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účinně ničí bakterie → součást desinfekčních</w:t>
      </w:r>
      <w:bookmarkStart w:id="0" w:name="_GoBack"/>
      <w:bookmarkEnd w:id="0"/>
      <w:r>
        <w:rPr>
          <w:rFonts w:ascii="Times New Roman" w:hAnsi="Times New Roman"/>
          <w:sz w:val="40"/>
          <w:szCs w:val="40"/>
        </w:rPr>
        <w:t>, čistících a bělících prostředků</w:t>
      </w:r>
    </w:p>
    <w:p w:rsidR="00242B8B" w:rsidRDefault="00242B8B"/>
    <w:sectPr w:rsidR="00242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DF6"/>
    <w:rsid w:val="00160DF6"/>
    <w:rsid w:val="00242B8B"/>
    <w:rsid w:val="002B2D27"/>
    <w:rsid w:val="003E39B8"/>
    <w:rsid w:val="0070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0DF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0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DF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0DF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0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DF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401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4</cp:revision>
  <cp:lastPrinted>2012-08-11T20:18:00Z</cp:lastPrinted>
  <dcterms:created xsi:type="dcterms:W3CDTF">2012-04-25T11:23:00Z</dcterms:created>
  <dcterms:modified xsi:type="dcterms:W3CDTF">2012-08-11T20:18:00Z</dcterms:modified>
</cp:coreProperties>
</file>