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59" w:rsidRDefault="004903E4" w:rsidP="00585759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2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85759">
        <w:t xml:space="preserve">                                                         </w:t>
      </w:r>
      <w:proofErr w:type="gramStart"/>
      <w:r w:rsidR="00585759" w:rsidRPr="00104F50">
        <w:rPr>
          <w:b/>
          <w:sz w:val="28"/>
          <w:szCs w:val="28"/>
        </w:rPr>
        <w:t>Základní  škola</w:t>
      </w:r>
      <w:proofErr w:type="gramEnd"/>
      <w:r w:rsidR="00585759" w:rsidRPr="00104F50">
        <w:rPr>
          <w:b/>
          <w:sz w:val="28"/>
          <w:szCs w:val="28"/>
        </w:rPr>
        <w:t xml:space="preserve"> a mateřská škola </w:t>
      </w:r>
      <w:r w:rsidR="00585759">
        <w:rPr>
          <w:b/>
          <w:sz w:val="28"/>
          <w:szCs w:val="28"/>
        </w:rPr>
        <w:t>J. A. Komenského</w:t>
      </w:r>
    </w:p>
    <w:p w:rsidR="00585759" w:rsidRPr="00104F50" w:rsidRDefault="00585759" w:rsidP="005857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585759" w:rsidRPr="007A5377" w:rsidRDefault="00585759" w:rsidP="00585759">
      <w:pPr>
        <w:rPr>
          <w:sz w:val="24"/>
          <w:szCs w:val="24"/>
        </w:rPr>
      </w:pPr>
      <w:r>
        <w:t xml:space="preserve">                                                                                    </w:t>
      </w:r>
      <w:r w:rsidRPr="007A5377">
        <w:rPr>
          <w:sz w:val="24"/>
          <w:szCs w:val="24"/>
        </w:rPr>
        <w:t xml:space="preserve">Komenského nám. 209, 271 01 Nové </w:t>
      </w:r>
      <w:proofErr w:type="spellStart"/>
      <w:r w:rsidRPr="007A5377">
        <w:rPr>
          <w:sz w:val="24"/>
          <w:szCs w:val="24"/>
        </w:rPr>
        <w:t>Strašecí</w:t>
      </w:r>
      <w:proofErr w:type="spellEnd"/>
    </w:p>
    <w:p w:rsidR="00585759" w:rsidRDefault="007A5377" w:rsidP="00585759">
      <w:pPr>
        <w:ind w:left="360"/>
        <w:rPr>
          <w:sz w:val="28"/>
          <w:szCs w:val="28"/>
        </w:rPr>
      </w:pPr>
      <w:r>
        <w:rPr>
          <w:snapToGrid w:val="0"/>
          <w:sz w:val="24"/>
          <w:szCs w:val="24"/>
        </w:rPr>
        <w:t xml:space="preserve">                                                       tel. 311 240 401, 311 240 400, email: zsnovstra@iol.cz  </w:t>
      </w:r>
    </w:p>
    <w:p w:rsidR="00585759" w:rsidRDefault="00585759" w:rsidP="0058575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 w:rsidR="004903E4">
        <w:rPr>
          <w:rFonts w:ascii="Calibri" w:hAnsi="Calibri"/>
          <w:sz w:val="24"/>
          <w:szCs w:val="24"/>
        </w:rPr>
        <w:t>10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4903E4">
        <w:rPr>
          <w:rFonts w:ascii="Calibri" w:hAnsi="Calibri"/>
          <w:sz w:val="24"/>
          <w:szCs w:val="24"/>
        </w:rPr>
        <w:t>9</w:t>
      </w:r>
    </w:p>
    <w:p w:rsidR="00585759" w:rsidRPr="000355FD" w:rsidRDefault="00585759" w:rsidP="00585759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585759" w:rsidRPr="00EE6357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4903E4">
        <w:rPr>
          <w:rFonts w:ascii="Calibri" w:hAnsi="Calibri"/>
          <w:sz w:val="24"/>
          <w:szCs w:val="24"/>
        </w:rPr>
        <w:t>Zvukové děje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4903E4">
        <w:rPr>
          <w:rFonts w:ascii="Calibri" w:hAnsi="Calibri"/>
          <w:sz w:val="24"/>
          <w:szCs w:val="24"/>
        </w:rPr>
        <w:t>Zvuk – souhrnné opakování</w:t>
      </w:r>
    </w:p>
    <w:p w:rsidR="00585759" w:rsidRPr="000355FD" w:rsidRDefault="00585759" w:rsidP="00585759">
      <w:pPr>
        <w:spacing w:line="360" w:lineRule="auto"/>
        <w:rPr>
          <w:rFonts w:ascii="Calibri" w:hAnsi="Calibri"/>
          <w:sz w:val="24"/>
          <w:szCs w:val="24"/>
        </w:rPr>
      </w:pPr>
    </w:p>
    <w:p w:rsidR="00585759" w:rsidRDefault="00585759" w:rsidP="00585759">
      <w:pPr>
        <w:numPr>
          <w:ilvl w:val="0"/>
          <w:numId w:val="6"/>
        </w:numPr>
        <w:spacing w:line="360" w:lineRule="auto"/>
      </w:pPr>
      <w:r w:rsidRPr="004903E4">
        <w:rPr>
          <w:rFonts w:ascii="Calibri" w:hAnsi="Calibri"/>
          <w:sz w:val="24"/>
          <w:szCs w:val="24"/>
        </w:rPr>
        <w:t xml:space="preserve">ANOTACE: </w:t>
      </w:r>
      <w:r w:rsidR="004903E4">
        <w:rPr>
          <w:rFonts w:ascii="Calibri" w:hAnsi="Calibri"/>
          <w:sz w:val="24"/>
          <w:szCs w:val="24"/>
        </w:rPr>
        <w:t xml:space="preserve">Materiál slouží k ucelení učiva o zvuku, lze použít jako písemnou práci i jako pracovní list </w:t>
      </w:r>
      <w:r w:rsidRPr="004903E4">
        <w:rPr>
          <w:rFonts w:ascii="Calibri" w:hAnsi="Calibri"/>
          <w:sz w:val="24"/>
          <w:szCs w:val="24"/>
        </w:rPr>
        <w:t xml:space="preserve"> </w:t>
      </w:r>
    </w:p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9C4373" w:rsidRDefault="009C4373" w:rsidP="00585759"/>
    <w:p w:rsidR="004903E4" w:rsidRDefault="004903E4" w:rsidP="00585759"/>
    <w:p w:rsidR="004903E4" w:rsidRDefault="004903E4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4903E4" w:rsidRDefault="005133BC" w:rsidP="00585759">
      <w:r>
        <w:rPr>
          <w:noProof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476250</wp:posOffset>
            </wp:positionV>
            <wp:extent cx="5781675" cy="1409700"/>
            <wp:effectExtent l="1905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33BC" w:rsidRDefault="005133BC" w:rsidP="00585759">
      <w:pPr>
        <w:sectPr w:rsidR="005133BC" w:rsidSect="005133BC">
          <w:headerReference w:type="first" r:id="rId9"/>
          <w:pgSz w:w="11906" w:h="16838"/>
          <w:pgMar w:top="1588" w:right="1418" w:bottom="1418" w:left="1418" w:header="709" w:footer="709" w:gutter="0"/>
          <w:cols w:space="708"/>
          <w:docGrid w:linePitch="272"/>
        </w:sectPr>
      </w:pPr>
    </w:p>
    <w:p w:rsidR="00585759" w:rsidRDefault="00585759" w:rsidP="00585759"/>
    <w:p w:rsidR="004903E4" w:rsidRPr="00182EDC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Periodický děj je děj, který se  ……………………………</w:t>
      </w:r>
      <w:proofErr w:type="gramStart"/>
      <w:r>
        <w:t>… . Mezi</w:t>
      </w:r>
      <w:proofErr w:type="gramEnd"/>
      <w:r>
        <w:t xml:space="preserve"> periodické děje patří např. ………………,, …………………., a také ……………………., nebo ještě ………………………. .</w:t>
      </w:r>
      <w:r w:rsidRPr="00182EDC">
        <w:rPr>
          <w:b/>
        </w:rPr>
        <w:t xml:space="preserve">          </w:t>
      </w:r>
      <w:r w:rsidRPr="00182EDC">
        <w:t xml:space="preserve">                                                                                                                                                            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 xml:space="preserve">Nejlepší popis periodických dějů nám umožňuje matematické kyvadlo nebo kmitavý ……………. </w:t>
      </w:r>
      <w:proofErr w:type="gramStart"/>
      <w:r>
        <w:t>pružiny</w:t>
      </w:r>
      <w:proofErr w:type="gramEnd"/>
      <w:r>
        <w:t>.</w:t>
      </w:r>
      <w:r w:rsidR="004226CB">
        <w:t xml:space="preserve"> </w:t>
      </w:r>
      <w:r>
        <w:t xml:space="preserve"> Při kmitavém pohybu se těleso postupně vychyluje na obě strany od ……………………. </w:t>
      </w:r>
      <w:proofErr w:type="gramStart"/>
      <w:r>
        <w:t>polohy</w:t>
      </w:r>
      <w:proofErr w:type="gramEnd"/>
      <w:r>
        <w:t xml:space="preserve">. </w:t>
      </w:r>
      <w:r w:rsidR="004226CB">
        <w:t xml:space="preserve"> </w:t>
      </w:r>
      <w:r>
        <w:t xml:space="preserve">Amplituda je …………………     ……………………. </w:t>
      </w:r>
      <w:proofErr w:type="gramStart"/>
      <w:r>
        <w:t>kmitavého</w:t>
      </w:r>
      <w:proofErr w:type="gramEnd"/>
      <w:r>
        <w:t xml:space="preserve"> pohybu tělesa.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Perioda je ……</w:t>
      </w:r>
      <w:proofErr w:type="gramStart"/>
      <w:r>
        <w:t>….   …</w:t>
      </w:r>
      <w:proofErr w:type="gramEnd"/>
      <w:r>
        <w:t xml:space="preserve">………….. ………………., značíme ji ….. a její základní jednotkou je ……….. . 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 xml:space="preserve">Frekvence kmitavého pohybu udává ……………. …………. </w:t>
      </w:r>
      <w:proofErr w:type="gramStart"/>
      <w:r>
        <w:t>za</w:t>
      </w:r>
      <w:proofErr w:type="gramEnd"/>
      <w:r>
        <w:t xml:space="preserve"> 1s, označujeme ji ………, jednotkou je ……….. a mezi periodou a frekvencí platí vztah ……………. 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Vlnění vzniká  …………………. kmitavého pohybu v ……………… . Šíří se pouze v látkách, jejichž částice …………………</w:t>
      </w:r>
      <w:proofErr w:type="gramStart"/>
      <w:r>
        <w:t>….. .</w:t>
      </w:r>
      <w:proofErr w:type="gramEnd"/>
      <w:r>
        <w:t xml:space="preserve"> 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 xml:space="preserve">Zvuk vzniká ………………………………………..těles a tato tělesa nazýváme …………. </w:t>
      </w:r>
      <w:proofErr w:type="gramStart"/>
      <w:r>
        <w:t>zvuku</w:t>
      </w:r>
      <w:proofErr w:type="gramEnd"/>
      <w:r>
        <w:t>.  Zvuk se od zdroje šíří vlněním, tzv. zhušťováním a ………………</w:t>
      </w:r>
      <w:proofErr w:type="gramStart"/>
      <w:r>
        <w:t>…..částic</w:t>
      </w:r>
      <w:proofErr w:type="gramEnd"/>
      <w:r>
        <w:t>. Čím více jsou částice na sebe vázány, tím se zvuk šíří …………………</w:t>
      </w:r>
      <w:proofErr w:type="gramStart"/>
      <w:r>
        <w:t>…. .</w:t>
      </w:r>
      <w:proofErr w:type="gramEnd"/>
      <w:r>
        <w:t xml:space="preserve"> 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Podle rozložení částic látky, rozlišujeme zvukové …………….. (např. dřevo, ………….) a zvukové ………………………….. (např. polystyrén, molitan nebo ………………). Vakuum je nejlepší zvukový …………………………, protože …………………………………………………………………</w:t>
      </w:r>
      <w:proofErr w:type="gramStart"/>
      <w:r>
        <w:t>… .</w:t>
      </w:r>
      <w:proofErr w:type="gramEnd"/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V různých látkách se zvuk šíří různou …………………</w:t>
      </w:r>
      <w:proofErr w:type="gramStart"/>
      <w:r>
        <w:t>….. . Např.</w:t>
      </w:r>
      <w:proofErr w:type="gramEnd"/>
      <w:r>
        <w:t xml:space="preserve"> ve vodě se šíří ………………….. než ve vzduchu. Velmi dobře se zvuk šíří např. v kovech (využívali indiáni ………………………………….), nebo ve skle a ledu.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Při bouřce jsme hrom slyšeli 5 s po záblesku. To znamená, že bouřka je od nás ………………km.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Zvuk se ………</w:t>
      </w:r>
      <w:proofErr w:type="gramStart"/>
      <w:r>
        <w:t>….. na</w:t>
      </w:r>
      <w:proofErr w:type="gramEnd"/>
      <w:r>
        <w:t xml:space="preserve"> odrazných plochách, např. na stěnách panelových domů, ……………… apod. Jestliže je odrazná plocha ve vzdálenosti …………</w:t>
      </w:r>
      <w:proofErr w:type="gramStart"/>
      <w:r>
        <w:t>….. než</w:t>
      </w:r>
      <w:proofErr w:type="gramEnd"/>
      <w:r>
        <w:t xml:space="preserve"> 17 m, vnímáme ……………(prodloužená poslední slabika). Je-li stěna ve ……………. </w:t>
      </w:r>
      <w:proofErr w:type="gramStart"/>
      <w:r>
        <w:t>vzdálenosti</w:t>
      </w:r>
      <w:proofErr w:type="gramEnd"/>
      <w:r>
        <w:t xml:space="preserve"> než ……..m, vnímáme echo, neboli…………….. 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Lidské ucho vnímá zvuk o frekvenci od …</w:t>
      </w:r>
      <w:proofErr w:type="gramStart"/>
      <w:r>
        <w:t>….Hz</w:t>
      </w:r>
      <w:proofErr w:type="gramEnd"/>
      <w:r>
        <w:t xml:space="preserve"> do ……….kHz. Zvuk o stálé frekvenci, vznikající pravidelným kmitáním těles, se nazývá ……</w:t>
      </w:r>
      <w:proofErr w:type="gramStart"/>
      <w:r>
        <w:t>… . Jeho</w:t>
      </w:r>
      <w:proofErr w:type="gramEnd"/>
      <w:r>
        <w:t xml:space="preserve"> výška je dána …………………… zvuku. Frekvence „komorního a“ je 440 </w:t>
      </w:r>
      <w:proofErr w:type="gramStart"/>
      <w:r>
        <w:t>…. . Hudební</w:t>
      </w:r>
      <w:proofErr w:type="gramEnd"/>
      <w:r>
        <w:t xml:space="preserve"> nástroje rozdělujeme na strunné (např. ………., …………………….., ……………….., …………………) a ………………... (např. flétna, klarinet, pozoun, atd.). Všechny píšťaly mají společnou vlastnost – čím je délka píšťaly větší, tím je její zvuk …………</w:t>
      </w:r>
      <w:proofErr w:type="gramStart"/>
      <w:r>
        <w:t>… . Další</w:t>
      </w:r>
      <w:proofErr w:type="gramEnd"/>
      <w:r>
        <w:t xml:space="preserve"> hudební nástroje jsou založeny na kmitání napnuté blány (např. ……………., ……………..), nebo na rozkmitání tyče (např. ……………).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Zvuk o frekvenci nižší než 16 Hz nazýváme ……………………. A používá se především ke zkoumání ……………</w:t>
      </w:r>
      <w:proofErr w:type="gramStart"/>
      <w:r>
        <w:t>….. a …</w:t>
      </w:r>
      <w:proofErr w:type="gramEnd"/>
      <w:r>
        <w:t>……………….. nitra Země.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lastRenderedPageBreak/>
        <w:t xml:space="preserve">Ultrazvuk je zvuk o frekvenci vyšší než ……………… a má mnoho využití. Především v lékařství ke …………………………….., ……………………………. , ……………………….. a také …………………….. . Dále </w:t>
      </w:r>
      <w:r>
        <w:br/>
        <w:t xml:space="preserve">ho používáme ke ……………………………., …………………………. </w:t>
      </w:r>
      <w:proofErr w:type="gramStart"/>
      <w:r>
        <w:t>nebo</w:t>
      </w:r>
      <w:proofErr w:type="gramEnd"/>
      <w:r>
        <w:t xml:space="preserve"> ……………………………… . Ultrazvuk však vnímají některá …………….., např. psi, ……………. a ………………. . …………………….. dokonce „vysílají“ ultrazvuk a následně vnímají jeho ……………….., a tak se orientují v prostoru.</w:t>
      </w:r>
    </w:p>
    <w:p w:rsidR="004903E4" w:rsidRDefault="004903E4" w:rsidP="004903E4">
      <w:pPr>
        <w:pStyle w:val="Odstavecseseznamem"/>
        <w:numPr>
          <w:ilvl w:val="0"/>
          <w:numId w:val="7"/>
        </w:numPr>
        <w:spacing w:line="360" w:lineRule="auto"/>
      </w:pPr>
      <w:r>
        <w:t>Pro rozlišení množství energie zvuku jsme zavedli další fyzikální veličinu, jejíž jednotkou je decibel (dB). Je to …………………………</w:t>
      </w:r>
      <w:proofErr w:type="gramStart"/>
      <w:r>
        <w:t>….. . Hluk</w:t>
      </w:r>
      <w:proofErr w:type="gramEnd"/>
      <w:r>
        <w:t xml:space="preserve"> je sluchový vjem o ………………… intenzitě zvuku. Před hlukem je třeba se chránit. Např. odstraněním nebo úpravou ………….. předmětů, zvukovou barierou (např. ……………………, ……………………., ……………………</w:t>
      </w:r>
      <w:proofErr w:type="gramStart"/>
      <w:r>
        <w:t>…. ), chrániči</w:t>
      </w:r>
      <w:proofErr w:type="gramEnd"/>
      <w:r>
        <w:t xml:space="preserve"> sluchu (profese: ………………….., ………………………., ………………………),nebo …………………… vzdálenosti od zdroje hluku (např. ………………….., ……………………….., ………………….).</w:t>
      </w:r>
    </w:p>
    <w:p w:rsidR="004903E4" w:rsidRDefault="004903E4" w:rsidP="005133BC">
      <w:pPr>
        <w:pStyle w:val="Odstavecseseznamem"/>
        <w:numPr>
          <w:ilvl w:val="0"/>
          <w:numId w:val="7"/>
        </w:numPr>
        <w:spacing w:line="360" w:lineRule="auto"/>
      </w:pPr>
      <w:r>
        <w:t>První, kdo se začal zabývat myšlenkou záznamu zvuku s možností opakovaného přehrávání byl …………</w:t>
      </w:r>
      <w:proofErr w:type="gramStart"/>
      <w:r>
        <w:t xml:space="preserve">….. </w:t>
      </w:r>
      <w:proofErr w:type="spellStart"/>
      <w:r>
        <w:t>Alva</w:t>
      </w:r>
      <w:proofErr w:type="spellEnd"/>
      <w:proofErr w:type="gramEnd"/>
      <w:r>
        <w:t xml:space="preserve"> ………………. Dnes se zvuk zaznamenává především na ……, nebo ….…………. </w:t>
      </w: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5133BC" w:rsidRDefault="005133BC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Default="00F024F0" w:rsidP="00F024F0">
      <w:pPr>
        <w:spacing w:line="360" w:lineRule="auto"/>
      </w:pPr>
    </w:p>
    <w:p w:rsidR="00F024F0" w:rsidRPr="00F024F0" w:rsidRDefault="00F024F0" w:rsidP="00F024F0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F024F0">
        <w:rPr>
          <w:rFonts w:asciiTheme="minorHAnsi" w:hAnsiTheme="minorHAnsi"/>
          <w:b/>
          <w:sz w:val="22"/>
          <w:szCs w:val="22"/>
        </w:rPr>
        <w:lastRenderedPageBreak/>
        <w:t>Řešení:</w:t>
      </w:r>
    </w:p>
    <w:p w:rsidR="00F024F0" w:rsidRPr="00182EDC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Periodický děj je děj, který se  </w:t>
      </w:r>
      <w:r w:rsidRPr="00F024F0">
        <w:rPr>
          <w:color w:val="FF0000"/>
        </w:rPr>
        <w:t xml:space="preserve">pravidelně </w:t>
      </w:r>
      <w:proofErr w:type="gramStart"/>
      <w:r w:rsidRPr="00F024F0">
        <w:rPr>
          <w:color w:val="FF0000"/>
        </w:rPr>
        <w:t>o</w:t>
      </w:r>
      <w:r>
        <w:rPr>
          <w:color w:val="FF0000"/>
        </w:rPr>
        <w:t>pakuje</w:t>
      </w:r>
      <w:r>
        <w:t xml:space="preserve"> . Mezi</w:t>
      </w:r>
      <w:proofErr w:type="gramEnd"/>
      <w:r>
        <w:t xml:space="preserve"> periodické děje patří např. </w:t>
      </w:r>
      <w:r w:rsidRPr="00F024F0">
        <w:rPr>
          <w:color w:val="FF0000"/>
        </w:rPr>
        <w:t>otáčení Země kolem Slunce, své osy</w:t>
      </w:r>
      <w:r>
        <w:t xml:space="preserve"> a také </w:t>
      </w:r>
      <w:r w:rsidRPr="00F024F0">
        <w:rPr>
          <w:color w:val="FF0000"/>
        </w:rPr>
        <w:t>tikot hodin</w:t>
      </w:r>
      <w:r>
        <w:t xml:space="preserve">, nebo ještě </w:t>
      </w:r>
      <w:r>
        <w:rPr>
          <w:color w:val="FF0000"/>
        </w:rPr>
        <w:t>blikání blinkru auta</w:t>
      </w:r>
      <w:r>
        <w:t>.</w:t>
      </w:r>
      <w:r w:rsidRPr="00182EDC">
        <w:rPr>
          <w:b/>
        </w:rPr>
        <w:t xml:space="preserve">          </w:t>
      </w:r>
      <w:r w:rsidRPr="00182EDC">
        <w:t xml:space="preserve">                                                                                                                                                            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Nejlepší popis periodických dějů nám umožňuje matematické kyvadlo nebo kmitavý </w:t>
      </w:r>
      <w:r>
        <w:rPr>
          <w:color w:val="FF0000"/>
        </w:rPr>
        <w:t>pohyb</w:t>
      </w:r>
      <w:r>
        <w:t xml:space="preserve"> pružiny. Při kmitavém pohybu se těleso postupně vychyluje na obě strany od </w:t>
      </w:r>
      <w:r>
        <w:rPr>
          <w:color w:val="FF0000"/>
        </w:rPr>
        <w:t xml:space="preserve">rovnovážné </w:t>
      </w:r>
      <w:r>
        <w:t xml:space="preserve">polohy. Amplituda je </w:t>
      </w:r>
      <w:r>
        <w:rPr>
          <w:color w:val="FF0000"/>
        </w:rPr>
        <w:t>maximální výchylka</w:t>
      </w:r>
      <w:r>
        <w:t xml:space="preserve"> kmitavého pohybu tělesa.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Perioda je </w:t>
      </w:r>
      <w:r>
        <w:rPr>
          <w:color w:val="FF0000"/>
        </w:rPr>
        <w:t>doba jednoho kmitu</w:t>
      </w:r>
      <w:r>
        <w:t xml:space="preserve">, značíme ji </w:t>
      </w:r>
      <w:r>
        <w:rPr>
          <w:color w:val="FF0000"/>
        </w:rPr>
        <w:t>T</w:t>
      </w:r>
      <w:r>
        <w:t xml:space="preserve"> a její základní jednotkou je </w:t>
      </w:r>
      <w:proofErr w:type="gramStart"/>
      <w:r>
        <w:rPr>
          <w:color w:val="FF0000"/>
        </w:rPr>
        <w:t>sekunda</w:t>
      </w:r>
      <w:r>
        <w:t xml:space="preserve"> .</w:t>
      </w:r>
      <w:proofErr w:type="gramEnd"/>
      <w:r>
        <w:t xml:space="preserve"> 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Frekvence kmitavého pohybu udává </w:t>
      </w:r>
      <w:r>
        <w:rPr>
          <w:color w:val="FF0000"/>
        </w:rPr>
        <w:t>počet kmitů</w:t>
      </w:r>
      <w:r>
        <w:t xml:space="preserve"> za 1s, označujeme ji </w:t>
      </w:r>
      <w:r>
        <w:rPr>
          <w:color w:val="FF0000"/>
        </w:rPr>
        <w:t>f</w:t>
      </w:r>
      <w:r>
        <w:t xml:space="preserve">, jednotkou je </w:t>
      </w:r>
      <w:r w:rsidRPr="00F024F0">
        <w:rPr>
          <w:color w:val="FF0000"/>
        </w:rPr>
        <w:t>Hz</w:t>
      </w:r>
      <w:r>
        <w:t xml:space="preserve"> a mezi periodou a frekvencí platí vztah </w:t>
      </w:r>
      <w:r>
        <w:rPr>
          <w:color w:val="FF0000"/>
        </w:rPr>
        <w:t>f = 1/T</w:t>
      </w:r>
      <w:r>
        <w:t xml:space="preserve"> 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Vlnění </w:t>
      </w:r>
      <w:proofErr w:type="gramStart"/>
      <w:r>
        <w:t xml:space="preserve">vzniká  </w:t>
      </w:r>
      <w:r>
        <w:rPr>
          <w:color w:val="FF0000"/>
        </w:rPr>
        <w:t>šířením</w:t>
      </w:r>
      <w:proofErr w:type="gramEnd"/>
      <w:r>
        <w:t xml:space="preserve"> kmitavého pohybu v </w:t>
      </w:r>
      <w:r>
        <w:rPr>
          <w:color w:val="FF0000"/>
        </w:rPr>
        <w:t>prostředí</w:t>
      </w:r>
      <w:r>
        <w:t xml:space="preserve">. </w:t>
      </w:r>
      <w:proofErr w:type="gramStart"/>
      <w:r>
        <w:t>Šíří</w:t>
      </w:r>
      <w:proofErr w:type="gramEnd"/>
      <w:r>
        <w:t xml:space="preserve"> se pouze v látkách, jejichž částice </w:t>
      </w:r>
      <w:r>
        <w:rPr>
          <w:color w:val="FF0000"/>
        </w:rPr>
        <w:t>jsou na sebe vázány</w:t>
      </w:r>
      <w:r>
        <w:t xml:space="preserve"> . 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Zvuk vzniká </w:t>
      </w:r>
      <w:r>
        <w:rPr>
          <w:color w:val="FF0000"/>
        </w:rPr>
        <w:t xml:space="preserve">kmitáním pružných </w:t>
      </w:r>
      <w:r>
        <w:t xml:space="preserve">těles a tato tělesa nazýváme </w:t>
      </w:r>
      <w:r>
        <w:rPr>
          <w:color w:val="FF0000"/>
        </w:rPr>
        <w:t xml:space="preserve">zdroje </w:t>
      </w:r>
      <w:r>
        <w:t xml:space="preserve">zvuku.  Zvuk se od zdroje šíří vlněním, tzv. zhušťováním a </w:t>
      </w:r>
      <w:r>
        <w:rPr>
          <w:color w:val="FF0000"/>
        </w:rPr>
        <w:t xml:space="preserve">zřeďováním </w:t>
      </w:r>
      <w:r>
        <w:t xml:space="preserve">částic. Čím více jsou částice na sebe vázány, tím se zvuk šíří </w:t>
      </w:r>
      <w:r>
        <w:rPr>
          <w:color w:val="FF0000"/>
        </w:rPr>
        <w:t>rychleji</w:t>
      </w:r>
      <w:r>
        <w:t xml:space="preserve">. 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Podle rozložení částic látky, rozlišujeme zvukové </w:t>
      </w:r>
      <w:proofErr w:type="gramStart"/>
      <w:r w:rsidRPr="00F024F0">
        <w:rPr>
          <w:color w:val="FF0000"/>
        </w:rPr>
        <w:t>vodiče</w:t>
      </w:r>
      <w:r>
        <w:t>(např.</w:t>
      </w:r>
      <w:proofErr w:type="gramEnd"/>
      <w:r>
        <w:t xml:space="preserve"> dřevo, </w:t>
      </w:r>
      <w:r>
        <w:rPr>
          <w:color w:val="FF0000"/>
        </w:rPr>
        <w:t>kovy</w:t>
      </w:r>
      <w:r>
        <w:t xml:space="preserve">) a zvukové </w:t>
      </w:r>
      <w:r>
        <w:rPr>
          <w:color w:val="FF0000"/>
        </w:rPr>
        <w:t>izolanty</w:t>
      </w:r>
      <w:r>
        <w:t xml:space="preserve"> (např. polystyrén, molitan nebo </w:t>
      </w:r>
      <w:r w:rsidR="00DB1652">
        <w:rPr>
          <w:color w:val="FF0000"/>
        </w:rPr>
        <w:t>vata</w:t>
      </w:r>
      <w:r>
        <w:t xml:space="preserve">). Vakuum je nejlepší zvukový </w:t>
      </w:r>
      <w:r w:rsidR="00DB1652">
        <w:rPr>
          <w:color w:val="FF0000"/>
        </w:rPr>
        <w:t>izolant</w:t>
      </w:r>
      <w:r>
        <w:t xml:space="preserve">, protože </w:t>
      </w:r>
      <w:r w:rsidR="00DB1652">
        <w:rPr>
          <w:color w:val="FF0000"/>
        </w:rPr>
        <w:t>nemá žádné částice</w:t>
      </w:r>
      <w:r>
        <w:t>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V různých látkách se zvuk šíří různou </w:t>
      </w:r>
      <w:proofErr w:type="gramStart"/>
      <w:r w:rsidR="00DB1652">
        <w:rPr>
          <w:color w:val="FF0000"/>
        </w:rPr>
        <w:t>rychlostí</w:t>
      </w:r>
      <w:r>
        <w:t xml:space="preserve"> . Např.</w:t>
      </w:r>
      <w:proofErr w:type="gramEnd"/>
      <w:r>
        <w:t xml:space="preserve"> ve vodě se šíří </w:t>
      </w:r>
      <w:r w:rsidR="00DB1652">
        <w:rPr>
          <w:color w:val="FF0000"/>
        </w:rPr>
        <w:t>rychleji</w:t>
      </w:r>
      <w:r>
        <w:t xml:space="preserve"> než ve vzduchu. Velmi dobře se zvuk šíří např. v kovech (využívali indiáni </w:t>
      </w:r>
      <w:r w:rsidR="004226CB">
        <w:t xml:space="preserve">- </w:t>
      </w:r>
      <w:r w:rsidR="00DB1652">
        <w:rPr>
          <w:color w:val="FF0000"/>
        </w:rPr>
        <w:t>poslouchali, jestli jede vlak</w:t>
      </w:r>
      <w:r>
        <w:t>), nebo ve skle a ledu.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Při bouřce jsme hrom slyšeli 5 s po záblesku. To znamená, že bouřka je od nás </w:t>
      </w:r>
      <w:r w:rsidR="00DB1652">
        <w:rPr>
          <w:color w:val="FF0000"/>
        </w:rPr>
        <w:t xml:space="preserve">1,7 </w:t>
      </w:r>
      <w:r>
        <w:t>km.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Zvuk se </w:t>
      </w:r>
      <w:r w:rsidR="00DB1652">
        <w:rPr>
          <w:color w:val="FF0000"/>
        </w:rPr>
        <w:t>odráží</w:t>
      </w:r>
      <w:r>
        <w:t xml:space="preserve"> na odrazných plochách, např. na stěnách panelových domů, </w:t>
      </w:r>
      <w:r w:rsidR="00DB1652">
        <w:rPr>
          <w:color w:val="FF0000"/>
        </w:rPr>
        <w:t xml:space="preserve">skalách </w:t>
      </w:r>
      <w:r>
        <w:t xml:space="preserve">apod. Jestliže je odrazná plocha ve vzdálenosti </w:t>
      </w:r>
      <w:r w:rsidR="00DB1652" w:rsidRPr="00DB1652">
        <w:rPr>
          <w:color w:val="FF0000"/>
        </w:rPr>
        <w:t>menší</w:t>
      </w:r>
      <w:r w:rsidRPr="00DB1652">
        <w:rPr>
          <w:color w:val="FF0000"/>
        </w:rPr>
        <w:t xml:space="preserve"> </w:t>
      </w:r>
      <w:r>
        <w:t xml:space="preserve">než 17 m, vnímáme </w:t>
      </w:r>
      <w:proofErr w:type="gramStart"/>
      <w:r w:rsidR="00DB1652">
        <w:rPr>
          <w:color w:val="FF0000"/>
        </w:rPr>
        <w:t>dozvuk</w:t>
      </w:r>
      <w:r>
        <w:t>(prodloužená</w:t>
      </w:r>
      <w:proofErr w:type="gramEnd"/>
      <w:r>
        <w:t xml:space="preserve"> poslední slabika). Je-li stěna ve </w:t>
      </w:r>
      <w:r w:rsidR="00DB1652">
        <w:rPr>
          <w:color w:val="FF0000"/>
        </w:rPr>
        <w:t xml:space="preserve">větší </w:t>
      </w:r>
      <w:r>
        <w:t xml:space="preserve"> vzdálenosti než </w:t>
      </w:r>
      <w:r w:rsidR="00DB1652">
        <w:rPr>
          <w:color w:val="FF0000"/>
        </w:rPr>
        <w:t>17</w:t>
      </w:r>
      <w:r>
        <w:t xml:space="preserve">m, vnímáme </w:t>
      </w:r>
      <w:proofErr w:type="gramStart"/>
      <w:r>
        <w:t>echo, neboli</w:t>
      </w:r>
      <w:proofErr w:type="gramEnd"/>
      <w:r w:rsidR="00DB1652">
        <w:rPr>
          <w:color w:val="FF0000"/>
        </w:rPr>
        <w:t xml:space="preserve"> ozvěnu</w:t>
      </w:r>
      <w:r>
        <w:t xml:space="preserve"> 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Lidské ucho vnímá zvuk o frekvenci od </w:t>
      </w:r>
      <w:r w:rsidR="00DB1652">
        <w:rPr>
          <w:color w:val="FF0000"/>
        </w:rPr>
        <w:t>16</w:t>
      </w:r>
      <w:r>
        <w:t xml:space="preserve">Hz do </w:t>
      </w:r>
      <w:r w:rsidR="00DB1652">
        <w:rPr>
          <w:color w:val="FF0000"/>
        </w:rPr>
        <w:t>20</w:t>
      </w:r>
      <w:r>
        <w:t xml:space="preserve">kHz. Zvuk o stálé frekvenci, vznikající pravidelným kmitáním těles, se nazývá </w:t>
      </w:r>
      <w:r w:rsidR="00DB1652">
        <w:rPr>
          <w:color w:val="FF0000"/>
        </w:rPr>
        <w:t>tón</w:t>
      </w:r>
      <w:r>
        <w:t xml:space="preserve">. Jeho výška je dána </w:t>
      </w:r>
      <w:proofErr w:type="gramStart"/>
      <w:r w:rsidR="00DB1652">
        <w:rPr>
          <w:color w:val="FF0000"/>
        </w:rPr>
        <w:t xml:space="preserve">frekvencí </w:t>
      </w:r>
      <w:r>
        <w:t xml:space="preserve"> zvuku</w:t>
      </w:r>
      <w:proofErr w:type="gramEnd"/>
      <w:r>
        <w:t xml:space="preserve">. Frekvence „komorního a“ je 440 </w:t>
      </w:r>
      <w:proofErr w:type="gramStart"/>
      <w:r w:rsidR="00DB1652">
        <w:rPr>
          <w:color w:val="FF0000"/>
        </w:rPr>
        <w:t>Hz</w:t>
      </w:r>
      <w:r>
        <w:t xml:space="preserve"> . Hudební</w:t>
      </w:r>
      <w:proofErr w:type="gramEnd"/>
      <w:r>
        <w:t xml:space="preserve"> nástroje rozdělujeme na strunné (např</w:t>
      </w:r>
      <w:r w:rsidR="00DB1652">
        <w:t xml:space="preserve">. </w:t>
      </w:r>
      <w:r w:rsidR="00DB1652" w:rsidRPr="00DB1652">
        <w:rPr>
          <w:color w:val="FF0000"/>
        </w:rPr>
        <w:t>kytara</w:t>
      </w:r>
      <w:r>
        <w:t xml:space="preserve">, </w:t>
      </w:r>
      <w:r w:rsidR="00DB1652">
        <w:rPr>
          <w:color w:val="FF0000"/>
        </w:rPr>
        <w:t>housle</w:t>
      </w:r>
      <w:r>
        <w:t xml:space="preserve">., </w:t>
      </w:r>
      <w:r w:rsidR="00DB1652">
        <w:rPr>
          <w:color w:val="FF0000"/>
        </w:rPr>
        <w:t>mandolína</w:t>
      </w:r>
      <w:r>
        <w:t xml:space="preserve">., </w:t>
      </w:r>
      <w:proofErr w:type="spellStart"/>
      <w:r w:rsidR="00DB1652">
        <w:rPr>
          <w:color w:val="FF0000"/>
        </w:rPr>
        <w:t>banjo</w:t>
      </w:r>
      <w:proofErr w:type="spellEnd"/>
      <w:r>
        <w:t xml:space="preserve">) a </w:t>
      </w:r>
      <w:r w:rsidR="00DB1652">
        <w:rPr>
          <w:color w:val="FF0000"/>
        </w:rPr>
        <w:t>dechové</w:t>
      </w:r>
      <w:r>
        <w:t xml:space="preserve"> (např. flétna, klarinet, pozoun, atd.). Všechny píšťaly mají společnou vlastnost – čím je délka píšťaly větší, tím je její zvuk </w:t>
      </w:r>
      <w:proofErr w:type="gramStart"/>
      <w:r w:rsidR="00DB1652">
        <w:rPr>
          <w:color w:val="FF0000"/>
        </w:rPr>
        <w:t>hlubší</w:t>
      </w:r>
      <w:r w:rsidRPr="00DB1652">
        <w:rPr>
          <w:color w:val="FF0000"/>
        </w:rPr>
        <w:t xml:space="preserve"> </w:t>
      </w:r>
      <w:r>
        <w:t>. Další</w:t>
      </w:r>
      <w:proofErr w:type="gramEnd"/>
      <w:r>
        <w:t xml:space="preserve"> hudební nástroje jsou založeny na kmitání napnuté blány (např</w:t>
      </w:r>
      <w:r w:rsidRPr="00DB1652">
        <w:rPr>
          <w:color w:val="FF0000"/>
        </w:rPr>
        <w:t xml:space="preserve">. </w:t>
      </w:r>
      <w:r w:rsidR="00DB1652">
        <w:rPr>
          <w:color w:val="FF0000"/>
        </w:rPr>
        <w:t>buben</w:t>
      </w:r>
      <w:r>
        <w:t xml:space="preserve">, </w:t>
      </w:r>
      <w:proofErr w:type="spellStart"/>
      <w:r w:rsidR="00DB1652">
        <w:rPr>
          <w:color w:val="FF0000"/>
        </w:rPr>
        <w:t>fanfrnoch</w:t>
      </w:r>
      <w:proofErr w:type="spellEnd"/>
      <w:r>
        <w:t xml:space="preserve">), nebo na rozkmitání tyče (např. </w:t>
      </w:r>
      <w:r w:rsidR="00DB1652">
        <w:rPr>
          <w:color w:val="FF0000"/>
        </w:rPr>
        <w:t>triangl</w:t>
      </w:r>
      <w:r>
        <w:t>).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Zvuk o frekvenci nižší než 16 Hz nazýváme </w:t>
      </w:r>
      <w:proofErr w:type="gramStart"/>
      <w:r w:rsidR="00DB1652">
        <w:rPr>
          <w:color w:val="FF0000"/>
        </w:rPr>
        <w:t xml:space="preserve">infrazvuk </w:t>
      </w:r>
      <w:r>
        <w:t xml:space="preserve"> </w:t>
      </w:r>
      <w:r w:rsidR="00DB1652">
        <w:t>a</w:t>
      </w:r>
      <w:r>
        <w:t xml:space="preserve"> používá</w:t>
      </w:r>
      <w:proofErr w:type="gramEnd"/>
      <w:r>
        <w:t xml:space="preserve"> se především ke zkoumání </w:t>
      </w:r>
      <w:r w:rsidR="00DB1652">
        <w:rPr>
          <w:color w:val="FF0000"/>
        </w:rPr>
        <w:t>struktury</w:t>
      </w:r>
      <w:r>
        <w:t xml:space="preserve"> a </w:t>
      </w:r>
      <w:r w:rsidR="00DB1652">
        <w:rPr>
          <w:color w:val="FF0000"/>
        </w:rPr>
        <w:t>vlastností</w:t>
      </w:r>
      <w:r>
        <w:t xml:space="preserve"> nitra Země.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Ultrazvuk je zvuk o frekvenci vyšší než </w:t>
      </w:r>
      <w:r w:rsidR="00480354">
        <w:rPr>
          <w:color w:val="FF0000"/>
        </w:rPr>
        <w:t xml:space="preserve">20 kHz </w:t>
      </w:r>
      <w:r>
        <w:t xml:space="preserve">a má mnoho využití. Především v lékařství ke </w:t>
      </w:r>
      <w:r w:rsidR="00480354">
        <w:rPr>
          <w:color w:val="FF0000"/>
        </w:rPr>
        <w:t>vyšetření orgánů, drcení ledvinových kamenů, plodu dítěte</w:t>
      </w:r>
      <w:r w:rsidRPr="00480354">
        <w:rPr>
          <w:color w:val="FF0000"/>
        </w:rPr>
        <w:t xml:space="preserve"> </w:t>
      </w:r>
      <w:r>
        <w:t xml:space="preserve">a také </w:t>
      </w:r>
      <w:proofErr w:type="spellStart"/>
      <w:r w:rsidR="004226CB">
        <w:rPr>
          <w:color w:val="FF0000"/>
        </w:rPr>
        <w:t>vyšetř</w:t>
      </w:r>
      <w:proofErr w:type="spellEnd"/>
      <w:r w:rsidR="004226CB">
        <w:rPr>
          <w:color w:val="FF0000"/>
        </w:rPr>
        <w:t>. k</w:t>
      </w:r>
      <w:r w:rsidR="00480354">
        <w:rPr>
          <w:color w:val="FF0000"/>
        </w:rPr>
        <w:t xml:space="preserve">loubních jamek </w:t>
      </w:r>
      <w:r w:rsidR="00480354">
        <w:rPr>
          <w:color w:val="FF0000"/>
        </w:rPr>
        <w:lastRenderedPageBreak/>
        <w:t>miminek</w:t>
      </w:r>
      <w:r>
        <w:t xml:space="preserve"> . Dále ho používáme </w:t>
      </w:r>
      <w:proofErr w:type="gramStart"/>
      <w:r>
        <w:t>ke</w:t>
      </w:r>
      <w:proofErr w:type="gramEnd"/>
      <w:r>
        <w:t xml:space="preserve"> </w:t>
      </w:r>
      <w:r w:rsidR="00480354">
        <w:rPr>
          <w:color w:val="FF0000"/>
        </w:rPr>
        <w:t>odstraňování nečistot z povrchu předmětů (brýle), k míchání roztoků</w:t>
      </w:r>
      <w:r w:rsidRPr="00480354">
        <w:rPr>
          <w:color w:val="FF0000"/>
        </w:rPr>
        <w:t xml:space="preserve"> </w:t>
      </w:r>
      <w:r>
        <w:t xml:space="preserve">nebo </w:t>
      </w:r>
      <w:r w:rsidR="00480354">
        <w:rPr>
          <w:color w:val="FF0000"/>
        </w:rPr>
        <w:t>ke kontrole kvality</w:t>
      </w:r>
      <w:r>
        <w:t xml:space="preserve"> . Ultrazvuk však vnímají některá </w:t>
      </w:r>
      <w:r w:rsidR="00480354">
        <w:rPr>
          <w:color w:val="FF0000"/>
        </w:rPr>
        <w:t>zvířata</w:t>
      </w:r>
      <w:r>
        <w:t xml:space="preserve">, např. psi, </w:t>
      </w:r>
      <w:r w:rsidR="00480354">
        <w:rPr>
          <w:color w:val="FF0000"/>
        </w:rPr>
        <w:t>kočky</w:t>
      </w:r>
      <w:r>
        <w:t xml:space="preserve"> a </w:t>
      </w:r>
      <w:r w:rsidR="00480354">
        <w:rPr>
          <w:color w:val="FF0000"/>
        </w:rPr>
        <w:t xml:space="preserve">delfíni. </w:t>
      </w:r>
      <w:r w:rsidR="004226CB">
        <w:rPr>
          <w:color w:val="FF0000"/>
        </w:rPr>
        <w:t xml:space="preserve"> </w:t>
      </w:r>
      <w:proofErr w:type="gramStart"/>
      <w:r w:rsidR="00480354">
        <w:rPr>
          <w:color w:val="FF0000"/>
        </w:rPr>
        <w:t xml:space="preserve">Netopýři </w:t>
      </w:r>
      <w:r w:rsidRPr="00480354">
        <w:rPr>
          <w:color w:val="FF0000"/>
        </w:rPr>
        <w:t xml:space="preserve"> </w:t>
      </w:r>
      <w:r>
        <w:t>dokonce</w:t>
      </w:r>
      <w:proofErr w:type="gramEnd"/>
      <w:r>
        <w:t xml:space="preserve"> „vysílají“ ultrazvuk a následně vnímají jeho </w:t>
      </w:r>
      <w:r w:rsidR="00480354">
        <w:rPr>
          <w:color w:val="FF0000"/>
        </w:rPr>
        <w:t>odraz</w:t>
      </w:r>
      <w:r>
        <w:t>, a tak se orientují v prostoru.</w:t>
      </w:r>
    </w:p>
    <w:p w:rsidR="00F024F0" w:rsidRDefault="00F024F0" w:rsidP="00F024F0">
      <w:pPr>
        <w:pStyle w:val="Odstavecseseznamem"/>
        <w:numPr>
          <w:ilvl w:val="0"/>
          <w:numId w:val="8"/>
        </w:numPr>
        <w:spacing w:line="360" w:lineRule="auto"/>
      </w:pPr>
      <w:r>
        <w:t xml:space="preserve">Pro rozlišení množství energie zvuku jsme zavedli další fyzikální veličinu, jejíž jednotkou je decibel (dB). Je to </w:t>
      </w:r>
      <w:r w:rsidR="00480354">
        <w:rPr>
          <w:color w:val="FF0000"/>
        </w:rPr>
        <w:t>hladina intenzity zvuku</w:t>
      </w:r>
      <w:r>
        <w:t xml:space="preserve">. </w:t>
      </w:r>
      <w:r w:rsidR="004226CB">
        <w:t xml:space="preserve"> </w:t>
      </w:r>
      <w:r>
        <w:t xml:space="preserve">Hluk je sluchový vjem o </w:t>
      </w:r>
      <w:r w:rsidR="00480354">
        <w:rPr>
          <w:color w:val="FF0000"/>
        </w:rPr>
        <w:t>vysoké</w:t>
      </w:r>
      <w:r>
        <w:t xml:space="preserve"> intenzitě zvuku. Před hlukem je třeba se chránit. Např. odstraněním nebo úpravou </w:t>
      </w:r>
      <w:r w:rsidR="00480354">
        <w:rPr>
          <w:color w:val="FF0000"/>
        </w:rPr>
        <w:t>kmitajících</w:t>
      </w:r>
      <w:r w:rsidRPr="00480354">
        <w:rPr>
          <w:color w:val="FF0000"/>
        </w:rPr>
        <w:t xml:space="preserve"> </w:t>
      </w:r>
      <w:r>
        <w:t xml:space="preserve">předmětů, zvukovou barierou (např. </w:t>
      </w:r>
      <w:r w:rsidR="00480354">
        <w:rPr>
          <w:color w:val="FF0000"/>
        </w:rPr>
        <w:t xml:space="preserve">stromy, obaly, betonové </w:t>
      </w:r>
      <w:proofErr w:type="gramStart"/>
      <w:r w:rsidR="00480354">
        <w:rPr>
          <w:color w:val="FF0000"/>
        </w:rPr>
        <w:t>zdi</w:t>
      </w:r>
      <w:r w:rsidRPr="00480354">
        <w:rPr>
          <w:color w:val="FF0000"/>
        </w:rPr>
        <w:t xml:space="preserve"> </w:t>
      </w:r>
      <w:r>
        <w:t>), chrániči</w:t>
      </w:r>
      <w:proofErr w:type="gramEnd"/>
      <w:r>
        <w:t xml:space="preserve"> sluchu (profese: </w:t>
      </w:r>
      <w:r w:rsidR="00CD226B">
        <w:rPr>
          <w:color w:val="FF0000"/>
        </w:rPr>
        <w:t>traktoristi, dělníci, letištní mechanici</w:t>
      </w:r>
      <w:r w:rsidRPr="00480354">
        <w:rPr>
          <w:color w:val="FF0000"/>
        </w:rPr>
        <w:t>),</w:t>
      </w:r>
      <w:r w:rsidR="004226CB">
        <w:rPr>
          <w:color w:val="FF0000"/>
        </w:rPr>
        <w:t xml:space="preserve"> </w:t>
      </w:r>
      <w:r>
        <w:t xml:space="preserve">nebo </w:t>
      </w:r>
      <w:r w:rsidR="00CD226B">
        <w:rPr>
          <w:color w:val="FF0000"/>
        </w:rPr>
        <w:t>zvětšením</w:t>
      </w:r>
      <w:r>
        <w:t xml:space="preserve"> vzdálenosti od zdroje hluku (např. </w:t>
      </w:r>
      <w:r w:rsidR="00CD226B">
        <w:rPr>
          <w:color w:val="FF0000"/>
        </w:rPr>
        <w:t>elektrárny, továrny, letiště).</w:t>
      </w:r>
    </w:p>
    <w:p w:rsidR="00F024F0" w:rsidRDefault="00F024F0" w:rsidP="00CD226B">
      <w:pPr>
        <w:pStyle w:val="Odstavecseseznamem"/>
        <w:numPr>
          <w:ilvl w:val="0"/>
          <w:numId w:val="8"/>
        </w:numPr>
        <w:spacing w:line="360" w:lineRule="auto"/>
      </w:pPr>
      <w:r>
        <w:t>První, kdo se začal zabývat myšlenkou záznamu zvuku s možností opakovaného přehrávání</w:t>
      </w:r>
      <w:r w:rsidR="004226CB">
        <w:t>,</w:t>
      </w:r>
      <w:r>
        <w:t xml:space="preserve"> byl </w:t>
      </w:r>
      <w:r w:rsidR="00CD226B">
        <w:rPr>
          <w:color w:val="FF0000"/>
        </w:rPr>
        <w:t xml:space="preserve">Thomas </w:t>
      </w:r>
      <w:proofErr w:type="spellStart"/>
      <w:r>
        <w:t>Alva</w:t>
      </w:r>
      <w:proofErr w:type="spellEnd"/>
      <w:r>
        <w:t xml:space="preserve"> </w:t>
      </w:r>
      <w:r w:rsidR="00CD226B">
        <w:rPr>
          <w:color w:val="FF0000"/>
        </w:rPr>
        <w:t xml:space="preserve">Edison. </w:t>
      </w:r>
      <w:r>
        <w:t xml:space="preserve"> Dnes se zvuk zaznamenává především na </w:t>
      </w:r>
      <w:r w:rsidR="00CD226B">
        <w:rPr>
          <w:color w:val="FF0000"/>
        </w:rPr>
        <w:t>CD</w:t>
      </w:r>
      <w:r>
        <w:t xml:space="preserve">, nebo </w:t>
      </w:r>
      <w:proofErr w:type="spellStart"/>
      <w:r w:rsidR="00CD226B">
        <w:rPr>
          <w:color w:val="FF0000"/>
        </w:rPr>
        <w:t>magnetof</w:t>
      </w:r>
      <w:proofErr w:type="spellEnd"/>
      <w:r w:rsidR="00CD226B">
        <w:rPr>
          <w:color w:val="FF0000"/>
        </w:rPr>
        <w:t>. pásce apod.</w:t>
      </w:r>
      <w:r>
        <w:t xml:space="preserve"> </w:t>
      </w:r>
    </w:p>
    <w:p w:rsidR="00F024F0" w:rsidRPr="00F024F0" w:rsidRDefault="00F024F0" w:rsidP="00F024F0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F024F0" w:rsidRDefault="00F024F0" w:rsidP="00F024F0">
      <w:pPr>
        <w:spacing w:line="360" w:lineRule="auto"/>
      </w:pPr>
    </w:p>
    <w:p w:rsidR="003D326F" w:rsidRDefault="003D326F" w:rsidP="004903E4">
      <w:pPr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F024F0" w:rsidRDefault="00F024F0" w:rsidP="004903E4">
      <w:pPr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F024F0" w:rsidRDefault="00F024F0" w:rsidP="004903E4">
      <w:pPr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F024F0" w:rsidRPr="00585759" w:rsidRDefault="00F024F0" w:rsidP="004903E4">
      <w:pPr>
        <w:spacing w:line="276" w:lineRule="auto"/>
        <w:jc w:val="center"/>
        <w:rPr>
          <w:rFonts w:ascii="Calibri" w:hAnsi="Calibri"/>
          <w:sz w:val="24"/>
          <w:szCs w:val="24"/>
        </w:rPr>
      </w:pPr>
    </w:p>
    <w:sectPr w:rsidR="00F024F0" w:rsidRPr="00585759" w:rsidSect="005133BC">
      <w:pgSz w:w="11906" w:h="16838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B4F" w:rsidRDefault="00606B4F" w:rsidP="00585759">
      <w:r>
        <w:separator/>
      </w:r>
    </w:p>
  </w:endnote>
  <w:endnote w:type="continuationSeparator" w:id="0">
    <w:p w:rsidR="00606B4F" w:rsidRDefault="00606B4F" w:rsidP="00585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B4F" w:rsidRDefault="00606B4F" w:rsidP="00585759">
      <w:r>
        <w:separator/>
      </w:r>
    </w:p>
  </w:footnote>
  <w:footnote w:type="continuationSeparator" w:id="0">
    <w:p w:rsidR="00606B4F" w:rsidRDefault="00606B4F" w:rsidP="00585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3BC" w:rsidRPr="004903E4" w:rsidRDefault="005133BC" w:rsidP="005133BC">
    <w:pPr>
      <w:pStyle w:val="Zhlav"/>
      <w:jc w:val="center"/>
      <w:rPr>
        <w:b/>
        <w:sz w:val="32"/>
        <w:szCs w:val="32"/>
      </w:rPr>
    </w:pPr>
    <w:r w:rsidRPr="004903E4">
      <w:rPr>
        <w:b/>
        <w:sz w:val="32"/>
        <w:szCs w:val="32"/>
      </w:rPr>
      <w:t>Zvukové děje – souhrnné opakování</w:t>
    </w:r>
  </w:p>
  <w:p w:rsidR="005133BC" w:rsidRDefault="005133B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0263"/>
    <w:multiLevelType w:val="hybridMultilevel"/>
    <w:tmpl w:val="F3FEED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C0DA3"/>
    <w:multiLevelType w:val="hybridMultilevel"/>
    <w:tmpl w:val="C4A6BFD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8E14EA"/>
    <w:multiLevelType w:val="hybridMultilevel"/>
    <w:tmpl w:val="F96EB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6F5BB1"/>
    <w:multiLevelType w:val="hybridMultilevel"/>
    <w:tmpl w:val="9F2841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4630D"/>
    <w:multiLevelType w:val="hybridMultilevel"/>
    <w:tmpl w:val="60D8939C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422412AF"/>
    <w:multiLevelType w:val="hybridMultilevel"/>
    <w:tmpl w:val="15245B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46DDB"/>
    <w:multiLevelType w:val="hybridMultilevel"/>
    <w:tmpl w:val="15245B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D326F"/>
    <w:rsid w:val="002A29BB"/>
    <w:rsid w:val="002E5CA7"/>
    <w:rsid w:val="00360AE8"/>
    <w:rsid w:val="003D326F"/>
    <w:rsid w:val="004226CB"/>
    <w:rsid w:val="00480354"/>
    <w:rsid w:val="004903E4"/>
    <w:rsid w:val="005133BC"/>
    <w:rsid w:val="00585759"/>
    <w:rsid w:val="00606B4F"/>
    <w:rsid w:val="007A5377"/>
    <w:rsid w:val="00936BB9"/>
    <w:rsid w:val="009C4373"/>
    <w:rsid w:val="00AE415E"/>
    <w:rsid w:val="00CD226B"/>
    <w:rsid w:val="00DB1652"/>
    <w:rsid w:val="00DB4FEC"/>
    <w:rsid w:val="00F024F0"/>
    <w:rsid w:val="00FD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60A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857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85759"/>
  </w:style>
  <w:style w:type="paragraph" w:styleId="Zpat">
    <w:name w:val="footer"/>
    <w:basedOn w:val="Normln"/>
    <w:link w:val="ZpatChar"/>
    <w:rsid w:val="005857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5759"/>
  </w:style>
  <w:style w:type="paragraph" w:styleId="Odstavecseseznamem">
    <w:name w:val="List Paragraph"/>
    <w:basedOn w:val="Normln"/>
    <w:uiPriority w:val="34"/>
    <w:qFormat/>
    <w:rsid w:val="004903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1189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JAKÁ JE HUSTOTA PLASTELÍNY</vt:lpstr>
    </vt:vector>
  </TitlesOfParts>
  <Company>PK</Company>
  <LinksUpToDate>false</LinksUpToDate>
  <CharactersWithSpaces>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JAKÁ JE HUSTOTA PLASTELÍNY</dc:title>
  <dc:subject/>
  <dc:creator>Pavel Kalista</dc:creator>
  <cp:keywords/>
  <dc:description/>
  <cp:lastModifiedBy>Dum</cp:lastModifiedBy>
  <cp:revision>3</cp:revision>
  <dcterms:created xsi:type="dcterms:W3CDTF">2012-10-17T18:17:00Z</dcterms:created>
  <dcterms:modified xsi:type="dcterms:W3CDTF">2012-10-17T18:17:00Z</dcterms:modified>
</cp:coreProperties>
</file>