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C90B21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Horkovzdušný balón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D5C14" w:rsidP="00E63D1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E63D1C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E63D1C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10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D5C14" w:rsidP="00F14A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Petr Hamáček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FD3A76" w:rsidP="00FD3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nakreslí v programu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Zoner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Callisto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horkovzdušný balón.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FD3A76" w:rsidP="00FD3A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vytvoří svou první komplikovanější grafickou kresbu.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D3A7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76" w:rsidRPr="001651B6" w:rsidRDefault="00FD3A7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76" w:rsidRPr="001651B6" w:rsidRDefault="00FD3A76" w:rsidP="003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Zoner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Callisto</w:t>
            </w:r>
            <w:proofErr w:type="spellEnd"/>
          </w:p>
        </w:tc>
      </w:tr>
      <w:tr w:rsidR="00FD3A7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76" w:rsidRPr="001651B6" w:rsidRDefault="00FD3A7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76" w:rsidRPr="001651B6" w:rsidRDefault="00FD3A76" w:rsidP="003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třída/ 14-15 let</w:t>
            </w:r>
          </w:p>
        </w:tc>
      </w:tr>
      <w:tr w:rsidR="00FD3A7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76" w:rsidRPr="001651B6" w:rsidRDefault="00FD3A7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76" w:rsidRPr="001651B6" w:rsidRDefault="00FD3A76" w:rsidP="003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Zoner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Callisto</w:t>
            </w:r>
            <w:proofErr w:type="spellEnd"/>
          </w:p>
        </w:tc>
      </w:tr>
      <w:tr w:rsidR="00FD3A7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3A76" w:rsidRPr="001651B6" w:rsidRDefault="00FD3A7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3A76" w:rsidRPr="001651B6" w:rsidRDefault="00FD3A76" w:rsidP="003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Počítačová učebna, dataprojektor</w:t>
            </w:r>
          </w:p>
        </w:tc>
      </w:tr>
      <w:tr w:rsidR="00FD3A7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D3A76" w:rsidRPr="001651B6" w:rsidRDefault="00FD3A7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D3A76" w:rsidRPr="001651B6" w:rsidRDefault="005B36EB" w:rsidP="003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180</w:t>
            </w:r>
            <w:r w:rsidR="00FD3A76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3F97" w:rsidRPr="0010176F" w:rsidRDefault="00FD3A76" w:rsidP="00FD3A76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Nejprve žáci nakreslí kružnici doprostřed stránky. Pro další úpravy převedou kružnici na křivky. Vyberou si Tvarovací nástroj a zvolí dolní bod kružnice.</w:t>
            </w:r>
          </w:p>
          <w:p w:rsidR="00033918" w:rsidRPr="0010176F" w:rsidRDefault="00FD3A76" w:rsidP="00FD3A76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Tažením zvoleného bodu vytvoří z kružnice tvar balónu a vyplní ho vhodnou barvou a tenkým orámování.</w:t>
            </w:r>
          </w:p>
          <w:p w:rsidR="00033918" w:rsidRPr="0010176F" w:rsidRDefault="00FD3A76" w:rsidP="00FD3A76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Pruhy vytvoří ze základního tvaru pomocí transformací. V galerii Transformace nastaví šířku na 80% původní hodnoty, a kliknou na </w:t>
            </w:r>
            <w:r w:rsidRPr="0010176F">
              <w:rPr>
                <w:rFonts w:ascii="Calibri" w:eastAsia="Times New Roman" w:hAnsi="Calibri" w:cs="Times New Roman"/>
                <w:noProof/>
                <w:color w:val="000000"/>
                <w:sz w:val="20"/>
                <w:szCs w:val="20"/>
                <w:lang w:eastAsia="cs-CZ"/>
              </w:rPr>
              <w:drawing>
                <wp:inline distT="0" distB="0" distL="0" distR="0">
                  <wp:extent cx="419100" cy="158750"/>
                  <wp:effectExtent l="19050" t="0" r="0" b="0"/>
                  <wp:docPr id="1" name="obrázek 1" descr="button 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tton 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15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. Nyní mají vytvořenou zúženou kopii původního objektu. Obdobným způsobem vytvoř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í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další kopie v šíři 58%, 35% a </w:t>
            </w:r>
            <w:proofErr w:type="gramStart"/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12%.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Nyní</w:t>
            </w:r>
            <w:proofErr w:type="gramEnd"/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vyplní pruhy barvami a odstraní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obrysy.</w:t>
            </w:r>
          </w:p>
          <w:p w:rsidR="00FD3A76" w:rsidRPr="0010176F" w:rsidRDefault="00FD3A76" w:rsidP="00FD3A76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Nejsnadnější cestou k vytvoření prostorového dojmu je použití transparentní kruhové výplně. Vytvoř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í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kopii původního tvaru balónu a vypl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ní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jí tmavě modrou barvou. V galerii Průhlednost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zvolí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kruhovou a po kliknutí na t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l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ačítko Editace nastav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í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následující parametry: střed průhlednosti posuňte na 30% v horizontálním i vertikálním směru. Přechod průhlednosti nastav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í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od 25% v počátku do úplné průhlednosti (100%) a její střed na pozici 32.</w:t>
            </w:r>
          </w:p>
          <w:p w:rsidR="00FD3A76" w:rsidRPr="0010176F" w:rsidRDefault="00FD3A76" w:rsidP="00FD3A76">
            <w:pPr>
              <w:pStyle w:val="Odstavecseseznamem"/>
              <w:numPr>
                <w:ilvl w:val="0"/>
                <w:numId w:val="3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</w:pP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Nyní nakreslí jednoduchý balonový koš </w:t>
            </w:r>
            <w:proofErr w:type="gramStart"/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ze</w:t>
            </w:r>
            <w:proofErr w:type="gramEnd"/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3 obdélníků se zakulacenými rohy a úchytná lana jako jednoduché čáry. 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Oblohu vytvoří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pomocí obdélníku s fraktá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lovou výplní. Nejprve nakreslí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obdélník a v galerii Výplň zvolte Bitmapová.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br/>
              <w:t xml:space="preserve">Kliknutím na tlačítko </w:t>
            </w:r>
            <w:proofErr w:type="gramStart"/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Fraktál... se</w:t>
            </w:r>
            <w:proofErr w:type="gramEnd"/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zobrazí dialog pro 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n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astavení parametrů fraktálu. Vyber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ou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modrou a bílou barvu fraktálu. Klikejte na tlačítko 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„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Generovat nový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“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dokud si nevyberete vhodnou výplň. </w:t>
            </w:r>
            <w:r w:rsidR="0010176F"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Po aplikaci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fraktálu na obdélník ho posuňte zcela dozadu - stisknutím </w:t>
            </w:r>
            <w:proofErr w:type="spellStart"/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Ctlr</w:t>
            </w:r>
            <w:proofErr w:type="spellEnd"/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+</w:t>
            </w:r>
            <w:proofErr w:type="spellStart"/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PageDown</w:t>
            </w:r>
            <w:proofErr w:type="spellEnd"/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nebo volbou z menu Objekty | P</w:t>
            </w:r>
            <w:r w:rsidR="005B36E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o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>řadí objektů | Úplně dolů.</w:t>
            </w:r>
            <w:r w:rsidRPr="0010176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br/>
              <w:t>A nový balón je na obloze!</w:t>
            </w:r>
            <w:r w:rsidR="008221E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cs-CZ"/>
              </w:rPr>
              <w:t xml:space="preserve"> (viz níže)</w:t>
            </w:r>
          </w:p>
          <w:p w:rsidR="00033918" w:rsidRDefault="0010176F" w:rsidP="0010176F">
            <w:pPr>
              <w:pStyle w:val="Odstavecseseznamem"/>
              <w:spacing w:after="0" w:line="240" w:lineRule="auto"/>
              <w:ind w:left="108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Návod k tomuto úkolu nalezen na internetu </w:t>
            </w:r>
            <w:hyperlink r:id="rId8" w:history="1">
              <w:r w:rsidRPr="00E54333">
                <w:rPr>
                  <w:rStyle w:val="Hypertextovodkaz"/>
                  <w:rFonts w:ascii="Calibri" w:eastAsia="Times New Roman" w:hAnsi="Calibri" w:cs="Times New Roman"/>
                  <w:lang w:eastAsia="cs-CZ"/>
                </w:rPr>
                <w:t>http://sas.srs-vodnany.cz/srs/zoner/balon/</w:t>
              </w:r>
            </w:hyperlink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dne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10.2.2012</w:t>
            </w:r>
            <w:proofErr w:type="gramEnd"/>
          </w:p>
          <w:p w:rsidR="00CE2DA3" w:rsidRPr="00FD5C14" w:rsidRDefault="00CE2DA3" w:rsidP="0010176F">
            <w:pPr>
              <w:pStyle w:val="Odstavecseseznamem"/>
              <w:spacing w:after="0" w:line="240" w:lineRule="auto"/>
              <w:ind w:left="108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14ADE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E2DA3" w:rsidRPr="001651B6" w:rsidRDefault="001651B6" w:rsidP="008221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 w:rsidR="00043F9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</w:tr>
    </w:tbl>
    <w:p w:rsidR="00417415" w:rsidRDefault="00CE2DA3" w:rsidP="0010176F"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inline distT="0" distB="0" distL="0" distR="0">
            <wp:extent cx="3797300" cy="5391150"/>
            <wp:effectExtent l="19050" t="0" r="0" b="0"/>
            <wp:docPr id="2" name="il_fi" descr="http://www.gjar-po.sk/~kmecova9e/bal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jar-po.sk/~kmecova9e/balo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0" cy="539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7415" w:rsidSect="0010176F">
      <w:headerReference w:type="default" r:id="rId10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A47" w:rsidRDefault="007E6A47" w:rsidP="007504E4">
      <w:pPr>
        <w:spacing w:after="0" w:line="240" w:lineRule="auto"/>
      </w:pPr>
      <w:r>
        <w:separator/>
      </w:r>
    </w:p>
  </w:endnote>
  <w:endnote w:type="continuationSeparator" w:id="0">
    <w:p w:rsidR="007E6A47" w:rsidRDefault="007E6A47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A47" w:rsidRDefault="007E6A47" w:rsidP="007504E4">
      <w:pPr>
        <w:spacing w:after="0" w:line="240" w:lineRule="auto"/>
      </w:pPr>
      <w:r>
        <w:separator/>
      </w:r>
    </w:p>
  </w:footnote>
  <w:footnote w:type="continuationSeparator" w:id="0">
    <w:p w:rsidR="007E6A47" w:rsidRDefault="007E6A47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E4" w:rsidRDefault="007504E4" w:rsidP="00C44B9D">
    <w:pPr>
      <w:pStyle w:val="Zhlav"/>
    </w:pPr>
    <w:r w:rsidRPr="00350271">
      <w:rPr>
        <w:noProof/>
        <w:lang w:eastAsia="cs-CZ"/>
      </w:rPr>
      <w:drawing>
        <wp:inline distT="0" distB="0" distL="0" distR="0">
          <wp:extent cx="5069785" cy="1073426"/>
          <wp:effectExtent l="19050" t="0" r="0" b="0"/>
          <wp:docPr id="3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/>
    </w:tblPr>
    <w:tblGrid>
      <w:gridCol w:w="3415"/>
      <w:gridCol w:w="5670"/>
    </w:tblGrid>
    <w:tr w:rsidR="007504E4" w:rsidRPr="00350271" w:rsidTr="007E2383">
      <w:trPr>
        <w:trHeight w:val="465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7504E4" w:rsidRPr="00350271" w:rsidTr="007E2383">
      <w:trPr>
        <w:trHeight w:val="332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1651B6" w:rsidRDefault="007504E4" w:rsidP="00BA6F58">
          <w:pPr>
            <w:rPr>
              <w:rFonts w:ascii="Calibri" w:eastAsia="Times New Roman" w:hAnsi="Calibri" w:cs="Times New Roman"/>
              <w:color w:val="000000"/>
              <w:sz w:val="36"/>
              <w:szCs w:val="36"/>
              <w:lang w:eastAsia="cs-CZ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7504E4" w:rsidRPr="00350271" w:rsidTr="007E2383">
      <w:trPr>
        <w:trHeight w:val="590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7504E4" w:rsidRDefault="007504E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63442"/>
    <w:multiLevelType w:val="hybridMultilevel"/>
    <w:tmpl w:val="ED1856B0"/>
    <w:lvl w:ilvl="0" w:tplc="0FEAD2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984BE1"/>
    <w:multiLevelType w:val="hybridMultilevel"/>
    <w:tmpl w:val="0088A7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A476BD"/>
    <w:multiLevelType w:val="hybridMultilevel"/>
    <w:tmpl w:val="E9AAC938"/>
    <w:lvl w:ilvl="0" w:tplc="04050011">
      <w:start w:val="1"/>
      <w:numFmt w:val="decimal"/>
      <w:lvlText w:val="%1)"/>
      <w:lvlJc w:val="left"/>
      <w:pPr>
        <w:ind w:left="1514" w:hanging="360"/>
      </w:pPr>
    </w:lvl>
    <w:lvl w:ilvl="1" w:tplc="04050019" w:tentative="1">
      <w:start w:val="1"/>
      <w:numFmt w:val="lowerLetter"/>
      <w:lvlText w:val="%2."/>
      <w:lvlJc w:val="left"/>
      <w:pPr>
        <w:ind w:left="2234" w:hanging="360"/>
      </w:pPr>
    </w:lvl>
    <w:lvl w:ilvl="2" w:tplc="0405001B" w:tentative="1">
      <w:start w:val="1"/>
      <w:numFmt w:val="lowerRoman"/>
      <w:lvlText w:val="%3."/>
      <w:lvlJc w:val="right"/>
      <w:pPr>
        <w:ind w:left="2954" w:hanging="180"/>
      </w:pPr>
    </w:lvl>
    <w:lvl w:ilvl="3" w:tplc="0405000F" w:tentative="1">
      <w:start w:val="1"/>
      <w:numFmt w:val="decimal"/>
      <w:lvlText w:val="%4."/>
      <w:lvlJc w:val="left"/>
      <w:pPr>
        <w:ind w:left="3674" w:hanging="360"/>
      </w:pPr>
    </w:lvl>
    <w:lvl w:ilvl="4" w:tplc="04050019" w:tentative="1">
      <w:start w:val="1"/>
      <w:numFmt w:val="lowerLetter"/>
      <w:lvlText w:val="%5."/>
      <w:lvlJc w:val="left"/>
      <w:pPr>
        <w:ind w:left="4394" w:hanging="360"/>
      </w:pPr>
    </w:lvl>
    <w:lvl w:ilvl="5" w:tplc="0405001B" w:tentative="1">
      <w:start w:val="1"/>
      <w:numFmt w:val="lowerRoman"/>
      <w:lvlText w:val="%6."/>
      <w:lvlJc w:val="right"/>
      <w:pPr>
        <w:ind w:left="5114" w:hanging="180"/>
      </w:pPr>
    </w:lvl>
    <w:lvl w:ilvl="6" w:tplc="0405000F" w:tentative="1">
      <w:start w:val="1"/>
      <w:numFmt w:val="decimal"/>
      <w:lvlText w:val="%7."/>
      <w:lvlJc w:val="left"/>
      <w:pPr>
        <w:ind w:left="5834" w:hanging="360"/>
      </w:pPr>
    </w:lvl>
    <w:lvl w:ilvl="7" w:tplc="04050019" w:tentative="1">
      <w:start w:val="1"/>
      <w:numFmt w:val="lowerLetter"/>
      <w:lvlText w:val="%8."/>
      <w:lvlJc w:val="left"/>
      <w:pPr>
        <w:ind w:left="6554" w:hanging="360"/>
      </w:pPr>
    </w:lvl>
    <w:lvl w:ilvl="8" w:tplc="0405001B" w:tentative="1">
      <w:start w:val="1"/>
      <w:numFmt w:val="lowerRoman"/>
      <w:lvlText w:val="%9."/>
      <w:lvlJc w:val="right"/>
      <w:pPr>
        <w:ind w:left="727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074FD"/>
    <w:rsid w:val="00033918"/>
    <w:rsid w:val="00043F97"/>
    <w:rsid w:val="000D45F0"/>
    <w:rsid w:val="0010176F"/>
    <w:rsid w:val="001651B6"/>
    <w:rsid w:val="0024600F"/>
    <w:rsid w:val="00266383"/>
    <w:rsid w:val="00331F8F"/>
    <w:rsid w:val="003D36F2"/>
    <w:rsid w:val="003E53B1"/>
    <w:rsid w:val="00417415"/>
    <w:rsid w:val="004559B3"/>
    <w:rsid w:val="004F5E75"/>
    <w:rsid w:val="00587427"/>
    <w:rsid w:val="005B36EB"/>
    <w:rsid w:val="005C1998"/>
    <w:rsid w:val="005F381F"/>
    <w:rsid w:val="00614CB5"/>
    <w:rsid w:val="00627AD7"/>
    <w:rsid w:val="00635391"/>
    <w:rsid w:val="00663EAC"/>
    <w:rsid w:val="00685827"/>
    <w:rsid w:val="007504E4"/>
    <w:rsid w:val="007C2360"/>
    <w:rsid w:val="007E2383"/>
    <w:rsid w:val="007E6A47"/>
    <w:rsid w:val="008221EA"/>
    <w:rsid w:val="00870190"/>
    <w:rsid w:val="00891438"/>
    <w:rsid w:val="009A7E91"/>
    <w:rsid w:val="00AF32E2"/>
    <w:rsid w:val="00BA12C8"/>
    <w:rsid w:val="00BD2F6F"/>
    <w:rsid w:val="00C102E9"/>
    <w:rsid w:val="00C44B9D"/>
    <w:rsid w:val="00C674EB"/>
    <w:rsid w:val="00C90B21"/>
    <w:rsid w:val="00CC4C12"/>
    <w:rsid w:val="00CD252F"/>
    <w:rsid w:val="00CE2DA3"/>
    <w:rsid w:val="00D2114D"/>
    <w:rsid w:val="00D246DF"/>
    <w:rsid w:val="00D30E64"/>
    <w:rsid w:val="00DF620A"/>
    <w:rsid w:val="00E04048"/>
    <w:rsid w:val="00E2404F"/>
    <w:rsid w:val="00E26AEC"/>
    <w:rsid w:val="00E444EC"/>
    <w:rsid w:val="00E63D1C"/>
    <w:rsid w:val="00F14ADE"/>
    <w:rsid w:val="00F83BA1"/>
    <w:rsid w:val="00FD3A76"/>
    <w:rsid w:val="00FD5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semiHidden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C1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017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as.srs-vodnany.cz/srs/zoner/balo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337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uzivatel</cp:lastModifiedBy>
  <cp:revision>9</cp:revision>
  <dcterms:created xsi:type="dcterms:W3CDTF">2012-03-08T09:42:00Z</dcterms:created>
  <dcterms:modified xsi:type="dcterms:W3CDTF">2012-10-18T08:28:00Z</dcterms:modified>
</cp:coreProperties>
</file>