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7A0" w:rsidRDefault="009237A0" w:rsidP="009237A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9237A0" w:rsidRDefault="009237A0" w:rsidP="009237A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VY_12_INOVACE_2</w:t>
      </w:r>
      <w:r w:rsidR="008C5EA7">
        <w:rPr>
          <w:sz w:val="32"/>
          <w:szCs w:val="32"/>
        </w:rPr>
        <w:t>6_</w:t>
      </w:r>
      <w:r w:rsidR="00FD0133">
        <w:rPr>
          <w:sz w:val="32"/>
          <w:szCs w:val="32"/>
        </w:rPr>
        <w:t>POHÁDKY_Z</w:t>
      </w:r>
      <w:r w:rsidR="00A2305C">
        <w:rPr>
          <w:sz w:val="32"/>
          <w:szCs w:val="32"/>
        </w:rPr>
        <w:t>_TISÍCE_A_JEDNÉ_NOCI_nk1</w:t>
      </w:r>
    </w:p>
    <w:p w:rsidR="009237A0" w:rsidRDefault="009237A0" w:rsidP="009237A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9237A0" w:rsidRDefault="009237A0" w:rsidP="009237A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Naděžda Kloubová</w:t>
      </w:r>
    </w:p>
    <w:p w:rsidR="009237A0" w:rsidRDefault="009237A0" w:rsidP="009237A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30. 08. 2012</w:t>
      </w:r>
    </w:p>
    <w:p w:rsidR="009237A0" w:rsidRDefault="009237A0" w:rsidP="009237A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sedmý</w:t>
      </w:r>
    </w:p>
    <w:p w:rsidR="009237A0" w:rsidRDefault="009237A0" w:rsidP="009237A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Český jazyk a literatura</w:t>
      </w:r>
    </w:p>
    <w:p w:rsidR="009237A0" w:rsidRDefault="009237A0" w:rsidP="009237A0">
      <w:pPr>
        <w:spacing w:before="100" w:beforeAutospacing="1" w:after="100" w:afterAutospacing="1" w:line="240" w:lineRule="auto"/>
        <w:rPr>
          <w:b/>
          <w:sz w:val="32"/>
          <w:szCs w:val="32"/>
        </w:rPr>
      </w:pPr>
      <w:r>
        <w:rPr>
          <w:sz w:val="32"/>
          <w:szCs w:val="32"/>
        </w:rPr>
        <w:t>Klíčové slovo:</w:t>
      </w:r>
      <w:r w:rsidR="009D46DF">
        <w:rPr>
          <w:sz w:val="32"/>
          <w:szCs w:val="32"/>
        </w:rPr>
        <w:t xml:space="preserve"> </w:t>
      </w:r>
      <w:r w:rsidR="009D46DF" w:rsidRPr="009D46DF">
        <w:rPr>
          <w:b/>
          <w:sz w:val="32"/>
          <w:szCs w:val="32"/>
        </w:rPr>
        <w:t>Persie, Šahrazád, František Hrubín, Aláddín a kouzelná lampa</w:t>
      </w:r>
    </w:p>
    <w:p w:rsidR="00DF39D5" w:rsidRDefault="009237A0" w:rsidP="004E6881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9D46DF">
        <w:rPr>
          <w:sz w:val="32"/>
          <w:szCs w:val="32"/>
        </w:rPr>
        <w:t>Žáci se seznámí s arabskými pohádkami</w:t>
      </w:r>
      <w:r w:rsidR="00E8497C">
        <w:rPr>
          <w:sz w:val="32"/>
          <w:szCs w:val="32"/>
        </w:rPr>
        <w:t>, dobou a místem jejich vzniku. Podrobněji poznají pohádku Aláddín a kouzelná lampa, kterou převyprávěl František Hrubín.</w:t>
      </w:r>
    </w:p>
    <w:p w:rsidR="00DF39D5" w:rsidRDefault="00DF39D5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854FDA" w:rsidRPr="009674A2" w:rsidRDefault="00D221BC" w:rsidP="000145E6">
      <w:pPr>
        <w:spacing w:before="100" w:beforeAutospacing="1" w:after="60" w:line="24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9674A2">
        <w:rPr>
          <w:rFonts w:ascii="Times New Roman" w:hAnsi="Times New Roman" w:cs="Times New Roman"/>
          <w:b/>
          <w:color w:val="000000" w:themeColor="text1"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lastRenderedPageBreak/>
        <w:t>Pohádky z Tisíce a jedn</w:t>
      </w:r>
      <w:bookmarkStart w:id="0" w:name="_GoBack"/>
      <w:bookmarkEnd w:id="0"/>
      <w:r w:rsidRPr="009674A2">
        <w:rPr>
          <w:rFonts w:ascii="Times New Roman" w:hAnsi="Times New Roman" w:cs="Times New Roman"/>
          <w:b/>
          <w:color w:val="000000" w:themeColor="text1"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é noci</w:t>
      </w:r>
    </w:p>
    <w:p w:rsidR="001D19F8" w:rsidRDefault="0075641A" w:rsidP="0075641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D19F8">
        <w:rPr>
          <w:rFonts w:ascii="Times New Roman" w:hAnsi="Times New Roman" w:cs="Times New Roman"/>
          <w:sz w:val="24"/>
          <w:szCs w:val="24"/>
        </w:rPr>
        <w:t>tyto pohádky jsou velice staré, pocházejí z </w:t>
      </w:r>
      <w:r w:rsidRPr="001D19F8">
        <w:rPr>
          <w:rFonts w:ascii="Times New Roman" w:hAnsi="Times New Roman" w:cs="Times New Roman"/>
          <w:b/>
          <w:sz w:val="24"/>
          <w:szCs w:val="24"/>
        </w:rPr>
        <w:t>Persie</w:t>
      </w:r>
      <w:r w:rsidRPr="001D19F8">
        <w:rPr>
          <w:rFonts w:ascii="Times New Roman" w:hAnsi="Times New Roman" w:cs="Times New Roman"/>
          <w:sz w:val="24"/>
          <w:szCs w:val="24"/>
        </w:rPr>
        <w:t xml:space="preserve"> (dnešního Íránu), odtud se dostaly asi v 10. stol. do Iráku</w:t>
      </w:r>
      <w:r w:rsidR="001D19F8" w:rsidRPr="001D19F8">
        <w:rPr>
          <w:rFonts w:ascii="Times New Roman" w:hAnsi="Times New Roman" w:cs="Times New Roman"/>
          <w:sz w:val="24"/>
          <w:szCs w:val="24"/>
        </w:rPr>
        <w:t xml:space="preserve">, později i do Egypta </w:t>
      </w:r>
    </w:p>
    <w:p w:rsidR="0075641A" w:rsidRPr="001D19F8" w:rsidRDefault="000145E6" w:rsidP="0075641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jeden krutý král </w:t>
      </w:r>
      <w:r w:rsidR="0075641A" w:rsidRPr="001D19F8">
        <w:rPr>
          <w:rFonts w:ascii="Times New Roman" w:hAnsi="Times New Roman" w:cs="Times New Roman"/>
          <w:sz w:val="24"/>
          <w:szCs w:val="24"/>
        </w:rPr>
        <w:t>dal každou svou nevěstu druhý den po svatbě popravit</w:t>
      </w:r>
    </w:p>
    <w:p w:rsidR="0075641A" w:rsidRDefault="0075641A" w:rsidP="0075641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přelstila ho až krásná </w:t>
      </w:r>
      <w:r w:rsidRPr="0075641A">
        <w:rPr>
          <w:rFonts w:ascii="Times New Roman" w:hAnsi="Times New Roman" w:cs="Times New Roman"/>
          <w:b/>
          <w:sz w:val="24"/>
          <w:szCs w:val="24"/>
        </w:rPr>
        <w:t>Šahrazád</w:t>
      </w:r>
      <w:r>
        <w:rPr>
          <w:rFonts w:ascii="Times New Roman" w:hAnsi="Times New Roman" w:cs="Times New Roman"/>
          <w:sz w:val="24"/>
          <w:szCs w:val="24"/>
        </w:rPr>
        <w:t>, která mu po tisíc nocí vyprávěla tak zajímavé pohádky, že druhý den ráno nebyly ještě u konce a král chtěl pokračování</w:t>
      </w:r>
    </w:p>
    <w:p w:rsidR="0075641A" w:rsidRDefault="0075641A" w:rsidP="0075641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během této doby poznal, že Šahrazád je moudrá a krásná, velice se do ní zamiloval a spokojeně s ní žil až do smrti</w:t>
      </w:r>
    </w:p>
    <w:p w:rsidR="0075641A" w:rsidRPr="00946DC2" w:rsidRDefault="0075641A" w:rsidP="0075641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6DC2">
        <w:rPr>
          <w:rFonts w:ascii="Times New Roman" w:hAnsi="Times New Roman" w:cs="Times New Roman"/>
          <w:sz w:val="24"/>
          <w:szCs w:val="24"/>
        </w:rPr>
        <w:t xml:space="preserve">sedm nejhezčích Šahrazádiných pohádek převyprávěl </w:t>
      </w:r>
      <w:r w:rsidRPr="00946DC2">
        <w:rPr>
          <w:rFonts w:ascii="Times New Roman" w:hAnsi="Times New Roman" w:cs="Times New Roman"/>
          <w:b/>
          <w:sz w:val="24"/>
          <w:szCs w:val="24"/>
        </w:rPr>
        <w:t>František Hrubín</w:t>
      </w:r>
      <w:r w:rsidRPr="00946DC2">
        <w:rPr>
          <w:rFonts w:ascii="Times New Roman" w:hAnsi="Times New Roman" w:cs="Times New Roman"/>
          <w:sz w:val="24"/>
          <w:szCs w:val="24"/>
        </w:rPr>
        <w:t xml:space="preserve"> v knize </w:t>
      </w:r>
      <w:r w:rsidRPr="00946DC2">
        <w:rPr>
          <w:rFonts w:ascii="Times New Roman" w:hAnsi="Times New Roman" w:cs="Times New Roman"/>
          <w:b/>
          <w:sz w:val="24"/>
          <w:szCs w:val="24"/>
        </w:rPr>
        <w:t>Pohádky z Tisíce a jedné noci</w:t>
      </w:r>
    </w:p>
    <w:p w:rsidR="0075641A" w:rsidRPr="00946DC2" w:rsidRDefault="0075641A" w:rsidP="001B1C42">
      <w:pPr>
        <w:spacing w:after="6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6DC2">
        <w:rPr>
          <w:rFonts w:ascii="Times New Roman" w:hAnsi="Times New Roman" w:cs="Times New Roman"/>
          <w:b/>
          <w:sz w:val="28"/>
          <w:szCs w:val="28"/>
        </w:rPr>
        <w:t>Pohádky z Tisíce a jedné noci –</w:t>
      </w:r>
      <w:r w:rsidR="00946DC2" w:rsidRPr="00946DC2">
        <w:rPr>
          <w:rFonts w:ascii="Times New Roman" w:hAnsi="Times New Roman" w:cs="Times New Roman"/>
          <w:b/>
          <w:sz w:val="28"/>
          <w:szCs w:val="28"/>
        </w:rPr>
        <w:t xml:space="preserve"> Aláddín a kouzelná</w:t>
      </w:r>
      <w:r w:rsidRPr="00946DC2">
        <w:rPr>
          <w:rFonts w:ascii="Times New Roman" w:hAnsi="Times New Roman" w:cs="Times New Roman"/>
          <w:b/>
          <w:sz w:val="28"/>
          <w:szCs w:val="28"/>
        </w:rPr>
        <w:t xml:space="preserve"> lampa</w:t>
      </w:r>
    </w:p>
    <w:p w:rsidR="007F31C8" w:rsidRDefault="00946DC2" w:rsidP="007F31C8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dalekém </w:t>
      </w:r>
      <w:r w:rsidR="00DD01E6">
        <w:rPr>
          <w:rFonts w:ascii="Times New Roman" w:hAnsi="Times New Roman" w:cs="Times New Roman"/>
          <w:sz w:val="24"/>
          <w:szCs w:val="24"/>
        </w:rPr>
        <w:t>východním městě žil chudý chlapec Aláddín se svou matkou</w:t>
      </w:r>
      <w:r>
        <w:rPr>
          <w:rFonts w:ascii="Times New Roman" w:hAnsi="Times New Roman" w:cs="Times New Roman"/>
          <w:sz w:val="24"/>
          <w:szCs w:val="24"/>
        </w:rPr>
        <w:t xml:space="preserve">. Jednou </w:t>
      </w:r>
      <w:r w:rsidR="007F31C8">
        <w:rPr>
          <w:rFonts w:ascii="Times New Roman" w:hAnsi="Times New Roman" w:cs="Times New Roman"/>
          <w:sz w:val="24"/>
          <w:szCs w:val="24"/>
        </w:rPr>
        <w:t xml:space="preserve">k nim přišel neznámý muž a vydával se za Aláddínova strýce. Zavedl chlapce za město a poručil mu, aby mu z podzemí přinesl starou měděnou lampu na olej. Muž, který poslal Aláddína do podzemí, nebyl jeho strýc. Byl to kouzelník z Afriky a Aláddína chtěl pouze využít, aby mu vyzvedl lampu. Na cestu do podzemí mu daroval také prsten. </w:t>
      </w:r>
    </w:p>
    <w:p w:rsidR="009740EF" w:rsidRDefault="007F31C8" w:rsidP="009740EF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Když se Aláddín vracel</w:t>
      </w:r>
      <w:r w:rsidR="009740EF">
        <w:rPr>
          <w:rFonts w:ascii="Times New Roman" w:hAnsi="Times New Roman" w:cs="Times New Roman"/>
          <w:sz w:val="24"/>
          <w:szCs w:val="24"/>
        </w:rPr>
        <w:t>, k</w:t>
      </w:r>
      <w:r w:rsidR="008C0498">
        <w:rPr>
          <w:rFonts w:ascii="Times New Roman" w:hAnsi="Times New Roman" w:cs="Times New Roman"/>
          <w:sz w:val="24"/>
          <w:szCs w:val="24"/>
        </w:rPr>
        <w:t xml:space="preserve">ouzelník na něho byl při výstupu z podzemí </w:t>
      </w:r>
      <w:r w:rsidR="009740EF">
        <w:rPr>
          <w:rFonts w:ascii="Times New Roman" w:hAnsi="Times New Roman" w:cs="Times New Roman"/>
          <w:sz w:val="24"/>
          <w:szCs w:val="24"/>
        </w:rPr>
        <w:t>zlý.</w:t>
      </w:r>
      <w:r w:rsidR="008C0498">
        <w:rPr>
          <w:rFonts w:ascii="Times New Roman" w:hAnsi="Times New Roman" w:cs="Times New Roman"/>
          <w:sz w:val="24"/>
          <w:szCs w:val="24"/>
        </w:rPr>
        <w:t xml:space="preserve"> Aláddín se ho zalekl a nemohl vylézt. Proto ho kouzelník uvěznil v</w:t>
      </w:r>
      <w:r w:rsidR="00A8599D">
        <w:rPr>
          <w:rFonts w:ascii="Times New Roman" w:hAnsi="Times New Roman" w:cs="Times New Roman"/>
          <w:sz w:val="24"/>
          <w:szCs w:val="24"/>
        </w:rPr>
        <w:t> </w:t>
      </w:r>
      <w:r w:rsidR="008C0498">
        <w:rPr>
          <w:rFonts w:ascii="Times New Roman" w:hAnsi="Times New Roman" w:cs="Times New Roman"/>
          <w:sz w:val="24"/>
          <w:szCs w:val="24"/>
        </w:rPr>
        <w:t>podzemí</w:t>
      </w:r>
      <w:r w:rsidR="00A8599D">
        <w:rPr>
          <w:rFonts w:ascii="Times New Roman" w:hAnsi="Times New Roman" w:cs="Times New Roman"/>
          <w:sz w:val="24"/>
          <w:szCs w:val="24"/>
        </w:rPr>
        <w:t xml:space="preserve"> a sám se rozzlobený vrátil do Afriky</w:t>
      </w:r>
      <w:r w:rsidR="008C0498">
        <w:rPr>
          <w:rFonts w:ascii="Times New Roman" w:hAnsi="Times New Roman" w:cs="Times New Roman"/>
          <w:sz w:val="24"/>
          <w:szCs w:val="24"/>
        </w:rPr>
        <w:t xml:space="preserve">. V tuto chvíli Aláddínovi pomohl kouzelný prsten – otočil jím a přál si, aby se z podzemí </w:t>
      </w:r>
      <w:r w:rsidR="009740EF">
        <w:rPr>
          <w:rFonts w:ascii="Times New Roman" w:hAnsi="Times New Roman" w:cs="Times New Roman"/>
          <w:sz w:val="24"/>
          <w:szCs w:val="24"/>
        </w:rPr>
        <w:t>dostal ven.</w:t>
      </w:r>
    </w:p>
    <w:p w:rsidR="003A6D04" w:rsidRDefault="009740EF" w:rsidP="003A6D04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Vrátil se domů se starou lampou. Matka</w:t>
      </w:r>
      <w:r w:rsidR="00A8599D">
        <w:rPr>
          <w:rFonts w:ascii="Times New Roman" w:hAnsi="Times New Roman" w:cs="Times New Roman"/>
          <w:sz w:val="24"/>
          <w:szCs w:val="24"/>
        </w:rPr>
        <w:t xml:space="preserve"> ji </w:t>
      </w:r>
      <w:r>
        <w:rPr>
          <w:rFonts w:ascii="Times New Roman" w:hAnsi="Times New Roman" w:cs="Times New Roman"/>
          <w:sz w:val="24"/>
          <w:szCs w:val="24"/>
        </w:rPr>
        <w:t>začala kouskem zástěry čistit. T</w:t>
      </w:r>
      <w:r w:rsidR="00A8599D">
        <w:rPr>
          <w:rFonts w:ascii="Times New Roman" w:hAnsi="Times New Roman" w:cs="Times New Roman"/>
          <w:sz w:val="24"/>
          <w:szCs w:val="24"/>
        </w:rPr>
        <w:t xml:space="preserve">u se objevil kouzelný duch lampy a nabízel splnění přání tomu, kdo má lampu v ruce. </w:t>
      </w:r>
      <w:r>
        <w:rPr>
          <w:rFonts w:ascii="Times New Roman" w:hAnsi="Times New Roman" w:cs="Times New Roman"/>
          <w:sz w:val="24"/>
          <w:szCs w:val="24"/>
        </w:rPr>
        <w:t>D</w:t>
      </w:r>
      <w:r w:rsidR="00A8599D">
        <w:rPr>
          <w:rFonts w:ascii="Times New Roman" w:hAnsi="Times New Roman" w:cs="Times New Roman"/>
          <w:sz w:val="24"/>
          <w:szCs w:val="24"/>
        </w:rPr>
        <w:t xml:space="preserve">obře </w:t>
      </w:r>
      <w:r>
        <w:rPr>
          <w:rFonts w:ascii="Times New Roman" w:hAnsi="Times New Roman" w:cs="Times New Roman"/>
          <w:sz w:val="24"/>
          <w:szCs w:val="24"/>
        </w:rPr>
        <w:t>se najedli a </w:t>
      </w:r>
      <w:r w:rsidR="00A8599D">
        <w:rPr>
          <w:rFonts w:ascii="Times New Roman" w:hAnsi="Times New Roman" w:cs="Times New Roman"/>
          <w:sz w:val="24"/>
          <w:szCs w:val="24"/>
        </w:rPr>
        <w:t xml:space="preserve">oblékli. Aláddín </w:t>
      </w:r>
      <w:r w:rsidR="00990CC6">
        <w:rPr>
          <w:rFonts w:ascii="Times New Roman" w:hAnsi="Times New Roman" w:cs="Times New Roman"/>
          <w:sz w:val="24"/>
          <w:szCs w:val="24"/>
        </w:rPr>
        <w:t xml:space="preserve">se od kupců dozvěděl </w:t>
      </w:r>
      <w:r w:rsidR="00A8599D">
        <w:rPr>
          <w:rFonts w:ascii="Times New Roman" w:hAnsi="Times New Roman" w:cs="Times New Roman"/>
          <w:sz w:val="24"/>
          <w:szCs w:val="24"/>
        </w:rPr>
        <w:t xml:space="preserve">o krásné princezně. Řekl si, že se s ní ožení. Král si přál, aby jeho dcera měla bohatého ženicha, a tak chtěl čtyřicet mis diamantů. To mu Aláddín s kouzelnou </w:t>
      </w:r>
      <w:r w:rsidR="003A6D04">
        <w:rPr>
          <w:rFonts w:ascii="Times New Roman" w:hAnsi="Times New Roman" w:cs="Times New Roman"/>
          <w:sz w:val="24"/>
          <w:szCs w:val="24"/>
        </w:rPr>
        <w:t>lampou lehce splnil.</w:t>
      </w:r>
    </w:p>
    <w:p w:rsidR="00946DC2" w:rsidRDefault="00C8351F" w:rsidP="007F31C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 wp14:anchorId="3809B3B5" wp14:editId="673FFC2C">
            <wp:simplePos x="0" y="0"/>
            <wp:positionH relativeFrom="column">
              <wp:posOffset>3265170</wp:posOffset>
            </wp:positionH>
            <wp:positionV relativeFrom="paragraph">
              <wp:posOffset>1647190</wp:posOffset>
            </wp:positionV>
            <wp:extent cx="1480185" cy="1181100"/>
            <wp:effectExtent l="0" t="0" r="5715" b="0"/>
            <wp:wrapTight wrapText="bothSides">
              <wp:wrapPolygon edited="0">
                <wp:start x="3058" y="0"/>
                <wp:lineTo x="1946" y="1394"/>
                <wp:lineTo x="278" y="4877"/>
                <wp:lineTo x="0" y="8013"/>
                <wp:lineTo x="0" y="10103"/>
                <wp:lineTo x="1390" y="11148"/>
                <wp:lineTo x="1112" y="12890"/>
                <wp:lineTo x="1946" y="14632"/>
                <wp:lineTo x="4726" y="16723"/>
                <wp:lineTo x="4726" y="17419"/>
                <wp:lineTo x="9730" y="21252"/>
                <wp:lineTo x="10564" y="21252"/>
                <wp:lineTo x="14456" y="21252"/>
                <wp:lineTo x="15290" y="21252"/>
                <wp:lineTo x="21405" y="17419"/>
                <wp:lineTo x="21405" y="14632"/>
                <wp:lineTo x="13066" y="12194"/>
                <wp:lineTo x="2780" y="11148"/>
                <wp:lineTo x="4448" y="5574"/>
                <wp:lineTo x="6672" y="3832"/>
                <wp:lineTo x="6950" y="1742"/>
                <wp:lineTo x="5560" y="0"/>
                <wp:lineTo x="3058" y="0"/>
              </wp:wrapPolygon>
            </wp:wrapTight>
            <wp:docPr id="2" name="Obrázek 2" descr="C:\Users\učitel\AppData\Local\Microsoft\Windows\Temporary Internet Files\Content.IE5\BOOTSRJ0\MC9003490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čitel\AppData\Local\Microsoft\Windows\Temporary Internet Files\Content.IE5\BOOTSRJ0\MC90034904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18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599D">
        <w:rPr>
          <w:rFonts w:ascii="Times New Roman" w:hAnsi="Times New Roman" w:cs="Times New Roman"/>
          <w:sz w:val="24"/>
          <w:szCs w:val="24"/>
        </w:rPr>
        <w:t>Dostal za ženu princeznu a nechal postavit nádherný palác. Zlý kouzelník se o všem dozvěděl, převlékl se za kupce, vzal s sebou nové lampy a nabízel výměnu nové lampy za starou. Aláddín byl na lovu a princeznina služebná z jeho komnaty vzala starou lampu a</w:t>
      </w:r>
      <w:r w:rsidR="000145E6">
        <w:rPr>
          <w:rFonts w:ascii="Times New Roman" w:hAnsi="Times New Roman" w:cs="Times New Roman"/>
          <w:sz w:val="24"/>
          <w:szCs w:val="24"/>
        </w:rPr>
        <w:t> </w:t>
      </w:r>
      <w:r w:rsidR="00A8599D">
        <w:rPr>
          <w:rFonts w:ascii="Times New Roman" w:hAnsi="Times New Roman" w:cs="Times New Roman"/>
          <w:sz w:val="24"/>
          <w:szCs w:val="24"/>
        </w:rPr>
        <w:t xml:space="preserve">vyměnila za novou. Kouzelník </w:t>
      </w:r>
      <w:r w:rsidR="00936777">
        <w:rPr>
          <w:rFonts w:ascii="Times New Roman" w:hAnsi="Times New Roman" w:cs="Times New Roman"/>
          <w:sz w:val="24"/>
          <w:szCs w:val="24"/>
        </w:rPr>
        <w:t>poručil duchovi z</w:t>
      </w:r>
      <w:r w:rsidR="00142E28">
        <w:rPr>
          <w:rFonts w:ascii="Times New Roman" w:hAnsi="Times New Roman" w:cs="Times New Roman"/>
          <w:sz w:val="24"/>
          <w:szCs w:val="24"/>
        </w:rPr>
        <w:t> </w:t>
      </w:r>
      <w:r w:rsidR="00936777">
        <w:rPr>
          <w:rFonts w:ascii="Times New Roman" w:hAnsi="Times New Roman" w:cs="Times New Roman"/>
          <w:sz w:val="24"/>
          <w:szCs w:val="24"/>
        </w:rPr>
        <w:t>lampy</w:t>
      </w:r>
      <w:r w:rsidR="00142E28">
        <w:rPr>
          <w:rFonts w:ascii="Times New Roman" w:hAnsi="Times New Roman" w:cs="Times New Roman"/>
          <w:sz w:val="24"/>
          <w:szCs w:val="24"/>
        </w:rPr>
        <w:t xml:space="preserve"> přenést celý palác i s princeznou, kterou chtěl sám za ženu. Aláddín zjistil, co se stalo, a otočením kouzelného prstenu se nechal přenést do paláce za princeznou. Ta se lstí zmocnila kouzelné lampy a kouzelníka nechali zavřít duchem do podzemí. Pak duch lampy vrátil vše na svá místa a všichni se zase shledali. Kouzelnou lampu a prsten vhodili do hluboké studny, aby si ke svému štěstí pomohli už sami.</w:t>
      </w:r>
    </w:p>
    <w:p w:rsidR="00854FDA" w:rsidRDefault="00B14BFC" w:rsidP="00B14BFC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Šahrazád králi dlouho vyprávěla,</w:t>
      </w:r>
    </w:p>
    <w:p w:rsidR="00B14BFC" w:rsidRDefault="00B14BFC" w:rsidP="00B14BFC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tisíc a jednu noc jí naslouchal,</w:t>
      </w:r>
    </w:p>
    <w:p w:rsidR="00B14BFC" w:rsidRDefault="00B14BFC" w:rsidP="00B14BFC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slavičí píseň ze zahrady zněla</w:t>
      </w:r>
    </w:p>
    <w:p w:rsidR="00B14BFC" w:rsidRDefault="00B14BFC" w:rsidP="00B14BFC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jasmín voněl, svěží vánek vál,</w:t>
      </w:r>
    </w:p>
    <w:p w:rsidR="00DD01E6" w:rsidRDefault="00B14BFC" w:rsidP="00854F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svou ženu zanic byl by nedal král.</w:t>
      </w:r>
      <w:r w:rsidR="00FD0133">
        <w:rPr>
          <w:rStyle w:val="Znakapoznpodarou"/>
          <w:rFonts w:ascii="Times New Roman" w:hAnsi="Times New Roman" w:cs="Times New Roman"/>
          <w:sz w:val="24"/>
          <w:szCs w:val="24"/>
        </w:rPr>
        <w:footnoteReference w:id="1"/>
      </w:r>
    </w:p>
    <w:p w:rsidR="00DD01E6" w:rsidRDefault="00DD01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54FDA" w:rsidRDefault="00854FDA" w:rsidP="00854FDA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Otázky k tématu </w:t>
      </w:r>
      <w:r w:rsidR="00F563C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</w:t>
      </w:r>
      <w:r w:rsidR="00D221B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ohádk</w:t>
      </w:r>
      <w:r w:rsidR="00F563C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y</w:t>
      </w:r>
      <w:r w:rsidR="0075641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z</w:t>
      </w:r>
      <w:r w:rsidR="00F563C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Tisíce a jedné noci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854FDA" w:rsidTr="00E4639C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FDA" w:rsidRDefault="00396B0D" w:rsidP="00E463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Odkud pocházejí pohádky z Tisíce a jedné noci?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FDA" w:rsidRDefault="00854FDA" w:rsidP="00E463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54FDA" w:rsidTr="00E4639C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FDA" w:rsidRDefault="00396B0D" w:rsidP="00E463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 udělal král po svatbě?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FDA" w:rsidRDefault="00854FDA" w:rsidP="00E463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54FDA" w:rsidTr="00E4639C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FDA" w:rsidRDefault="00396B0D" w:rsidP="00E463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Kdo a jak přelstil krále?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FDA" w:rsidRDefault="00854FDA" w:rsidP="00E463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54FDA" w:rsidTr="00E4639C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FDA" w:rsidRDefault="00396B0D" w:rsidP="00396B0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Který český autor převyprávěl pohádky v této knize?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FDA" w:rsidRDefault="00854FDA" w:rsidP="00E463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54FDA" w:rsidTr="00E4639C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FDA" w:rsidRDefault="003230F7" w:rsidP="00E463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Kdo byl muž, který se vydával za Aláddínova strýce?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FDA" w:rsidRDefault="00854FDA" w:rsidP="00E463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54FDA" w:rsidTr="00E4639C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FDA" w:rsidRDefault="003230F7" w:rsidP="00E463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Které dva kouzelné předměty pomohly Aláddínovi?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FDA" w:rsidRDefault="00854FDA" w:rsidP="00E463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54FDA" w:rsidTr="00E4639C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FDA" w:rsidRDefault="00517CF1" w:rsidP="00E463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Kde skončily</w:t>
            </w:r>
            <w:r w:rsidR="003230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nakonec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kouzelné</w:t>
            </w:r>
            <w:r w:rsidR="003230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předměty?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FDA" w:rsidRDefault="00854FDA" w:rsidP="00E463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97770B" w:rsidRDefault="0097770B" w:rsidP="0097770B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Zdroje:</w:t>
      </w:r>
    </w:p>
    <w:p w:rsidR="0097770B" w:rsidRDefault="0097770B" w:rsidP="0097770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[1]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Vlastní tvorba</w:t>
      </w:r>
    </w:p>
    <w:p w:rsidR="0097770B" w:rsidRDefault="0097770B" w:rsidP="0097770B">
      <w:pP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[2] </w:t>
      </w:r>
      <w:r w:rsidRPr="001B53B3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Ilustrace: </w:t>
      </w:r>
      <w:hyperlink r:id="rId10" w:history="1">
        <w:r w:rsidRPr="001B53B3">
          <w:rPr>
            <w:rStyle w:val="Hypertextovodkaz"/>
            <w:rFonts w:ascii="Times New Roman" w:hAnsi="Times New Roman" w:cs="Times New Roman"/>
            <w:sz w:val="24"/>
            <w:szCs w:val="24"/>
          </w:rPr>
          <w:t>www.office.microsoft.com</w:t>
        </w:r>
      </w:hyperlink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, 30. 8. 2012</w:t>
      </w:r>
    </w:p>
    <w:p w:rsidR="003318FE" w:rsidRDefault="009D46DF" w:rsidP="0097770B">
      <w:pP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[3] HRUBÍN, František.</w:t>
      </w:r>
      <w:r w:rsidR="003318FE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 Pohádky z Tisíce a jedné noci. 7. vy</w:t>
      </w:r>
      <w:r w:rsidR="00C8351F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d. Praha: Albatros, 1985, 95 s.</w:t>
      </w:r>
    </w:p>
    <w:sectPr w:rsidR="003318FE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E51" w:rsidRDefault="003B6E51" w:rsidP="00A22971">
      <w:pPr>
        <w:spacing w:after="0" w:line="240" w:lineRule="auto"/>
      </w:pPr>
      <w:r>
        <w:separator/>
      </w:r>
    </w:p>
  </w:endnote>
  <w:endnote w:type="continuationSeparator" w:id="0">
    <w:p w:rsidR="003B6E51" w:rsidRDefault="003B6E51" w:rsidP="00A229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971" w:rsidRPr="00E7593A" w:rsidRDefault="00A22971" w:rsidP="00A22971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408C933F" wp14:editId="6BF9B159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Naděžda Kloubová</w:t>
    </w:r>
    <w:r w:rsidRPr="00E7593A">
      <w:rPr>
        <w:rFonts w:cstheme="minorHAnsi"/>
        <w:i/>
        <w:sz w:val="16"/>
        <w:szCs w:val="16"/>
      </w:rPr>
      <w:t>.</w:t>
    </w:r>
  </w:p>
  <w:p w:rsidR="00A22971" w:rsidRDefault="00A22971" w:rsidP="00A22971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E51" w:rsidRDefault="003B6E51" w:rsidP="00A22971">
      <w:pPr>
        <w:spacing w:after="0" w:line="240" w:lineRule="auto"/>
      </w:pPr>
      <w:r>
        <w:separator/>
      </w:r>
    </w:p>
  </w:footnote>
  <w:footnote w:type="continuationSeparator" w:id="0">
    <w:p w:rsidR="003B6E51" w:rsidRDefault="003B6E51" w:rsidP="00A22971">
      <w:pPr>
        <w:spacing w:after="0" w:line="240" w:lineRule="auto"/>
      </w:pPr>
      <w:r>
        <w:continuationSeparator/>
      </w:r>
    </w:p>
  </w:footnote>
  <w:footnote w:id="1">
    <w:p w:rsidR="00FD0133" w:rsidRDefault="00FD0133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D3E5B">
        <w:rPr>
          <w:rFonts w:ascii="Arial" w:hAnsi="Arial" w:cs="Arial"/>
        </w:rPr>
        <w:t xml:space="preserve">HRUBÍN, František. </w:t>
      </w:r>
      <w:r w:rsidRPr="00DD3E5B">
        <w:rPr>
          <w:rFonts w:ascii="Arial" w:hAnsi="Arial" w:cs="Arial"/>
          <w:i/>
        </w:rPr>
        <w:t>Pohádky z Tisíce a jedné noci</w:t>
      </w:r>
      <w:r w:rsidR="005133E0" w:rsidRPr="00DD3E5B">
        <w:rPr>
          <w:rFonts w:ascii="Arial" w:hAnsi="Arial" w:cs="Arial"/>
        </w:rPr>
        <w:t>, s</w:t>
      </w:r>
      <w:r w:rsidRPr="00DD3E5B">
        <w:rPr>
          <w:rFonts w:ascii="Arial" w:hAnsi="Arial" w:cs="Arial"/>
        </w:rPr>
        <w:t>. 9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308F4"/>
    <w:multiLevelType w:val="hybridMultilevel"/>
    <w:tmpl w:val="56206350"/>
    <w:lvl w:ilvl="0" w:tplc="2672279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BB5DBE"/>
    <w:multiLevelType w:val="hybridMultilevel"/>
    <w:tmpl w:val="4F468ACA"/>
    <w:lvl w:ilvl="0" w:tplc="E2C43E7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CF6"/>
    <w:rsid w:val="000145E6"/>
    <w:rsid w:val="00016A7A"/>
    <w:rsid w:val="001251C2"/>
    <w:rsid w:val="00142E28"/>
    <w:rsid w:val="001B1C42"/>
    <w:rsid w:val="001D19F8"/>
    <w:rsid w:val="00304ABA"/>
    <w:rsid w:val="003230F7"/>
    <w:rsid w:val="003318FE"/>
    <w:rsid w:val="00396B0D"/>
    <w:rsid w:val="003A6D04"/>
    <w:rsid w:val="003B6E51"/>
    <w:rsid w:val="003D2AD1"/>
    <w:rsid w:val="003F2BB1"/>
    <w:rsid w:val="004E6881"/>
    <w:rsid w:val="005133E0"/>
    <w:rsid w:val="00517CF1"/>
    <w:rsid w:val="005F4F95"/>
    <w:rsid w:val="00622DAE"/>
    <w:rsid w:val="006F7CF6"/>
    <w:rsid w:val="0075641A"/>
    <w:rsid w:val="0076536F"/>
    <w:rsid w:val="007F31C8"/>
    <w:rsid w:val="00854FDA"/>
    <w:rsid w:val="008C0498"/>
    <w:rsid w:val="008C5EA7"/>
    <w:rsid w:val="009237A0"/>
    <w:rsid w:val="00936777"/>
    <w:rsid w:val="00946DC2"/>
    <w:rsid w:val="00947DB2"/>
    <w:rsid w:val="009674A2"/>
    <w:rsid w:val="009740EF"/>
    <w:rsid w:val="0097770B"/>
    <w:rsid w:val="00990CC6"/>
    <w:rsid w:val="009D46DF"/>
    <w:rsid w:val="00A22971"/>
    <w:rsid w:val="00A2305C"/>
    <w:rsid w:val="00A8599D"/>
    <w:rsid w:val="00AE4EFF"/>
    <w:rsid w:val="00B14BFC"/>
    <w:rsid w:val="00C8284F"/>
    <w:rsid w:val="00C8351F"/>
    <w:rsid w:val="00D221BC"/>
    <w:rsid w:val="00DD01E6"/>
    <w:rsid w:val="00DD3E5B"/>
    <w:rsid w:val="00DF39D5"/>
    <w:rsid w:val="00E8497C"/>
    <w:rsid w:val="00F563C2"/>
    <w:rsid w:val="00FC4A3B"/>
    <w:rsid w:val="00FD0133"/>
    <w:rsid w:val="00FE2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37A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229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22971"/>
  </w:style>
  <w:style w:type="paragraph" w:styleId="Zpat">
    <w:name w:val="footer"/>
    <w:basedOn w:val="Normln"/>
    <w:link w:val="ZpatChar"/>
    <w:uiPriority w:val="99"/>
    <w:unhideWhenUsed/>
    <w:rsid w:val="00A229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22971"/>
  </w:style>
  <w:style w:type="paragraph" w:styleId="Textbubliny">
    <w:name w:val="Balloon Text"/>
    <w:basedOn w:val="Normln"/>
    <w:link w:val="TextbublinyChar"/>
    <w:uiPriority w:val="99"/>
    <w:semiHidden/>
    <w:unhideWhenUsed/>
    <w:rsid w:val="00A22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297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54F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221BC"/>
    <w:pPr>
      <w:ind w:left="720"/>
      <w:contextualSpacing/>
    </w:pPr>
  </w:style>
  <w:style w:type="character" w:customStyle="1" w:styleId="b">
    <w:name w:val="b"/>
    <w:basedOn w:val="Standardnpsmoodstavce"/>
    <w:rsid w:val="0097770B"/>
  </w:style>
  <w:style w:type="character" w:styleId="Hypertextovodkaz">
    <w:name w:val="Hyperlink"/>
    <w:basedOn w:val="Standardnpsmoodstavce"/>
    <w:uiPriority w:val="99"/>
    <w:semiHidden/>
    <w:unhideWhenUsed/>
    <w:rsid w:val="0097770B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D013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D013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D013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37A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229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22971"/>
  </w:style>
  <w:style w:type="paragraph" w:styleId="Zpat">
    <w:name w:val="footer"/>
    <w:basedOn w:val="Normln"/>
    <w:link w:val="ZpatChar"/>
    <w:uiPriority w:val="99"/>
    <w:unhideWhenUsed/>
    <w:rsid w:val="00A229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22971"/>
  </w:style>
  <w:style w:type="paragraph" w:styleId="Textbubliny">
    <w:name w:val="Balloon Text"/>
    <w:basedOn w:val="Normln"/>
    <w:link w:val="TextbublinyChar"/>
    <w:uiPriority w:val="99"/>
    <w:semiHidden/>
    <w:unhideWhenUsed/>
    <w:rsid w:val="00A22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297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54F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221BC"/>
    <w:pPr>
      <w:ind w:left="720"/>
      <w:contextualSpacing/>
    </w:pPr>
  </w:style>
  <w:style w:type="character" w:customStyle="1" w:styleId="b">
    <w:name w:val="b"/>
    <w:basedOn w:val="Standardnpsmoodstavce"/>
    <w:rsid w:val="0097770B"/>
  </w:style>
  <w:style w:type="character" w:styleId="Hypertextovodkaz">
    <w:name w:val="Hyperlink"/>
    <w:basedOn w:val="Standardnpsmoodstavce"/>
    <w:uiPriority w:val="99"/>
    <w:semiHidden/>
    <w:unhideWhenUsed/>
    <w:rsid w:val="0097770B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D013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D013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D013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41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office.microsoft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719E4-3424-4301-BA55-0343084D8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542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37</cp:revision>
  <dcterms:created xsi:type="dcterms:W3CDTF">2012-08-30T17:40:00Z</dcterms:created>
  <dcterms:modified xsi:type="dcterms:W3CDTF">2012-11-03T12:03:00Z</dcterms:modified>
</cp:coreProperties>
</file>