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C17100">
        <w:rPr>
          <w:sz w:val="32"/>
          <w:szCs w:val="32"/>
        </w:rPr>
        <w:t>0</w:t>
      </w:r>
      <w:bookmarkStart w:id="0" w:name="_GoBack"/>
      <w:bookmarkEnd w:id="0"/>
      <w:r w:rsidR="00DE36A8">
        <w:rPr>
          <w:sz w:val="32"/>
          <w:szCs w:val="32"/>
        </w:rPr>
        <w:t>3</w:t>
      </w:r>
      <w:r w:rsidRPr="00B841A1">
        <w:rPr>
          <w:sz w:val="32"/>
          <w:szCs w:val="32"/>
        </w:rPr>
        <w:t>_</w:t>
      </w:r>
      <w:r w:rsidR="00DE36A8">
        <w:rPr>
          <w:sz w:val="32"/>
          <w:szCs w:val="32"/>
        </w:rPr>
        <w:t>PÍSNIČKA „POLLY, PUT THE KETTLE ON“_d</w:t>
      </w:r>
      <w:r w:rsidR="00EE25CE">
        <w:rPr>
          <w:sz w:val="32"/>
          <w:szCs w:val="32"/>
        </w:rPr>
        <w:t>š</w:t>
      </w:r>
      <w:r w:rsidR="00DE36A8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C97A98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DE36A8">
        <w:rPr>
          <w:sz w:val="32"/>
          <w:szCs w:val="32"/>
        </w:rPr>
        <w:t xml:space="preserve">21. </w:t>
      </w:r>
      <w:r w:rsidR="00BF2C52">
        <w:rPr>
          <w:sz w:val="32"/>
          <w:szCs w:val="32"/>
        </w:rPr>
        <w:t>0</w:t>
      </w:r>
      <w:r w:rsidR="00DE36A8">
        <w:rPr>
          <w:sz w:val="32"/>
          <w:szCs w:val="32"/>
        </w:rPr>
        <w:t>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DE36A8">
        <w:rPr>
          <w:sz w:val="32"/>
          <w:szCs w:val="32"/>
        </w:rPr>
        <w:t>první, druhý, třetí, čtvrtý</w:t>
      </w:r>
      <w:r w:rsidR="00B152A6">
        <w:rPr>
          <w:sz w:val="32"/>
          <w:szCs w:val="32"/>
        </w:rPr>
        <w:t>, 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C97A98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DE36A8">
        <w:rPr>
          <w:sz w:val="32"/>
          <w:szCs w:val="32"/>
        </w:rPr>
        <w:t xml:space="preserve">písnička, „Polly, Put the Kettle On“, ilustrace 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</w:t>
      </w:r>
      <w:r w:rsidR="00DE36A8">
        <w:rPr>
          <w:sz w:val="32"/>
          <w:szCs w:val="32"/>
        </w:rPr>
        <w:t>souvislý text je písni</w:t>
      </w:r>
      <w:r w:rsidR="00924244">
        <w:rPr>
          <w:sz w:val="32"/>
          <w:szCs w:val="32"/>
        </w:rPr>
        <w:t>čka „Polly, Put the Kettle On“</w:t>
      </w:r>
      <w:r w:rsidR="00DE36A8">
        <w:rPr>
          <w:sz w:val="32"/>
          <w:szCs w:val="32"/>
        </w:rPr>
        <w:t xml:space="preserve"> a ilustrace k této písničce.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32867" w:rsidRDefault="00C32867" w:rsidP="007469A2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Nejprve dětem písničku za</w:t>
      </w:r>
      <w:r w:rsidR="00075840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píváme / pustíme nahrávku a přeložíme ji do češtiny. Dále je dobré upozornit na význam těchto jednotlivých slov: Polly,</w:t>
      </w:r>
    </w:p>
    <w:p w:rsidR="00C32867" w:rsidRDefault="00C32867" w:rsidP="007469A2">
      <w:pPr>
        <w:spacing w:line="360" w:lineRule="auto"/>
        <w:ind w:left="2268" w:hanging="155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Sukey, </w:t>
      </w:r>
    </w:p>
    <w:p w:rsidR="00C32867" w:rsidRDefault="00C32867" w:rsidP="007469A2">
      <w:pPr>
        <w:spacing w:line="360" w:lineRule="auto"/>
        <w:ind w:left="22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kettle,</w:t>
      </w:r>
    </w:p>
    <w:p w:rsidR="00C32867" w:rsidRDefault="00C32867" w:rsidP="007469A2">
      <w:pPr>
        <w:spacing w:line="360" w:lineRule="auto"/>
        <w:ind w:left="22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off, </w:t>
      </w:r>
    </w:p>
    <w:p w:rsidR="00CD005C" w:rsidRDefault="00C32867" w:rsidP="007469A2">
      <w:pPr>
        <w:spacing w:line="360" w:lineRule="auto"/>
        <w:ind w:left="1559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on,</w:t>
      </w:r>
    </w:p>
    <w:p w:rsidR="00C32867" w:rsidRDefault="00C32867" w:rsidP="007469A2">
      <w:pPr>
        <w:spacing w:line="360" w:lineRule="auto"/>
        <w:ind w:left="22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tea.</w:t>
      </w:r>
    </w:p>
    <w:p w:rsidR="00C32867" w:rsidRDefault="00C32867" w:rsidP="007469A2">
      <w:pPr>
        <w:spacing w:line="360" w:lineRule="auto"/>
        <w:ind w:left="2268" w:hanging="155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Děti se takto ve významu textu lépe orientují.</w:t>
      </w:r>
    </w:p>
    <w:p w:rsidR="00171CA4" w:rsidRDefault="00171CA4" w:rsidP="00171CA4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Pokud děti ještě neumějí číst a psát anglicky, </w:t>
      </w:r>
      <w:r w:rsidRPr="00171CA4">
        <w:rPr>
          <w:rFonts w:ascii="Times New Roman" w:hAnsi="Times New Roman" w:cs="Times New Roman"/>
          <w:i/>
        </w:rPr>
        <w:t>mohou si do sešitu místo textu namalovat obrázek konvice</w:t>
      </w:r>
      <w:r>
        <w:rPr>
          <w:rFonts w:ascii="Times New Roman" w:hAnsi="Times New Roman" w:cs="Times New Roman"/>
        </w:rPr>
        <w:t>. Jako předloha jim může sloužit níže uvedená ilustrace.</w:t>
      </w:r>
    </w:p>
    <w:p w:rsidR="00171CA4" w:rsidRDefault="00171CA4" w:rsidP="00171CA4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 dobré, když při zpívání písničky </w:t>
      </w:r>
      <w:r w:rsidRPr="00171CA4">
        <w:rPr>
          <w:rFonts w:ascii="Times New Roman" w:hAnsi="Times New Roman" w:cs="Times New Roman"/>
          <w:i/>
        </w:rPr>
        <w:t>děti předvádějí, o čem zpívají</w:t>
      </w:r>
      <w:r>
        <w:rPr>
          <w:rFonts w:ascii="Times New Roman" w:hAnsi="Times New Roman" w:cs="Times New Roman"/>
        </w:rPr>
        <w:t>.</w:t>
      </w:r>
    </w:p>
    <w:p w:rsidR="00171CA4" w:rsidRPr="007469A2" w:rsidRDefault="00171CA4" w:rsidP="00075875">
      <w:pPr>
        <w:spacing w:line="360" w:lineRule="auto"/>
        <w:ind w:left="4536" w:hanging="38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Velice doporučuji jako hudební doprovod: </w:t>
      </w:r>
      <w:r>
        <w:rPr>
          <w:rFonts w:ascii="Times New Roman" w:hAnsi="Times New Roman" w:cs="Times New Roman"/>
        </w:rPr>
        <w:t xml:space="preserve">ŽBIRKA, Miro: </w:t>
      </w:r>
      <w:r>
        <w:rPr>
          <w:rFonts w:ascii="Times New Roman" w:hAnsi="Times New Roman" w:cs="Times New Roman"/>
          <w:i/>
        </w:rPr>
        <w:t xml:space="preserve">Songs for Boys and Girls. </w:t>
      </w:r>
      <w:r>
        <w:rPr>
          <w:rFonts w:ascii="Times New Roman" w:hAnsi="Times New Roman" w:cs="Times New Roman"/>
        </w:rPr>
        <w:t>/CD/ Praha : Universal Music s. r. o., 1999</w:t>
      </w:r>
      <w:r>
        <w:rPr>
          <w:rFonts w:ascii="Times New Roman" w:hAnsi="Times New Roman" w:cs="Times New Roman"/>
          <w:i/>
        </w:rPr>
        <w:t xml:space="preserve"> </w:t>
      </w:r>
    </w:p>
    <w:p w:rsidR="00075840" w:rsidRDefault="00075840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:rsidR="006C05F6" w:rsidRDefault="006C05F6" w:rsidP="00075840">
      <w:pPr>
        <w:spacing w:line="600" w:lineRule="auto"/>
        <w:ind w:left="4536" w:hanging="4536"/>
        <w:jc w:val="center"/>
        <w:rPr>
          <w:rFonts w:ascii="Jokerman" w:hAnsi="Jokerman" w:cs="Times New Roman"/>
          <w:b/>
          <w:sz w:val="72"/>
          <w:szCs w:val="72"/>
        </w:rPr>
        <w:sectPr w:rsidR="006C05F6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075840" w:rsidRPr="00E51361" w:rsidRDefault="00075840" w:rsidP="00372D09">
      <w:pPr>
        <w:shd w:val="clear" w:color="auto" w:fill="FFFFCC"/>
        <w:spacing w:line="480" w:lineRule="auto"/>
        <w:ind w:left="4536" w:hanging="4536"/>
        <w:jc w:val="center"/>
        <w:rPr>
          <w:rFonts w:ascii="Jokerman" w:hAnsi="Jokerman" w:cs="Times New Roman"/>
          <w:b/>
          <w:sz w:val="72"/>
          <w:szCs w:val="72"/>
        </w:rPr>
      </w:pPr>
      <w:r w:rsidRPr="00E51361">
        <w:rPr>
          <w:rFonts w:ascii="Jokerman" w:hAnsi="Jokerman" w:cs="Times New Roman"/>
          <w:b/>
          <w:sz w:val="72"/>
          <w:szCs w:val="72"/>
        </w:rPr>
        <w:lastRenderedPageBreak/>
        <w:t>POLLY, PUT THE KETTLE ON</w:t>
      </w:r>
    </w:p>
    <w:p w:rsidR="00075840" w:rsidRPr="00075840" w:rsidRDefault="00075840" w:rsidP="00372D09">
      <w:pPr>
        <w:shd w:val="clear" w:color="auto" w:fill="FFFFCC"/>
        <w:ind w:left="4536" w:hanging="4536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75840">
        <w:rPr>
          <w:rFonts w:ascii="Times New Roman" w:hAnsi="Times New Roman" w:cs="Times New Roman"/>
          <w:b/>
          <w:sz w:val="72"/>
          <w:szCs w:val="72"/>
        </w:rPr>
        <w:t>Polly, put the kettle on,</w:t>
      </w:r>
    </w:p>
    <w:p w:rsidR="00075840" w:rsidRDefault="00075840" w:rsidP="00372D09">
      <w:pPr>
        <w:shd w:val="clear" w:color="auto" w:fill="FFFFCC"/>
        <w:spacing w:line="360" w:lineRule="auto"/>
        <w:ind w:left="4536" w:hanging="4536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w</w:t>
      </w:r>
      <w:r w:rsidRPr="00075840">
        <w:rPr>
          <w:rFonts w:ascii="Times New Roman" w:hAnsi="Times New Roman" w:cs="Times New Roman"/>
          <w:b/>
          <w:sz w:val="72"/>
          <w:szCs w:val="72"/>
        </w:rPr>
        <w:t>e will all have tea.</w:t>
      </w:r>
    </w:p>
    <w:p w:rsidR="00075840" w:rsidRPr="00075840" w:rsidRDefault="00075840" w:rsidP="00372D09">
      <w:pPr>
        <w:shd w:val="clear" w:color="auto" w:fill="FFFFCC"/>
        <w:spacing w:line="360" w:lineRule="auto"/>
        <w:ind w:left="4536" w:hanging="4536"/>
        <w:jc w:val="center"/>
        <w:rPr>
          <w:rFonts w:ascii="Jokerman" w:hAnsi="Jokerman" w:cs="Times New Roman"/>
          <w:b/>
          <w:sz w:val="72"/>
          <w:szCs w:val="72"/>
        </w:rPr>
      </w:pPr>
      <w:r>
        <w:rPr>
          <w:rFonts w:ascii="Jokerman" w:hAnsi="Jokerman" w:cs="Times New Roman"/>
          <w:b/>
          <w:sz w:val="72"/>
          <w:szCs w:val="72"/>
        </w:rPr>
        <w:t>x</w:t>
      </w:r>
    </w:p>
    <w:p w:rsidR="00075840" w:rsidRPr="00075840" w:rsidRDefault="00075840" w:rsidP="00372D09">
      <w:pPr>
        <w:shd w:val="clear" w:color="auto" w:fill="FFFFCC"/>
        <w:ind w:left="4536" w:hanging="4536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75840">
        <w:rPr>
          <w:rFonts w:ascii="Times New Roman" w:hAnsi="Times New Roman" w:cs="Times New Roman"/>
          <w:b/>
          <w:sz w:val="72"/>
          <w:szCs w:val="72"/>
        </w:rPr>
        <w:t>Sukey, tak</w:t>
      </w:r>
      <w:r>
        <w:rPr>
          <w:rFonts w:ascii="Times New Roman" w:hAnsi="Times New Roman" w:cs="Times New Roman"/>
          <w:b/>
          <w:sz w:val="72"/>
          <w:szCs w:val="72"/>
        </w:rPr>
        <w:t>e</w:t>
      </w:r>
      <w:r w:rsidRPr="00075840">
        <w:rPr>
          <w:rFonts w:ascii="Times New Roman" w:hAnsi="Times New Roman" w:cs="Times New Roman"/>
          <w:b/>
          <w:sz w:val="72"/>
          <w:szCs w:val="72"/>
        </w:rPr>
        <w:t xml:space="preserve"> it off again,</w:t>
      </w:r>
    </w:p>
    <w:p w:rsidR="00075840" w:rsidRDefault="00075840" w:rsidP="00372D09">
      <w:pPr>
        <w:shd w:val="clear" w:color="auto" w:fill="FFFFCC"/>
        <w:spacing w:line="360" w:lineRule="auto"/>
        <w:ind w:left="4536" w:hanging="4536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t</w:t>
      </w:r>
      <w:r w:rsidRPr="00075840">
        <w:rPr>
          <w:rFonts w:ascii="Times New Roman" w:hAnsi="Times New Roman" w:cs="Times New Roman"/>
          <w:b/>
          <w:sz w:val="72"/>
          <w:szCs w:val="72"/>
        </w:rPr>
        <w:t>hey have all gone away.</w:t>
      </w:r>
    </w:p>
    <w:p w:rsidR="00075840" w:rsidRDefault="00366ECB" w:rsidP="00372D09">
      <w:pPr>
        <w:shd w:val="clear" w:color="auto" w:fill="FFFFCC"/>
        <w:spacing w:line="720" w:lineRule="auto"/>
        <w:ind w:left="4536" w:hanging="4536"/>
        <w:jc w:val="center"/>
        <w:rPr>
          <w:rFonts w:ascii="Jokerman" w:hAnsi="Jokerman" w:cs="Times New Roman"/>
          <w:b/>
          <w:sz w:val="72"/>
          <w:szCs w:val="72"/>
        </w:rPr>
      </w:pPr>
      <w:r>
        <w:rPr>
          <w:rFonts w:ascii="Jokerman" w:hAnsi="Jokerman" w:cs="Times New Roman"/>
          <w:b/>
          <w:sz w:val="72"/>
          <w:szCs w:val="72"/>
        </w:rPr>
        <w:t>x</w:t>
      </w:r>
    </w:p>
    <w:p w:rsidR="006C05F6" w:rsidRDefault="006C05F6">
      <w:pPr>
        <w:rPr>
          <w:rFonts w:ascii="Jokerman" w:hAnsi="Jokerman" w:cs="Times New Roman"/>
          <w:b/>
          <w:sz w:val="72"/>
          <w:szCs w:val="72"/>
        </w:rPr>
        <w:sectPr w:rsidR="006C05F6" w:rsidSect="006C05F6">
          <w:pgSz w:w="11906" w:h="16838"/>
          <w:pgMar w:top="851" w:right="340" w:bottom="340" w:left="340" w:header="709" w:footer="709" w:gutter="0"/>
          <w:cols w:space="708"/>
          <w:docGrid w:linePitch="360"/>
        </w:sectPr>
      </w:pPr>
    </w:p>
    <w:p w:rsidR="00F776E0" w:rsidRDefault="00F776E0" w:rsidP="00F776E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3BE2344" wp14:editId="2BEC66C3">
            <wp:extent cx="7108466" cy="974025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06233" cy="9737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075840" w:rsidRPr="00075875" w:rsidRDefault="0014187D" w:rsidP="00075840">
      <w:pPr>
        <w:ind w:left="4536" w:hanging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Citace: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75875">
        <w:rPr>
          <w:rFonts w:ascii="Times New Roman" w:hAnsi="Times New Roman" w:cs="Times New Roman"/>
          <w:sz w:val="24"/>
          <w:szCs w:val="24"/>
        </w:rPr>
        <w:t xml:space="preserve">TRÖGLOVÁ, H. </w:t>
      </w:r>
      <w:r w:rsidR="00075875">
        <w:rPr>
          <w:rFonts w:ascii="Times New Roman" w:hAnsi="Times New Roman" w:cs="Times New Roman"/>
          <w:i/>
          <w:sz w:val="24"/>
          <w:szCs w:val="24"/>
        </w:rPr>
        <w:t>Začínáme mluvit anglicky.</w:t>
      </w:r>
      <w:r w:rsidR="00075875">
        <w:rPr>
          <w:rFonts w:ascii="Times New Roman" w:hAnsi="Times New Roman" w:cs="Times New Roman"/>
          <w:sz w:val="24"/>
          <w:szCs w:val="24"/>
        </w:rPr>
        <w:t xml:space="preserve"> 1.vyd. Plzeň : Fraus, 2000. ISBN 8072380591. s. 36</w:t>
      </w:r>
    </w:p>
    <w:sectPr w:rsidR="00075840" w:rsidRPr="00075875" w:rsidSect="00B90340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236" w:rsidRDefault="00411236" w:rsidP="00C9413B">
      <w:pPr>
        <w:spacing w:after="0" w:line="240" w:lineRule="auto"/>
      </w:pPr>
      <w:r>
        <w:separator/>
      </w:r>
    </w:p>
  </w:endnote>
  <w:endnote w:type="continuationSeparator" w:id="0">
    <w:p w:rsidR="00411236" w:rsidRDefault="0041123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758C439" wp14:editId="636C9EC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C97A98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236" w:rsidRDefault="00411236" w:rsidP="00C9413B">
      <w:pPr>
        <w:spacing w:after="0" w:line="240" w:lineRule="auto"/>
      </w:pPr>
      <w:r>
        <w:separator/>
      </w:r>
    </w:p>
  </w:footnote>
  <w:footnote w:type="continuationSeparator" w:id="0">
    <w:p w:rsidR="00411236" w:rsidRDefault="00411236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1C33"/>
    <w:rsid w:val="00075840"/>
    <w:rsid w:val="00075875"/>
    <w:rsid w:val="000D5DF0"/>
    <w:rsid w:val="0014187D"/>
    <w:rsid w:val="00171CA4"/>
    <w:rsid w:val="00220C41"/>
    <w:rsid w:val="00250C88"/>
    <w:rsid w:val="0025739F"/>
    <w:rsid w:val="00342C8C"/>
    <w:rsid w:val="00366ECB"/>
    <w:rsid w:val="00372D09"/>
    <w:rsid w:val="00411236"/>
    <w:rsid w:val="00596658"/>
    <w:rsid w:val="00686FF8"/>
    <w:rsid w:val="006C05F6"/>
    <w:rsid w:val="007469A2"/>
    <w:rsid w:val="00833DAD"/>
    <w:rsid w:val="00924244"/>
    <w:rsid w:val="009648DD"/>
    <w:rsid w:val="00A80369"/>
    <w:rsid w:val="00B0733B"/>
    <w:rsid w:val="00B152A6"/>
    <w:rsid w:val="00B42696"/>
    <w:rsid w:val="00B836C9"/>
    <w:rsid w:val="00B841A1"/>
    <w:rsid w:val="00B90340"/>
    <w:rsid w:val="00B9775F"/>
    <w:rsid w:val="00BF2C52"/>
    <w:rsid w:val="00C17100"/>
    <w:rsid w:val="00C32867"/>
    <w:rsid w:val="00C9413B"/>
    <w:rsid w:val="00C97A98"/>
    <w:rsid w:val="00CD005C"/>
    <w:rsid w:val="00D42802"/>
    <w:rsid w:val="00D9657E"/>
    <w:rsid w:val="00DB7E02"/>
    <w:rsid w:val="00DE36A8"/>
    <w:rsid w:val="00E51361"/>
    <w:rsid w:val="00E7593A"/>
    <w:rsid w:val="00EE25CE"/>
    <w:rsid w:val="00F009D5"/>
    <w:rsid w:val="00F52BC0"/>
    <w:rsid w:val="00F776E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C493F-28D7-430B-9D46-EE80560CC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186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Mgr. Miroslav Žalud</cp:lastModifiedBy>
  <cp:revision>5</cp:revision>
  <dcterms:created xsi:type="dcterms:W3CDTF">2012-08-08T20:21:00Z</dcterms:created>
  <dcterms:modified xsi:type="dcterms:W3CDTF">2012-11-04T19:26:00Z</dcterms:modified>
</cp:coreProperties>
</file>