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45" w:rsidRDefault="00093345" w:rsidP="00093345">
      <w:pPr>
        <w:rPr>
          <w:b/>
        </w:rPr>
      </w:pPr>
    </w:p>
    <w:p w:rsidR="00093345" w:rsidRDefault="00093345" w:rsidP="00093345">
      <w:r>
        <w:t>Tato práce je šířena pod licencí CC BY-SA 3.0. Odkazy a citace jsou platné k datu vytvoření této práce.</w:t>
      </w:r>
    </w:p>
    <w:p w:rsidR="0003131D" w:rsidRDefault="0003131D" w:rsidP="0003131D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03131D" w:rsidRDefault="0003131D" w:rsidP="0003131D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093345" w:rsidRDefault="00093345" w:rsidP="00093345">
      <w:r>
        <w:t>Škola: Základní škola Trávníky Otrokovice, příspěvková organizace</w:t>
      </w:r>
    </w:p>
    <w:p w:rsidR="00093345" w:rsidRDefault="00093345" w:rsidP="00093345">
      <w:r>
        <w:t>Číslo projektu: CZ.1.07/1.4.00/21.2637</w:t>
      </w:r>
    </w:p>
    <w:p w:rsidR="00182464" w:rsidRDefault="00093345" w:rsidP="00093345">
      <w:r>
        <w:t xml:space="preserve">Název výukového materiál: </w:t>
      </w:r>
      <w:r w:rsidR="00182464">
        <w:t>Prostírání</w:t>
      </w:r>
      <w:r w:rsidR="00726D79">
        <w:t>. Horká čokoláda.</w:t>
      </w:r>
    </w:p>
    <w:p w:rsidR="00093345" w:rsidRDefault="00093345" w:rsidP="00093345">
      <w:r>
        <w:t>Autor: Marie Heryánová</w:t>
      </w:r>
    </w:p>
    <w:p w:rsidR="00093345" w:rsidRDefault="00B0692C" w:rsidP="00093345">
      <w:r>
        <w:t>Vytvořeno: 9</w:t>
      </w:r>
      <w:r w:rsidR="00093345">
        <w:t>. 2. 2013</w:t>
      </w:r>
    </w:p>
    <w:p w:rsidR="00093345" w:rsidRDefault="00093345" w:rsidP="00093345">
      <w:r>
        <w:t>Ročník: 6.</w:t>
      </w:r>
      <w:r w:rsidR="0003131D">
        <w:t xml:space="preserve"> </w:t>
      </w:r>
      <w:r>
        <w:t>- 8.</w:t>
      </w:r>
    </w:p>
    <w:p w:rsidR="00093345" w:rsidRDefault="00093345" w:rsidP="00093345">
      <w:r>
        <w:t>Vzdělávací oblast: Člověk a svět práce</w:t>
      </w:r>
    </w:p>
    <w:p w:rsidR="00093345" w:rsidRDefault="00093345" w:rsidP="00093345">
      <w:r>
        <w:t xml:space="preserve">Vzdělávací obor: Praktické činnosti – </w:t>
      </w:r>
      <w:r w:rsidR="00236465">
        <w:t>p</w:t>
      </w:r>
      <w:bookmarkStart w:id="0" w:name="_GoBack"/>
      <w:bookmarkEnd w:id="0"/>
      <w:r>
        <w:t>říprava pokrmů</w:t>
      </w:r>
    </w:p>
    <w:p w:rsidR="00093345" w:rsidRDefault="00093345" w:rsidP="00093345">
      <w:r>
        <w:t>Tematický okruh: Příprava pokrmů</w:t>
      </w:r>
    </w:p>
    <w:p w:rsidR="00303901" w:rsidRDefault="00093345" w:rsidP="00303901">
      <w:r>
        <w:t xml:space="preserve">Téma:  </w:t>
      </w:r>
      <w:r w:rsidR="00182464">
        <w:t>Prostírání</w:t>
      </w:r>
      <w:r w:rsidR="00726D79">
        <w:t>. Horká čokoláda.</w:t>
      </w:r>
    </w:p>
    <w:p w:rsidR="00093345" w:rsidRDefault="00093345" w:rsidP="00093345">
      <w:r>
        <w:t>Pomůcky: PC, dataprojektor, kopírka, tiskárna, tabule, zařízení školní kuchyně</w:t>
      </w:r>
    </w:p>
    <w:p w:rsidR="004D27FD" w:rsidRDefault="00093345" w:rsidP="00040CFF">
      <w:r>
        <w:t xml:space="preserve">Anotace: </w:t>
      </w:r>
      <w:r w:rsidR="00182464">
        <w:t>Určeno k seznámení s pravidly prostírání při</w:t>
      </w:r>
      <w:r w:rsidR="00726D79">
        <w:t xml:space="preserve"> každodenních </w:t>
      </w:r>
      <w:r w:rsidR="00F22454">
        <w:t xml:space="preserve">i </w:t>
      </w:r>
      <w:r w:rsidR="00182464">
        <w:t>slavnostních příležitostech</w:t>
      </w:r>
      <w:r w:rsidR="00F22454">
        <w:t>.</w:t>
      </w:r>
      <w:r w:rsidR="00CE2059">
        <w:t xml:space="preserve"> Jednoduchý recept pro 10 – 11 leté děti k přípravě horké čokolády.</w:t>
      </w:r>
    </w:p>
    <w:p w:rsidR="00B40BF1" w:rsidRDefault="00B40BF1" w:rsidP="00040CFF"/>
    <w:p w:rsidR="004D7DFA" w:rsidRDefault="004D7DFA" w:rsidP="00040CFF"/>
    <w:p w:rsidR="004D7DFA" w:rsidRPr="00F22454" w:rsidRDefault="00E053B9" w:rsidP="004D7DFA">
      <w:pPr>
        <w:autoSpaceDE w:val="0"/>
        <w:autoSpaceDN w:val="0"/>
        <w:adjustRightInd w:val="0"/>
        <w:jc w:val="center"/>
        <w:rPr>
          <w:rFonts w:ascii="Calibri" w:hAnsi="Calibri" w:cs="Calibri"/>
          <w:b/>
          <w:i/>
          <w:caps/>
          <w:color w:val="FF0000"/>
          <w:sz w:val="72"/>
          <w:szCs w:val="72"/>
        </w:rPr>
      </w:pPr>
      <w:r>
        <w:rPr>
          <w:rFonts w:ascii="Calibri" w:hAnsi="Calibri" w:cs="Calibri"/>
          <w:b/>
          <w:i/>
          <w:caps/>
          <w:noProof/>
          <w:color w:val="FF0000"/>
          <w:sz w:val="72"/>
          <w:szCs w:val="72"/>
          <w:lang w:eastAsia="cs-CZ"/>
        </w:rPr>
        <w:drawing>
          <wp:inline distT="0" distB="0" distL="0" distR="0">
            <wp:extent cx="927955" cy="971550"/>
            <wp:effectExtent l="0" t="0" r="0" b="0"/>
            <wp:docPr id="4" name="Obrázek 4" descr="C:\Users\heryanova\AppData\Local\Microsoft\Windows\Temporary Internet Files\Content.IE5\PQWUU0L9\MC9000386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PQWUU0L9\MC9000386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9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DFA" w:rsidRPr="00F22454">
        <w:rPr>
          <w:rFonts w:ascii="Calibri" w:hAnsi="Calibri" w:cs="Calibri"/>
          <w:b/>
          <w:i/>
          <w:caps/>
          <w:color w:val="FF0000"/>
          <w:sz w:val="72"/>
          <w:szCs w:val="72"/>
        </w:rPr>
        <w:t>Prostírání</w:t>
      </w:r>
    </w:p>
    <w:p w:rsidR="004D7DFA" w:rsidRDefault="004D7DFA" w:rsidP="004D7DFA">
      <w:pPr>
        <w:jc w:val="center"/>
      </w:pPr>
    </w:p>
    <w:p w:rsidR="00952B0C" w:rsidRPr="00077C42" w:rsidRDefault="00693513" w:rsidP="00077C42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077C42">
        <w:rPr>
          <w:rFonts w:cstheme="minorHAnsi"/>
          <w:sz w:val="24"/>
          <w:szCs w:val="24"/>
        </w:rPr>
        <w:t>Nejčastěji používáme bílé ubrusy. Působí svátečně a jsou neutrální. Pokud máme v interiéru dominantní barvu, například výmalbu stěn, doladíme ubrusy do stejného tónu. Ubrus musí být vždy naprosto čistý a dobře vyžehlený. Ubrus na stole nesmí překážet. To se týká i dekorací. Ubrus přizpůsobíme velikosti stolu. Maximální přesah je doporučován 30 cm. Kratší ubrus se po stole pohybuje</w:t>
      </w:r>
      <w:r w:rsidR="00F22454">
        <w:rPr>
          <w:rFonts w:cstheme="minorHAnsi"/>
          <w:sz w:val="24"/>
          <w:szCs w:val="24"/>
        </w:rPr>
        <w:t>, klouže</w:t>
      </w:r>
      <w:r w:rsidRPr="00077C42">
        <w:rPr>
          <w:rFonts w:cstheme="minorHAnsi"/>
          <w:sz w:val="24"/>
          <w:szCs w:val="24"/>
        </w:rPr>
        <w:t xml:space="preserve">, delší překáží při sezení. K hygienickým účelům používáme </w:t>
      </w:r>
      <w:r w:rsidR="00F22454">
        <w:rPr>
          <w:rFonts w:cstheme="minorHAnsi"/>
          <w:sz w:val="24"/>
          <w:szCs w:val="24"/>
        </w:rPr>
        <w:t xml:space="preserve">malé </w:t>
      </w:r>
      <w:r w:rsidRPr="00077C42">
        <w:rPr>
          <w:rFonts w:cstheme="minorHAnsi"/>
          <w:sz w:val="24"/>
          <w:szCs w:val="24"/>
        </w:rPr>
        <w:t>ubrousky papírové. Vždy v podobné barvě. Při mimořádně slavnostní příležitosti použijeme ubrousky plátěné. Ubrousky můžeme</w:t>
      </w:r>
      <w:r w:rsidR="00077C42">
        <w:rPr>
          <w:rFonts w:cstheme="minorHAnsi"/>
          <w:sz w:val="24"/>
          <w:szCs w:val="24"/>
        </w:rPr>
        <w:t xml:space="preserve"> </w:t>
      </w:r>
      <w:r w:rsidRPr="00077C42">
        <w:rPr>
          <w:rFonts w:cstheme="minorHAnsi"/>
          <w:sz w:val="24"/>
          <w:szCs w:val="24"/>
        </w:rPr>
        <w:t>naškrobit. Dají se z nich skládat zajímavé tvary.</w:t>
      </w:r>
    </w:p>
    <w:p w:rsidR="00077C42" w:rsidRDefault="00F22454" w:rsidP="00077C42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Slavnostní stůl by měl</w:t>
      </w:r>
      <w:r w:rsidR="00946513">
        <w:rPr>
          <w:rFonts w:cstheme="minorHAnsi"/>
          <w:sz w:val="24"/>
          <w:szCs w:val="24"/>
        </w:rPr>
        <w:t xml:space="preserve"> být ozdobený živou kv</w:t>
      </w:r>
      <w:r w:rsidR="00077C42">
        <w:rPr>
          <w:rFonts w:cstheme="minorHAnsi"/>
          <w:sz w:val="24"/>
          <w:szCs w:val="24"/>
        </w:rPr>
        <w:t xml:space="preserve">ětinou. Květina by měla ladit </w:t>
      </w:r>
      <w:r w:rsidR="00946513">
        <w:rPr>
          <w:rFonts w:cstheme="minorHAnsi"/>
          <w:sz w:val="24"/>
          <w:szCs w:val="24"/>
        </w:rPr>
        <w:t>s prostře</w:t>
      </w:r>
      <w:r w:rsidR="00077C42">
        <w:rPr>
          <w:rFonts w:cstheme="minorHAnsi"/>
          <w:sz w:val="24"/>
          <w:szCs w:val="24"/>
        </w:rPr>
        <w:t>d</w:t>
      </w:r>
      <w:r w:rsidR="00946513">
        <w:rPr>
          <w:rFonts w:cstheme="minorHAnsi"/>
          <w:sz w:val="24"/>
          <w:szCs w:val="24"/>
        </w:rPr>
        <w:t>ím a umocňovat příjemné pocity.</w:t>
      </w:r>
      <w:r>
        <w:rPr>
          <w:rFonts w:cstheme="minorHAnsi"/>
          <w:sz w:val="24"/>
          <w:szCs w:val="24"/>
        </w:rPr>
        <w:t xml:space="preserve"> Volba květiny by měla umocňovat příležitost, ke které prostíráme. (Vánoce, Velikonoce, dětská oslava</w:t>
      </w:r>
      <w:r w:rsidR="00B129E8">
        <w:rPr>
          <w:rFonts w:cstheme="minorHAnsi"/>
          <w:sz w:val="24"/>
          <w:szCs w:val="24"/>
        </w:rPr>
        <w:t>, sv. Valentýn</w:t>
      </w:r>
      <w:r>
        <w:rPr>
          <w:rFonts w:cstheme="minorHAnsi"/>
          <w:sz w:val="24"/>
          <w:szCs w:val="24"/>
        </w:rPr>
        <w:t xml:space="preserve">….) Pokud nechceme dopustit nepříjemnou situaci či rozpaky, zjistíme si před </w:t>
      </w:r>
      <w:r w:rsidR="00B129E8">
        <w:rPr>
          <w:rFonts w:cstheme="minorHAnsi"/>
          <w:sz w:val="24"/>
          <w:szCs w:val="24"/>
        </w:rPr>
        <w:t xml:space="preserve">zhotovením nebo </w:t>
      </w:r>
      <w:r>
        <w:rPr>
          <w:rFonts w:cstheme="minorHAnsi"/>
          <w:sz w:val="24"/>
          <w:szCs w:val="24"/>
        </w:rPr>
        <w:t>nákupem aranžmá květomluvu – význam druhů a barev.</w:t>
      </w:r>
      <w:r w:rsidR="00946513">
        <w:rPr>
          <w:rFonts w:cstheme="minorHAnsi"/>
          <w:sz w:val="24"/>
          <w:szCs w:val="24"/>
        </w:rPr>
        <w:t xml:space="preserve"> </w:t>
      </w:r>
      <w:r w:rsidR="00077C42">
        <w:rPr>
          <w:rFonts w:cstheme="minorHAnsi"/>
          <w:sz w:val="24"/>
          <w:szCs w:val="24"/>
        </w:rPr>
        <w:t xml:space="preserve">Nepoužíváme květiny v květináči. Půda </w:t>
      </w:r>
      <w:r w:rsidR="00077C42">
        <w:rPr>
          <w:rFonts w:cstheme="minorHAnsi"/>
          <w:sz w:val="24"/>
          <w:szCs w:val="24"/>
        </w:rPr>
        <w:lastRenderedPageBreak/>
        <w:t>obsahuje bakterie a plísně, které na stůl nepatří. Jakákoliv dekorace nemá bránit ve výhledu při konverzaci.</w:t>
      </w:r>
    </w:p>
    <w:p w:rsidR="00077C42" w:rsidRDefault="0053691D" w:rsidP="00077C42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6440ED2B" wp14:editId="29D76B94">
            <wp:simplePos x="0" y="0"/>
            <wp:positionH relativeFrom="column">
              <wp:posOffset>5434330</wp:posOffset>
            </wp:positionH>
            <wp:positionV relativeFrom="paragraph">
              <wp:posOffset>-746760</wp:posOffset>
            </wp:positionV>
            <wp:extent cx="952500" cy="1061720"/>
            <wp:effectExtent l="0" t="0" r="0" b="0"/>
            <wp:wrapNone/>
            <wp:docPr id="5" name="Obrázek 5" descr="C:\Users\heryanova\AppData\Local\Microsoft\Windows\Temporary Internet Files\Content.IE5\1UC5SK7J\MC900022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1UC5SK7J\MC9000228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C42" w:rsidRDefault="00077C42" w:rsidP="00077C42">
      <w:pPr>
        <w:pStyle w:val="Odstavecseseznamem"/>
        <w:autoSpaceDE w:val="0"/>
        <w:autoSpaceDN w:val="0"/>
        <w:adjustRightInd w:val="0"/>
        <w:ind w:left="1080"/>
        <w:rPr>
          <w:rFonts w:cstheme="minorHAnsi"/>
          <w:sz w:val="24"/>
          <w:szCs w:val="24"/>
        </w:rPr>
      </w:pPr>
    </w:p>
    <w:p w:rsidR="00077C42" w:rsidRPr="0053691D" w:rsidRDefault="00353584" w:rsidP="00091ED3">
      <w:pPr>
        <w:pStyle w:val="Odstavecseseznamem"/>
        <w:autoSpaceDE w:val="0"/>
        <w:autoSpaceDN w:val="0"/>
        <w:adjustRightInd w:val="0"/>
        <w:ind w:left="360"/>
        <w:jc w:val="center"/>
        <w:rPr>
          <w:rFonts w:ascii="Calibri" w:hAnsi="Calibri" w:cs="Calibri"/>
          <w:bCs/>
          <w:i/>
          <w:caps/>
          <w:color w:val="9BBB59" w:themeColor="accent3"/>
          <w:sz w:val="144"/>
          <w:szCs w:val="72"/>
        </w:rPr>
      </w:pPr>
      <w:r>
        <w:rPr>
          <w:rFonts w:ascii="Calibri" w:hAnsi="Calibri" w:cs="Calibri"/>
          <w:bCs/>
          <w:i/>
          <w:caps/>
          <w:noProof/>
          <w:color w:val="9BBB59" w:themeColor="accent3"/>
          <w:sz w:val="72"/>
          <w:szCs w:val="60"/>
          <w:lang w:eastAsia="cs-CZ"/>
        </w:rPr>
        <w:drawing>
          <wp:inline distT="0" distB="0" distL="0" distR="0">
            <wp:extent cx="885825" cy="885825"/>
            <wp:effectExtent l="0" t="0" r="9525" b="9525"/>
            <wp:docPr id="9" name="Obrázek 9" descr="C:\Documents and Settings\heryanova\Local Settings\Temporary Internet Files\Content.IE5\2HCXY9I1\MC900398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eryanova\Local Settings\Temporary Internet Files\Content.IE5\2HCXY9I1\MC90039800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7C42" w:rsidRPr="0053691D">
        <w:rPr>
          <w:rFonts w:ascii="Calibri" w:hAnsi="Calibri" w:cs="Calibri"/>
          <w:bCs/>
          <w:i/>
          <w:caps/>
          <w:color w:val="9BBB59" w:themeColor="accent3"/>
          <w:sz w:val="72"/>
          <w:szCs w:val="60"/>
        </w:rPr>
        <w:t>Kladení</w:t>
      </w:r>
      <w:r w:rsidR="00077C42" w:rsidRPr="0053691D">
        <w:rPr>
          <w:rFonts w:ascii="Calibri" w:hAnsi="Calibri" w:cs="Calibri"/>
          <w:bCs/>
          <w:i/>
          <w:caps/>
          <w:color w:val="9BBB59" w:themeColor="accent3"/>
          <w:sz w:val="96"/>
          <w:szCs w:val="72"/>
        </w:rPr>
        <w:t xml:space="preserve"> </w:t>
      </w:r>
      <w:r w:rsidR="00077C42" w:rsidRPr="0053691D">
        <w:rPr>
          <w:rFonts w:ascii="Calibri" w:hAnsi="Calibri" w:cs="Calibri"/>
          <w:bCs/>
          <w:i/>
          <w:caps/>
          <w:color w:val="9BBB59" w:themeColor="accent3"/>
          <w:sz w:val="72"/>
          <w:szCs w:val="60"/>
        </w:rPr>
        <w:t>inventáře</w:t>
      </w:r>
    </w:p>
    <w:p w:rsidR="00952B0C" w:rsidRPr="0053691D" w:rsidRDefault="00353584" w:rsidP="00952B0C">
      <w:pPr>
        <w:autoSpaceDE w:val="0"/>
        <w:autoSpaceDN w:val="0"/>
        <w:adjustRightInd w:val="0"/>
        <w:jc w:val="center"/>
        <w:rPr>
          <w:rFonts w:cstheme="minorHAnsi"/>
          <w:szCs w:val="24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inline distT="0" distB="0" distL="0" distR="0">
            <wp:extent cx="2189254" cy="1362075"/>
            <wp:effectExtent l="0" t="0" r="1905" b="0"/>
            <wp:docPr id="10" name="Obrázek 10" descr="C:\Documents and Settings\heryanova\Local Settings\Temporary Internet Files\Content.IE5\WJYBEF09\MC900411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eryanova\Local Settings\Temporary Internet Files\Content.IE5\WJYBEF09\MC90041119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254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2B0C" w:rsidRPr="0053691D">
        <w:rPr>
          <w:rFonts w:cstheme="minorHAnsi"/>
          <w:bCs/>
          <w:sz w:val="28"/>
          <w:szCs w:val="28"/>
        </w:rPr>
        <w:br/>
      </w:r>
    </w:p>
    <w:p w:rsidR="00CF1B0C" w:rsidRPr="0053691D" w:rsidRDefault="002A7346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732790</wp:posOffset>
                </wp:positionV>
                <wp:extent cx="5760720" cy="771525"/>
                <wp:effectExtent l="0" t="0" r="0" b="9525"/>
                <wp:wrapSquare wrapText="bothSides"/>
                <wp:docPr id="8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072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2B0C" w:rsidRPr="0064224C" w:rsidRDefault="00952B0C" w:rsidP="00952B0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i/>
                                <w:caps/>
                                <w:color w:val="4F81BD" w:themeColor="accent1"/>
                                <w:sz w:val="72"/>
                                <w:szCs w:val="72"/>
                              </w:rPr>
                            </w:pPr>
                            <w:r w:rsidRPr="0064224C">
                              <w:rPr>
                                <w:rFonts w:ascii="Calibri" w:hAnsi="Calibri" w:cs="Calibri"/>
                                <w:b/>
                                <w:i/>
                                <w:caps/>
                                <w:color w:val="4F81BD" w:themeColor="accent1"/>
                                <w:sz w:val="96"/>
                                <w:szCs w:val="72"/>
                              </w:rPr>
                              <w:t xml:space="preserve"> </w:t>
                            </w:r>
                            <w:r w:rsidR="008412DA" w:rsidRPr="0064224C">
                              <w:rPr>
                                <w:rFonts w:ascii="Calibri" w:hAnsi="Calibri" w:cs="Calibri"/>
                                <w:b/>
                                <w:i/>
                                <w:caps/>
                                <w:color w:val="4F81BD" w:themeColor="accent1"/>
                                <w:sz w:val="72"/>
                                <w:szCs w:val="60"/>
                              </w:rPr>
                              <w:t>dobré rady</w:t>
                            </w:r>
                            <w:r w:rsidR="0053691D">
                              <w:rPr>
                                <w:rFonts w:ascii="Calibri" w:hAnsi="Calibri" w:cs="Calibri"/>
                                <w:b/>
                                <w:i/>
                                <w:caps/>
                                <w:noProof/>
                                <w:color w:val="4F81BD" w:themeColor="accent1"/>
                                <w:sz w:val="72"/>
                                <w:szCs w:val="60"/>
                                <w:lang w:eastAsia="cs-CZ"/>
                              </w:rPr>
                              <w:drawing>
                                <wp:inline distT="0" distB="0" distL="0" distR="0" wp14:anchorId="2AF7F605" wp14:editId="05A5F782">
                                  <wp:extent cx="1057275" cy="676275"/>
                                  <wp:effectExtent l="0" t="0" r="0" b="0"/>
                                  <wp:docPr id="6" name="Obrázek 6" descr="C:\Users\heryanova\AppData\Local\Microsoft\Windows\Temporary Internet Files\Content.IE5\YSF6F9OZ\MC90002688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heryanova\AppData\Local\Microsoft\Windows\Temporary Internet Files\Content.IE5\YSF6F9OZ\MC90002688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4224C">
                              <w:rPr>
                                <w:rFonts w:ascii="Calibri" w:hAnsi="Calibri" w:cs="Calibri"/>
                                <w:b/>
                                <w:i/>
                                <w:caps/>
                                <w:color w:val="4F81BD" w:themeColor="accent1"/>
                                <w:sz w:val="72"/>
                                <w:szCs w:val="7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-.35pt;margin-top:57.7pt;width:453.6pt;height:60.7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" filled="f" stroked="f">
                <v:path arrowok="t"/>
                <v:textbox>
                  <w:txbxContent>
                    <w:p w:rsidR="00952B0C" w:rsidRPr="0064224C" w:rsidRDefault="00952B0C" w:rsidP="00952B0C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i/>
                          <w:caps/>
                          <w:color w:val="4F81BD" w:themeColor="accent1"/>
                          <w:sz w:val="72"/>
                          <w:szCs w:val="72"/>
                        </w:rPr>
                      </w:pPr>
                      <w:r w:rsidRPr="0064224C">
                        <w:rPr>
                          <w:rFonts w:ascii="Calibri" w:hAnsi="Calibri" w:cs="Calibri"/>
                          <w:b/>
                          <w:i/>
                          <w:caps/>
                          <w:color w:val="4F81BD" w:themeColor="accent1"/>
                          <w:sz w:val="96"/>
                          <w:szCs w:val="72"/>
                        </w:rPr>
                        <w:t xml:space="preserve"> </w:t>
                      </w:r>
                      <w:r w:rsidR="008412DA" w:rsidRPr="0064224C">
                        <w:rPr>
                          <w:rFonts w:ascii="Calibri" w:hAnsi="Calibri" w:cs="Calibri"/>
                          <w:b/>
                          <w:i/>
                          <w:caps/>
                          <w:color w:val="4F81BD" w:themeColor="accent1"/>
                          <w:sz w:val="72"/>
                          <w:szCs w:val="60"/>
                        </w:rPr>
                        <w:t>dobré rady</w:t>
                      </w:r>
                      <w:r w:rsidR="0053691D">
                        <w:rPr>
                          <w:rFonts w:ascii="Calibri" w:hAnsi="Calibri" w:cs="Calibri"/>
                          <w:b/>
                          <w:i/>
                          <w:caps/>
                          <w:noProof/>
                          <w:color w:val="4F81BD" w:themeColor="accent1"/>
                          <w:sz w:val="72"/>
                          <w:szCs w:val="60"/>
                          <w:lang w:eastAsia="cs-CZ"/>
                        </w:rPr>
                        <w:drawing>
                          <wp:inline distT="0" distB="0" distL="0" distR="0" wp14:anchorId="2AF7F605" wp14:editId="05A5F782">
                            <wp:extent cx="1057275" cy="676275"/>
                            <wp:effectExtent l="0" t="0" r="0" b="0"/>
                            <wp:docPr id="6" name="Obrázek 6" descr="C:\Users\heryanova\AppData\Local\Microsoft\Windows\Temporary Internet Files\Content.IE5\YSF6F9OZ\MC90002688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heryanova\AppData\Local\Microsoft\Windows\Temporary Internet Files\Content.IE5\YSF6F9OZ\MC90002688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4224C">
                        <w:rPr>
                          <w:rFonts w:ascii="Calibri" w:hAnsi="Calibri" w:cs="Calibri"/>
                          <w:b/>
                          <w:i/>
                          <w:caps/>
                          <w:color w:val="4F81BD" w:themeColor="accent1"/>
                          <w:sz w:val="72"/>
                          <w:szCs w:val="72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1ED3" w:rsidRPr="0053691D">
        <w:rPr>
          <w:rFonts w:cstheme="minorHAnsi"/>
          <w:sz w:val="24"/>
          <w:szCs w:val="24"/>
        </w:rPr>
        <w:t>Při prostírání se řídíme tím, k jaké příležitosti se chystáme.</w:t>
      </w:r>
      <w:r w:rsidR="00CF1B0C" w:rsidRPr="0053691D">
        <w:rPr>
          <w:rFonts w:cstheme="minorHAnsi"/>
          <w:sz w:val="24"/>
          <w:szCs w:val="24"/>
        </w:rPr>
        <w:t xml:space="preserve"> Říká se tomu gastronomická pravidla. Jinak bude vypadat stůl přichystaný na dětskou oslavu narozenin, jinak stůl svatební. Prostírání se přizpůsobuje i podávaným pokrmům.</w:t>
      </w:r>
    </w:p>
    <w:p w:rsidR="00CF1B0C" w:rsidRPr="0053691D" w:rsidRDefault="00CF1B0C" w:rsidP="00CF1B0C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4"/>
          <w:szCs w:val="24"/>
        </w:rPr>
      </w:pPr>
    </w:p>
    <w:p w:rsidR="00952B0C" w:rsidRPr="00CF1B0C" w:rsidRDefault="00626729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 jídelnímu stolu usedá jako p</w:t>
      </w:r>
      <w:r w:rsidR="00952B0C" w:rsidRPr="00CF1B0C">
        <w:rPr>
          <w:rFonts w:cstheme="minorHAnsi"/>
          <w:sz w:val="24"/>
          <w:szCs w:val="24"/>
        </w:rPr>
        <w:t>rvní</w:t>
      </w:r>
      <w:r>
        <w:rPr>
          <w:rFonts w:cstheme="minorHAnsi"/>
          <w:sz w:val="24"/>
          <w:szCs w:val="24"/>
        </w:rPr>
        <w:t xml:space="preserve"> nejváženější člen společnosti nebo oslavenec. Hosté dodržují přání hostitele i v oblékání. Hostitel má právo zvolit si téma celé oslavy a ostatní se přizpůsobí. </w:t>
      </w:r>
    </w:p>
    <w:p w:rsidR="00952B0C" w:rsidRDefault="007C362D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Pokud je příležitost hodně slavnostní, nešetříme čas a přichystáme látkové ubrousky. K</w:t>
      </w:r>
      <w:r w:rsidR="00952B0C" w:rsidRPr="00A44528">
        <w:rPr>
          <w:rFonts w:cstheme="minorHAnsi"/>
          <w:sz w:val="24"/>
          <w:szCs w:val="24"/>
        </w:rPr>
        <w:t xml:space="preserve">lademe </w:t>
      </w:r>
      <w:r>
        <w:rPr>
          <w:rFonts w:cstheme="minorHAnsi"/>
          <w:sz w:val="24"/>
          <w:szCs w:val="24"/>
        </w:rPr>
        <w:t>je na klín. P</w:t>
      </w:r>
      <w:r w:rsidR="00952B0C" w:rsidRPr="00A44528">
        <w:rPr>
          <w:rFonts w:cstheme="minorHAnsi"/>
          <w:sz w:val="24"/>
          <w:szCs w:val="24"/>
        </w:rPr>
        <w:t xml:space="preserve">apírový </w:t>
      </w:r>
      <w:r>
        <w:rPr>
          <w:rFonts w:cstheme="minorHAnsi"/>
          <w:sz w:val="24"/>
          <w:szCs w:val="24"/>
        </w:rPr>
        <w:t xml:space="preserve">ubrousek připravíme na stůl k levé ruce. </w:t>
      </w:r>
      <w:r w:rsidR="00EA632E">
        <w:rPr>
          <w:rFonts w:cstheme="minorHAnsi"/>
          <w:sz w:val="24"/>
          <w:szCs w:val="24"/>
        </w:rPr>
        <w:t xml:space="preserve">Ubrousek používáme průběžně dle potřeby během konzumace. Nezapomeňte si před napitím otřít ubrouskem ústa. Použité ubrousky se po jídle odkládají na pravou stranu. </w:t>
      </w:r>
      <w:r>
        <w:rPr>
          <w:rFonts w:cstheme="minorHAnsi"/>
          <w:sz w:val="24"/>
          <w:szCs w:val="24"/>
        </w:rPr>
        <w:t>Zacházení s ubrousky učíme i malé děti při oslavě narozenin. Nejenže se v nich zakoření pravidla společenského chování a stolování, ale událost pro ně nabývá na důležitosti a významu.</w:t>
      </w:r>
      <w:r w:rsidR="00EA632E">
        <w:rPr>
          <w:rFonts w:cstheme="minorHAnsi"/>
          <w:sz w:val="24"/>
          <w:szCs w:val="24"/>
        </w:rPr>
        <w:t xml:space="preserve"> </w:t>
      </w:r>
      <w:r w:rsidR="002831C7">
        <w:rPr>
          <w:rFonts w:cstheme="minorHAnsi"/>
          <w:sz w:val="24"/>
          <w:szCs w:val="24"/>
        </w:rPr>
        <w:t>Děti necháme, aby si samy zvolily dekorace a motivy na ubrouscích. Zapojíme je i do přípravy tabule.</w:t>
      </w:r>
    </w:p>
    <w:p w:rsidR="002831C7" w:rsidRDefault="002831C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Důležité je sezení u stolu.</w:t>
      </w:r>
      <w:r w:rsidR="00353584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504825" cy="529789"/>
            <wp:effectExtent l="0" t="0" r="0" b="3810"/>
            <wp:docPr id="11" name="Obrázek 11" descr="C:\Documents and Settings\heryanova\Local Settings\Temporary Internet Files\Content.IE5\WJYBEF09\MC900397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eryanova\Local Settings\Temporary Internet Files\Content.IE5\WJYBEF09\MC90039736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2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4"/>
          <w:szCs w:val="24"/>
        </w:rPr>
        <w:t xml:space="preserve"> Nenakláníme se tělem nad desku stolu, tělo o stůl neopíráme, sedíme rovně. Ruce jsou o stůl opřené v zápěstí. </w:t>
      </w:r>
    </w:p>
    <w:p w:rsidR="002831C7" w:rsidRDefault="002831C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Podáváme – li sami pokrmy jednotlivým hostům u stolu, začneme u nejstaršího nebo u nejváženějšího.</w:t>
      </w:r>
    </w:p>
    <w:p w:rsidR="002831C7" w:rsidRDefault="002831C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Talíř příliš nepřeplňujeme. Velkou porcí společnost u stolu spíše znejistíme. Pokud vidíme, že strávníkům chutná, nabídneme přídavek.</w:t>
      </w:r>
    </w:p>
    <w:p w:rsidR="00763CFC" w:rsidRDefault="00763CFC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 jídla nemluvíme, nikdy ne s plnými ústy. Nebavíme se o tématech, která by mohla pokazit chuť k jídlu!</w:t>
      </w:r>
    </w:p>
    <w:p w:rsidR="004910FC" w:rsidRDefault="0028699B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Jídlo, pokud se nejedná o speciální</w:t>
      </w:r>
      <w:r w:rsidR="004910FC">
        <w:rPr>
          <w:rFonts w:cstheme="minorHAnsi"/>
          <w:sz w:val="24"/>
          <w:szCs w:val="24"/>
        </w:rPr>
        <w:t xml:space="preserve"> charakter, musí být dostatečně teplé, zvláště polévka.</w:t>
      </w:r>
    </w:p>
    <w:p w:rsidR="007228B7" w:rsidRPr="00763CFC" w:rsidRDefault="007228B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763CFC">
        <w:rPr>
          <w:rFonts w:cstheme="minorHAnsi"/>
          <w:sz w:val="24"/>
          <w:szCs w:val="24"/>
        </w:rPr>
        <w:t>Do polévky nefoukáme a také nenakláníme talíř. Moh</w:t>
      </w:r>
      <w:r w:rsidR="00763CFC" w:rsidRPr="00763CFC">
        <w:rPr>
          <w:rFonts w:cstheme="minorHAnsi"/>
          <w:sz w:val="24"/>
          <w:szCs w:val="24"/>
        </w:rPr>
        <w:t>li bychom způsobit nepříjemnost vylitím polévky na stůl nebo na šaty.</w:t>
      </w:r>
      <w:r w:rsidRPr="00763CFC">
        <w:rPr>
          <w:rFonts w:cstheme="minorHAnsi"/>
          <w:sz w:val="24"/>
          <w:szCs w:val="24"/>
        </w:rPr>
        <w:t xml:space="preserve"> Raději</w:t>
      </w:r>
      <w:r w:rsidR="00763CFC" w:rsidRPr="00763CFC">
        <w:rPr>
          <w:rFonts w:cstheme="minorHAnsi"/>
          <w:sz w:val="24"/>
          <w:szCs w:val="24"/>
        </w:rPr>
        <w:t xml:space="preserve"> trošku polévky</w:t>
      </w:r>
      <w:r w:rsidRPr="00763CFC">
        <w:rPr>
          <w:rFonts w:cstheme="minorHAnsi"/>
          <w:sz w:val="24"/>
          <w:szCs w:val="24"/>
        </w:rPr>
        <w:t xml:space="preserve"> necháme na dně talíře</w:t>
      </w:r>
      <w:r w:rsidR="00763CFC">
        <w:rPr>
          <w:rFonts w:cstheme="minorHAnsi"/>
          <w:sz w:val="24"/>
          <w:szCs w:val="24"/>
        </w:rPr>
        <w:t>.</w:t>
      </w:r>
    </w:p>
    <w:p w:rsidR="007228B7" w:rsidRDefault="007228B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Příbory správně držíme, nůž užíváme jen ke krájení, nikdy ho neolizujeme.</w:t>
      </w:r>
      <w:r w:rsidR="005C305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76400" cy="1229545"/>
            <wp:effectExtent l="0" t="0" r="0" b="8890"/>
            <wp:docPr id="13" name="Obrázek 13" descr="C:\Documents and Settings\heryanova\Local Settings\Temporary Internet Files\Content.IE5\G72ZM56X\MP9004277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eryanova\Local Settings\Temporary Internet Files\Content.IE5\G72ZM56X\MP90042779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652" cy="122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305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714500" cy="1714500"/>
            <wp:effectExtent l="0" t="0" r="0" b="0"/>
            <wp:docPr id="14" name="Obrázek 14" descr="C:\Documents and Settings\heryanova\Local Settings\Temporary Internet Files\Content.IE5\2HCXY9I1\MP900427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eryanova\Local Settings\Temporary Internet Files\Content.IE5\2HCXY9I1\MP90042761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305B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85875" cy="1292788"/>
            <wp:effectExtent l="0" t="0" r="0" b="3175"/>
            <wp:docPr id="15" name="Obrázek 15" descr="C:\Documents and Settings\heryanova\Local Settings\Temporary Internet Files\Content.IE5\WJYBEF09\MC900345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eryanova\Local Settings\Temporary Internet Files\Content.IE5\WJYBEF09\MC90034537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9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B0C" w:rsidRDefault="0053691D" w:rsidP="0028699B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2916A837" wp14:editId="6540182D">
            <wp:simplePos x="0" y="0"/>
            <wp:positionH relativeFrom="column">
              <wp:posOffset>4053205</wp:posOffset>
            </wp:positionH>
            <wp:positionV relativeFrom="paragraph">
              <wp:posOffset>881380</wp:posOffset>
            </wp:positionV>
            <wp:extent cx="1828800" cy="1828800"/>
            <wp:effectExtent l="0" t="0" r="0" b="0"/>
            <wp:wrapNone/>
            <wp:docPr id="7" name="Obrázek 7" descr="C:\Users\heryanova\AppData\Local\Microsoft\Windows\Temporary Internet Files\Content.IE5\7SOPSEIQ\MC900357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7SOPSEIQ\MC90035729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99B">
        <w:rPr>
          <w:rFonts w:cstheme="minorHAnsi"/>
          <w:sz w:val="24"/>
          <w:szCs w:val="24"/>
        </w:rPr>
        <w:t>Pří</w:t>
      </w:r>
      <w:r w:rsidR="00952B0C" w:rsidRPr="00A44528">
        <w:rPr>
          <w:rFonts w:cstheme="minorHAnsi"/>
          <w:sz w:val="24"/>
          <w:szCs w:val="24"/>
        </w:rPr>
        <w:t>bory položené vpravo a vlevo od talíře bereme postupně směrem</w:t>
      </w:r>
      <w:r w:rsidR="00922649">
        <w:rPr>
          <w:rFonts w:cstheme="minorHAnsi"/>
          <w:sz w:val="24"/>
          <w:szCs w:val="24"/>
        </w:rPr>
        <w:t xml:space="preserve"> z vnějšku</w:t>
      </w:r>
      <w:r w:rsidR="00952B0C" w:rsidRPr="00A44528">
        <w:rPr>
          <w:rFonts w:cstheme="minorHAnsi"/>
          <w:sz w:val="24"/>
          <w:szCs w:val="24"/>
        </w:rPr>
        <w:t xml:space="preserve"> k talíři, příbory nad talířem bereme směrem od talíře.</w:t>
      </w:r>
      <w:r w:rsidR="00922649">
        <w:rPr>
          <w:rFonts w:cstheme="minorHAnsi"/>
          <w:sz w:val="24"/>
          <w:szCs w:val="24"/>
        </w:rPr>
        <w:t xml:space="preserve"> Toto pravidlo je obzvlášť dobré si zapamatovat. Často se plete.</w:t>
      </w:r>
      <w:r w:rsidR="007F7ABC">
        <w:rPr>
          <w:rFonts w:cstheme="minorHAnsi"/>
          <w:sz w:val="24"/>
          <w:szCs w:val="24"/>
        </w:rPr>
        <w:t xml:space="preserve"> V </w:t>
      </w:r>
      <w:r w:rsidR="003D4DCE">
        <w:rPr>
          <w:rFonts w:cstheme="minorHAnsi"/>
          <w:sz w:val="24"/>
          <w:szCs w:val="24"/>
        </w:rPr>
        <w:t>restauraci</w:t>
      </w:r>
      <w:r w:rsidR="007F7ABC">
        <w:rPr>
          <w:rFonts w:cstheme="minorHAnsi"/>
          <w:sz w:val="24"/>
          <w:szCs w:val="24"/>
        </w:rPr>
        <w:t>,</w:t>
      </w:r>
      <w:r w:rsidR="003D4DCE">
        <w:rPr>
          <w:rFonts w:cstheme="minorHAnsi"/>
          <w:sz w:val="24"/>
          <w:szCs w:val="24"/>
        </w:rPr>
        <w:t xml:space="preserve"> </w:t>
      </w:r>
      <w:r w:rsidR="007F7ABC">
        <w:rPr>
          <w:rFonts w:cstheme="minorHAnsi"/>
          <w:sz w:val="24"/>
          <w:szCs w:val="24"/>
        </w:rPr>
        <w:t>při důležité schůzce, si porušením zásad přivodíme trapnou chvilku nebo tím můžeme nechtíc dát spolustolovníků nebo partnerům  najevo</w:t>
      </w:r>
      <w:r w:rsidR="003D4DCE">
        <w:rPr>
          <w:rFonts w:cstheme="minorHAnsi"/>
          <w:sz w:val="24"/>
          <w:szCs w:val="24"/>
        </w:rPr>
        <w:t xml:space="preserve"> svou neobratnost a nezpůsobilost!</w:t>
      </w:r>
    </w:p>
    <w:p w:rsidR="00952B0C" w:rsidRDefault="007228B7" w:rsidP="00952B0C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jídlo vždy kuchaři a obsluze poděkujeme.</w:t>
      </w:r>
    </w:p>
    <w:p w:rsidR="001A1F79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4"/>
          <w:szCs w:val="24"/>
        </w:rPr>
      </w:pPr>
    </w:p>
    <w:p w:rsidR="001A1F79" w:rsidRPr="00555366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4"/>
          <w:u w:val="single"/>
        </w:rPr>
      </w:pPr>
      <w:r w:rsidRPr="00555366">
        <w:rPr>
          <w:rFonts w:cstheme="minorHAnsi"/>
          <w:sz w:val="28"/>
          <w:szCs w:val="24"/>
          <w:u w:val="single"/>
        </w:rPr>
        <w:t xml:space="preserve">Recept pro děti na narozeninovou </w:t>
      </w:r>
      <w:r w:rsidR="00555366" w:rsidRPr="00555366">
        <w:rPr>
          <w:rFonts w:cstheme="minorHAnsi"/>
          <w:sz w:val="28"/>
          <w:szCs w:val="24"/>
          <w:u w:val="single"/>
        </w:rPr>
        <w:t>o</w:t>
      </w:r>
      <w:r w:rsidRPr="00555366">
        <w:rPr>
          <w:rFonts w:cstheme="minorHAnsi"/>
          <w:sz w:val="28"/>
          <w:szCs w:val="24"/>
          <w:u w:val="single"/>
        </w:rPr>
        <w:t>slavu:</w:t>
      </w:r>
    </w:p>
    <w:p w:rsidR="001A1F79" w:rsidRPr="00555366" w:rsidRDefault="00717B7C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4"/>
          <w:u w:val="single"/>
        </w:rPr>
      </w:pPr>
      <w:r>
        <w:rPr>
          <w:rFonts w:cstheme="minorHAnsi"/>
          <w:noProof/>
          <w:sz w:val="28"/>
          <w:szCs w:val="24"/>
          <w:u w:val="single"/>
          <w:lang w:eastAsia="cs-CZ"/>
        </w:rPr>
        <w:drawing>
          <wp:inline distT="0" distB="0" distL="0" distR="0">
            <wp:extent cx="1266825" cy="1348796"/>
            <wp:effectExtent l="0" t="0" r="0" b="3810"/>
            <wp:docPr id="3" name="Obrázek 3" descr="C:\Documents and Settings\heryanova\Local Settings\Temporary Internet Files\Content.IE5\2HCXY9I1\MC900413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eryanova\Local Settings\Temporary Internet Files\Content.IE5\2HCXY9I1\MC90041365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4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F79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b/>
          <w:i/>
          <w:sz w:val="32"/>
          <w:szCs w:val="24"/>
        </w:rPr>
      </w:pPr>
      <w:r w:rsidRPr="00555366">
        <w:rPr>
          <w:rFonts w:cstheme="minorHAnsi"/>
          <w:b/>
          <w:i/>
          <w:sz w:val="40"/>
          <w:szCs w:val="24"/>
        </w:rPr>
        <w:t>Horká čokoláda</w:t>
      </w:r>
    </w:p>
    <w:p w:rsidR="00555366" w:rsidRPr="00555366" w:rsidRDefault="00555366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b/>
          <w:i/>
          <w:sz w:val="28"/>
          <w:szCs w:val="28"/>
        </w:rPr>
      </w:pPr>
      <w:r w:rsidRPr="00555366">
        <w:rPr>
          <w:rFonts w:cstheme="minorHAnsi"/>
          <w:b/>
          <w:i/>
          <w:sz w:val="28"/>
          <w:szCs w:val="28"/>
        </w:rPr>
        <w:t>Potřebujeme:</w:t>
      </w:r>
    </w:p>
    <w:p w:rsidR="001A1F79" w:rsidRPr="00555366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>1 šlehačka ke šlehání 33%</w:t>
      </w:r>
    </w:p>
    <w:p w:rsidR="001A1F79" w:rsidRPr="00555366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 xml:space="preserve">Půl čokolády na vaření </w:t>
      </w:r>
    </w:p>
    <w:p w:rsidR="001A1F79" w:rsidRPr="00555366" w:rsidRDefault="001A1F79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>Mléko na zředění dle potřeby</w:t>
      </w:r>
    </w:p>
    <w:p w:rsidR="00555366" w:rsidRPr="00555366" w:rsidRDefault="00555366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 xml:space="preserve"> </w:t>
      </w:r>
      <w:r w:rsidRPr="00555366">
        <w:rPr>
          <w:rFonts w:cstheme="minorHAnsi"/>
          <w:b/>
          <w:i/>
          <w:sz w:val="28"/>
          <w:szCs w:val="28"/>
        </w:rPr>
        <w:t>Postup:</w:t>
      </w:r>
    </w:p>
    <w:p w:rsidR="00555366" w:rsidRPr="00555366" w:rsidRDefault="00555366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lastRenderedPageBreak/>
        <w:t>Použijeme pánev s nepřilnavým povrchem a vyšším okrajem.</w:t>
      </w:r>
    </w:p>
    <w:p w:rsidR="00555366" w:rsidRPr="00555366" w:rsidRDefault="00555366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>Příprava trvá kratší dobu. Při mírné teplotě zahřejeme šlehačku.</w:t>
      </w:r>
    </w:p>
    <w:p w:rsidR="00555366" w:rsidRPr="00555366" w:rsidRDefault="00555366" w:rsidP="001A1F79">
      <w:pPr>
        <w:pStyle w:val="Odstavecseseznamem"/>
        <w:autoSpaceDE w:val="0"/>
        <w:autoSpaceDN w:val="0"/>
        <w:adjustRightInd w:val="0"/>
        <w:ind w:left="360"/>
        <w:rPr>
          <w:rFonts w:cstheme="minorHAnsi"/>
          <w:sz w:val="28"/>
          <w:szCs w:val="28"/>
        </w:rPr>
      </w:pPr>
      <w:r w:rsidRPr="00555366">
        <w:rPr>
          <w:rFonts w:cstheme="minorHAnsi"/>
          <w:sz w:val="28"/>
          <w:szCs w:val="28"/>
        </w:rPr>
        <w:t>Nalámeme do ní půl čokolády na vaření. Za stálého míchání rozpustíme. Dle potřeby a chuti zředíme trochou mléka. Nedoslazujeme.</w:t>
      </w:r>
      <w:r>
        <w:rPr>
          <w:rFonts w:cstheme="minorHAnsi"/>
          <w:sz w:val="28"/>
          <w:szCs w:val="28"/>
        </w:rPr>
        <w:t xml:space="preserve"> Můžeme před podáváním lehce našlehat. Za dozoru dospělých si mohou nápoj připravit samy i malé děti.</w:t>
      </w:r>
      <w:r w:rsidR="00737C4F">
        <w:rPr>
          <w:rFonts w:cstheme="minorHAnsi"/>
          <w:sz w:val="28"/>
          <w:szCs w:val="28"/>
        </w:rPr>
        <w:t xml:space="preserve"> Pokud se sejde větší společnost, lze nadstavit množství nápoje přidáním mléka, kakaa a cukru.</w:t>
      </w:r>
      <w:r w:rsidR="00717B7C"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1002030</wp:posOffset>
            </wp:positionV>
            <wp:extent cx="1400175" cy="1407160"/>
            <wp:effectExtent l="0" t="0" r="0" b="0"/>
            <wp:wrapNone/>
            <wp:docPr id="1" name="Obrázek 1" descr="C:\Documents and Settings\heryanova\Local Settings\Temporary Internet Files\Content.IE5\ALWNCFO5\MC9004315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eryanova\Local Settings\Temporary Internet Files\Content.IE5\ALWNCFO5\MC900431563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55366" w:rsidRPr="00555366" w:rsidSect="006B55DF"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C06" w:rsidRDefault="00DD1C06" w:rsidP="00B603E9">
      <w:r>
        <w:separator/>
      </w:r>
    </w:p>
  </w:endnote>
  <w:endnote w:type="continuationSeparator" w:id="0">
    <w:p w:rsidR="00DD1C06" w:rsidRDefault="00DD1C0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1338A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962BBE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A27A63">
      <w:rPr>
        <w:sz w:val="20"/>
        <w:szCs w:val="20"/>
      </w:rPr>
      <w:t>19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C06" w:rsidRDefault="00DD1C06" w:rsidP="00B603E9">
      <w:r>
        <w:separator/>
      </w:r>
    </w:p>
  </w:footnote>
  <w:footnote w:type="continuationSeparator" w:id="0">
    <w:p w:rsidR="00DD1C06" w:rsidRDefault="00DD1C0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556D"/>
    <w:multiLevelType w:val="multilevel"/>
    <w:tmpl w:val="50AC4A6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5C67DE3"/>
    <w:multiLevelType w:val="hybridMultilevel"/>
    <w:tmpl w:val="629696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543630"/>
    <w:multiLevelType w:val="hybridMultilevel"/>
    <w:tmpl w:val="3A1CD1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86B2B"/>
    <w:multiLevelType w:val="hybridMultilevel"/>
    <w:tmpl w:val="61D6E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065981"/>
    <w:multiLevelType w:val="hybridMultilevel"/>
    <w:tmpl w:val="D5F81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842669"/>
    <w:multiLevelType w:val="hybridMultilevel"/>
    <w:tmpl w:val="AB7A1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A33EDD"/>
    <w:multiLevelType w:val="hybridMultilevel"/>
    <w:tmpl w:val="B49C74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302108"/>
    <w:multiLevelType w:val="hybridMultilevel"/>
    <w:tmpl w:val="CCFC7B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4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4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14CBD"/>
    <w:rsid w:val="0003131D"/>
    <w:rsid w:val="000325E1"/>
    <w:rsid w:val="000361CD"/>
    <w:rsid w:val="00040CFF"/>
    <w:rsid w:val="00046976"/>
    <w:rsid w:val="00056020"/>
    <w:rsid w:val="00056B04"/>
    <w:rsid w:val="0005755A"/>
    <w:rsid w:val="000615C4"/>
    <w:rsid w:val="000629BD"/>
    <w:rsid w:val="0006371A"/>
    <w:rsid w:val="00077C42"/>
    <w:rsid w:val="00080578"/>
    <w:rsid w:val="00091ED3"/>
    <w:rsid w:val="00093345"/>
    <w:rsid w:val="000A0A05"/>
    <w:rsid w:val="000A734A"/>
    <w:rsid w:val="000B739F"/>
    <w:rsid w:val="000D2C90"/>
    <w:rsid w:val="000E071B"/>
    <w:rsid w:val="000E2977"/>
    <w:rsid w:val="000F07F6"/>
    <w:rsid w:val="000F33F7"/>
    <w:rsid w:val="000F3ADF"/>
    <w:rsid w:val="0010694B"/>
    <w:rsid w:val="00115367"/>
    <w:rsid w:val="00122C0C"/>
    <w:rsid w:val="00124BBB"/>
    <w:rsid w:val="00125175"/>
    <w:rsid w:val="00137F2E"/>
    <w:rsid w:val="00146F30"/>
    <w:rsid w:val="00165FDE"/>
    <w:rsid w:val="001703EE"/>
    <w:rsid w:val="0017565E"/>
    <w:rsid w:val="00182464"/>
    <w:rsid w:val="001A1F79"/>
    <w:rsid w:val="001A72C1"/>
    <w:rsid w:val="001A77AC"/>
    <w:rsid w:val="001B154E"/>
    <w:rsid w:val="001B37FB"/>
    <w:rsid w:val="001C1185"/>
    <w:rsid w:val="001C7487"/>
    <w:rsid w:val="001D2A69"/>
    <w:rsid w:val="00207166"/>
    <w:rsid w:val="00236465"/>
    <w:rsid w:val="00236D2F"/>
    <w:rsid w:val="00243C04"/>
    <w:rsid w:val="00257CA3"/>
    <w:rsid w:val="00266004"/>
    <w:rsid w:val="00276F47"/>
    <w:rsid w:val="002831C7"/>
    <w:rsid w:val="002837C1"/>
    <w:rsid w:val="0028699B"/>
    <w:rsid w:val="00292AAB"/>
    <w:rsid w:val="00293149"/>
    <w:rsid w:val="002A7346"/>
    <w:rsid w:val="002A7F93"/>
    <w:rsid w:val="002B5302"/>
    <w:rsid w:val="002E64A3"/>
    <w:rsid w:val="002E70E6"/>
    <w:rsid w:val="002F7CC4"/>
    <w:rsid w:val="003034F8"/>
    <w:rsid w:val="00303901"/>
    <w:rsid w:val="003070BA"/>
    <w:rsid w:val="00310D5C"/>
    <w:rsid w:val="00321BA5"/>
    <w:rsid w:val="00326B19"/>
    <w:rsid w:val="0033006E"/>
    <w:rsid w:val="00340FBB"/>
    <w:rsid w:val="003416A0"/>
    <w:rsid w:val="00353584"/>
    <w:rsid w:val="003542A7"/>
    <w:rsid w:val="00356CBA"/>
    <w:rsid w:val="003623C3"/>
    <w:rsid w:val="0036305F"/>
    <w:rsid w:val="00371885"/>
    <w:rsid w:val="00376C11"/>
    <w:rsid w:val="00382327"/>
    <w:rsid w:val="00383581"/>
    <w:rsid w:val="003849EC"/>
    <w:rsid w:val="003870C9"/>
    <w:rsid w:val="00394F3A"/>
    <w:rsid w:val="00397651"/>
    <w:rsid w:val="003A00A4"/>
    <w:rsid w:val="003D32A7"/>
    <w:rsid w:val="003D4DCE"/>
    <w:rsid w:val="003E3DB0"/>
    <w:rsid w:val="00402AA0"/>
    <w:rsid w:val="00403DED"/>
    <w:rsid w:val="00411408"/>
    <w:rsid w:val="00434B1C"/>
    <w:rsid w:val="00443DD9"/>
    <w:rsid w:val="00445F73"/>
    <w:rsid w:val="00451664"/>
    <w:rsid w:val="0046501B"/>
    <w:rsid w:val="004867DC"/>
    <w:rsid w:val="00487E15"/>
    <w:rsid w:val="004910FC"/>
    <w:rsid w:val="00494B88"/>
    <w:rsid w:val="004A1F14"/>
    <w:rsid w:val="004A2A3F"/>
    <w:rsid w:val="004A5E8A"/>
    <w:rsid w:val="004D27FD"/>
    <w:rsid w:val="004D7C36"/>
    <w:rsid w:val="004D7DFA"/>
    <w:rsid w:val="004E0754"/>
    <w:rsid w:val="00502CDD"/>
    <w:rsid w:val="005032DC"/>
    <w:rsid w:val="00511934"/>
    <w:rsid w:val="00524744"/>
    <w:rsid w:val="00525517"/>
    <w:rsid w:val="0053691D"/>
    <w:rsid w:val="00541F6E"/>
    <w:rsid w:val="00542392"/>
    <w:rsid w:val="0054785E"/>
    <w:rsid w:val="005542FF"/>
    <w:rsid w:val="00555366"/>
    <w:rsid w:val="00557E8F"/>
    <w:rsid w:val="00560EC5"/>
    <w:rsid w:val="0056453F"/>
    <w:rsid w:val="00592AEF"/>
    <w:rsid w:val="005976A0"/>
    <w:rsid w:val="005A027F"/>
    <w:rsid w:val="005A73ED"/>
    <w:rsid w:val="005B1B9D"/>
    <w:rsid w:val="005C305B"/>
    <w:rsid w:val="005D1525"/>
    <w:rsid w:val="005E0236"/>
    <w:rsid w:val="005E5D54"/>
    <w:rsid w:val="006028C6"/>
    <w:rsid w:val="0061129B"/>
    <w:rsid w:val="00615933"/>
    <w:rsid w:val="00626729"/>
    <w:rsid w:val="006364F8"/>
    <w:rsid w:val="0064224C"/>
    <w:rsid w:val="00645C5C"/>
    <w:rsid w:val="00660805"/>
    <w:rsid w:val="0066371A"/>
    <w:rsid w:val="00672561"/>
    <w:rsid w:val="0069173B"/>
    <w:rsid w:val="00693513"/>
    <w:rsid w:val="006B44DE"/>
    <w:rsid w:val="006B55DF"/>
    <w:rsid w:val="006B5B26"/>
    <w:rsid w:val="006C291B"/>
    <w:rsid w:val="006F4023"/>
    <w:rsid w:val="006F453E"/>
    <w:rsid w:val="0070613B"/>
    <w:rsid w:val="00712ED8"/>
    <w:rsid w:val="0071338A"/>
    <w:rsid w:val="00717B7C"/>
    <w:rsid w:val="007228B7"/>
    <w:rsid w:val="00723B98"/>
    <w:rsid w:val="00723FE0"/>
    <w:rsid w:val="00726D79"/>
    <w:rsid w:val="0073188E"/>
    <w:rsid w:val="00737C4F"/>
    <w:rsid w:val="0074529F"/>
    <w:rsid w:val="007478DD"/>
    <w:rsid w:val="00753C09"/>
    <w:rsid w:val="00762ADE"/>
    <w:rsid w:val="00763CFC"/>
    <w:rsid w:val="00785983"/>
    <w:rsid w:val="007A3764"/>
    <w:rsid w:val="007B1C1B"/>
    <w:rsid w:val="007C177A"/>
    <w:rsid w:val="007C362D"/>
    <w:rsid w:val="007E3684"/>
    <w:rsid w:val="007E38BC"/>
    <w:rsid w:val="007F57F4"/>
    <w:rsid w:val="007F7ABC"/>
    <w:rsid w:val="00815950"/>
    <w:rsid w:val="00832F4C"/>
    <w:rsid w:val="00840FCA"/>
    <w:rsid w:val="008412DA"/>
    <w:rsid w:val="00877355"/>
    <w:rsid w:val="008857B2"/>
    <w:rsid w:val="00886EBE"/>
    <w:rsid w:val="008931EB"/>
    <w:rsid w:val="00893754"/>
    <w:rsid w:val="00893DF2"/>
    <w:rsid w:val="008947DB"/>
    <w:rsid w:val="008954C9"/>
    <w:rsid w:val="008B4844"/>
    <w:rsid w:val="008B77B3"/>
    <w:rsid w:val="008C6C5B"/>
    <w:rsid w:val="008D1411"/>
    <w:rsid w:val="008D170B"/>
    <w:rsid w:val="008D7D59"/>
    <w:rsid w:val="008E3C5D"/>
    <w:rsid w:val="008E63FF"/>
    <w:rsid w:val="00922649"/>
    <w:rsid w:val="00940EFA"/>
    <w:rsid w:val="00946513"/>
    <w:rsid w:val="0094789B"/>
    <w:rsid w:val="00952B0C"/>
    <w:rsid w:val="00953E62"/>
    <w:rsid w:val="00962BBE"/>
    <w:rsid w:val="0097666C"/>
    <w:rsid w:val="009A23A1"/>
    <w:rsid w:val="009A3A14"/>
    <w:rsid w:val="009A49BE"/>
    <w:rsid w:val="009B1A71"/>
    <w:rsid w:val="009B3ED6"/>
    <w:rsid w:val="009C66F0"/>
    <w:rsid w:val="009E48BA"/>
    <w:rsid w:val="009F07DD"/>
    <w:rsid w:val="00A04555"/>
    <w:rsid w:val="00A16D31"/>
    <w:rsid w:val="00A2218B"/>
    <w:rsid w:val="00A27A63"/>
    <w:rsid w:val="00A3410C"/>
    <w:rsid w:val="00A3776D"/>
    <w:rsid w:val="00A40C91"/>
    <w:rsid w:val="00A43B90"/>
    <w:rsid w:val="00A7715A"/>
    <w:rsid w:val="00A806E5"/>
    <w:rsid w:val="00A93022"/>
    <w:rsid w:val="00AC6AC0"/>
    <w:rsid w:val="00AD7BED"/>
    <w:rsid w:val="00AE1E68"/>
    <w:rsid w:val="00AF3F66"/>
    <w:rsid w:val="00B0692C"/>
    <w:rsid w:val="00B06DF0"/>
    <w:rsid w:val="00B129E8"/>
    <w:rsid w:val="00B25A9B"/>
    <w:rsid w:val="00B40BF1"/>
    <w:rsid w:val="00B54875"/>
    <w:rsid w:val="00B603E9"/>
    <w:rsid w:val="00B676C4"/>
    <w:rsid w:val="00B80E18"/>
    <w:rsid w:val="00BA2823"/>
    <w:rsid w:val="00BB035E"/>
    <w:rsid w:val="00BB58AC"/>
    <w:rsid w:val="00BF6544"/>
    <w:rsid w:val="00C00CB6"/>
    <w:rsid w:val="00C10019"/>
    <w:rsid w:val="00C1181B"/>
    <w:rsid w:val="00C2339D"/>
    <w:rsid w:val="00C25D88"/>
    <w:rsid w:val="00C26F66"/>
    <w:rsid w:val="00C55905"/>
    <w:rsid w:val="00C60CED"/>
    <w:rsid w:val="00C65B88"/>
    <w:rsid w:val="00C668C0"/>
    <w:rsid w:val="00C71F0A"/>
    <w:rsid w:val="00C9422D"/>
    <w:rsid w:val="00C97C4A"/>
    <w:rsid w:val="00CA2929"/>
    <w:rsid w:val="00CB039E"/>
    <w:rsid w:val="00CB0704"/>
    <w:rsid w:val="00CB3F4E"/>
    <w:rsid w:val="00CB6F9F"/>
    <w:rsid w:val="00CC2922"/>
    <w:rsid w:val="00CC3FF6"/>
    <w:rsid w:val="00CE2059"/>
    <w:rsid w:val="00CE79CE"/>
    <w:rsid w:val="00CF1B0C"/>
    <w:rsid w:val="00CF34F6"/>
    <w:rsid w:val="00CF4B40"/>
    <w:rsid w:val="00D1663E"/>
    <w:rsid w:val="00D25BB9"/>
    <w:rsid w:val="00D3307C"/>
    <w:rsid w:val="00D360DC"/>
    <w:rsid w:val="00D43520"/>
    <w:rsid w:val="00D61E6C"/>
    <w:rsid w:val="00D6712E"/>
    <w:rsid w:val="00D73345"/>
    <w:rsid w:val="00D82D9C"/>
    <w:rsid w:val="00D85885"/>
    <w:rsid w:val="00D878C4"/>
    <w:rsid w:val="00DA1350"/>
    <w:rsid w:val="00DA3B9E"/>
    <w:rsid w:val="00DA3CBC"/>
    <w:rsid w:val="00DA55D9"/>
    <w:rsid w:val="00DB1933"/>
    <w:rsid w:val="00DC366F"/>
    <w:rsid w:val="00DD1C06"/>
    <w:rsid w:val="00DD1D9E"/>
    <w:rsid w:val="00DF26E7"/>
    <w:rsid w:val="00E053B9"/>
    <w:rsid w:val="00E1033C"/>
    <w:rsid w:val="00E14A20"/>
    <w:rsid w:val="00E2101B"/>
    <w:rsid w:val="00E6675F"/>
    <w:rsid w:val="00E70216"/>
    <w:rsid w:val="00E72500"/>
    <w:rsid w:val="00E9639E"/>
    <w:rsid w:val="00EA632E"/>
    <w:rsid w:val="00ED42C7"/>
    <w:rsid w:val="00EE2E6C"/>
    <w:rsid w:val="00EF1DA8"/>
    <w:rsid w:val="00EF5BF1"/>
    <w:rsid w:val="00EF7F25"/>
    <w:rsid w:val="00F06652"/>
    <w:rsid w:val="00F13464"/>
    <w:rsid w:val="00F21FF6"/>
    <w:rsid w:val="00F22454"/>
    <w:rsid w:val="00F34108"/>
    <w:rsid w:val="00F376F7"/>
    <w:rsid w:val="00F45DD1"/>
    <w:rsid w:val="00F84A73"/>
    <w:rsid w:val="00F97370"/>
    <w:rsid w:val="00FA241C"/>
    <w:rsid w:val="00FC4CC2"/>
    <w:rsid w:val="00FD1757"/>
    <w:rsid w:val="00FD2AED"/>
    <w:rsid w:val="00FE01FD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334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33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334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33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9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30.wmf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17A24-46C6-41FA-B843-C9FE5714B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715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11</cp:revision>
  <cp:lastPrinted>2012-08-25T17:11:00Z</cp:lastPrinted>
  <dcterms:created xsi:type="dcterms:W3CDTF">2013-02-11T12:23:00Z</dcterms:created>
  <dcterms:modified xsi:type="dcterms:W3CDTF">2013-04-30T11:43:00Z</dcterms:modified>
</cp:coreProperties>
</file>