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687"/>
        <w:gridCol w:w="1901"/>
        <w:gridCol w:w="2927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Základní škola Havlíčkův Brod, Štáflova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D07E1E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D07E1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D07E1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D07E1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_06_Vylučovací_soustava_křížovka_5.ročník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7F1C4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DF4BCB">
              <w:rPr>
                <w:bCs/>
                <w:i/>
                <w:sz w:val="23"/>
                <w:szCs w:val="23"/>
              </w:rPr>
              <w:t xml:space="preserve">Vylučovací </w:t>
            </w:r>
            <w:r w:rsidR="007F1C4D">
              <w:rPr>
                <w:bCs/>
                <w:i/>
                <w:sz w:val="23"/>
                <w:szCs w:val="23"/>
              </w:rPr>
              <w:t>soustava</w:t>
            </w:r>
            <w:r>
              <w:rPr>
                <w:bCs/>
                <w:i/>
                <w:sz w:val="23"/>
                <w:szCs w:val="23"/>
              </w:rPr>
              <w:t xml:space="preserve">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266E47">
        <w:t>, MS Office</w:t>
      </w:r>
    </w:p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7F1C4D" w:rsidRDefault="007F1C4D" w:rsidP="009F6B82"/>
    <w:p w:rsidR="00671700" w:rsidRDefault="00DF4BCB" w:rsidP="009F6B82">
      <w:r>
        <w:lastRenderedPageBreak/>
        <w:t>K promítnutí:</w:t>
      </w:r>
    </w:p>
    <w:p w:rsidR="00671700" w:rsidRDefault="00671700" w:rsidP="009F6B82"/>
    <w:p w:rsidR="00DF4BCB" w:rsidRPr="00837313" w:rsidRDefault="00837313" w:rsidP="00837313">
      <w:pPr>
        <w:jc w:val="center"/>
        <w:rPr>
          <w:b/>
          <w:sz w:val="28"/>
          <w:szCs w:val="28"/>
        </w:rPr>
      </w:pPr>
      <w:r w:rsidRPr="00837313">
        <w:rPr>
          <w:b/>
          <w:sz w:val="28"/>
          <w:szCs w:val="28"/>
        </w:rPr>
        <w:t>Vylučovací soustava</w:t>
      </w:r>
    </w:p>
    <w:p w:rsidR="00266E47" w:rsidRDefault="00266E47" w:rsidP="009F6B82"/>
    <w:p w:rsidR="00DF4BCB" w:rsidRDefault="00DF4BCB" w:rsidP="009F6B82"/>
    <w:p w:rsidR="00DF4BCB" w:rsidRDefault="00DF4BCB" w:rsidP="009F6B82"/>
    <w:tbl>
      <w:tblPr>
        <w:tblW w:w="9030" w:type="dxa"/>
        <w:tblCellMar>
          <w:left w:w="70" w:type="dxa"/>
          <w:right w:w="70" w:type="dxa"/>
        </w:tblCellMar>
        <w:tblLook w:val="04A0"/>
      </w:tblPr>
      <w:tblGrid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</w:tblGrid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671700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671700" w:rsidRPr="007F1C4D" w:rsidTr="00266E47">
        <w:trPr>
          <w:trHeight w:val="72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700" w:rsidRPr="007F1C4D" w:rsidRDefault="00671700" w:rsidP="00EF0CE1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71700" w:rsidRDefault="00671700" w:rsidP="009F6B82"/>
    <w:p w:rsidR="00671700" w:rsidRDefault="00671700" w:rsidP="009F6B82"/>
    <w:p w:rsidR="00671700" w:rsidRDefault="00671700" w:rsidP="009F6B82"/>
    <w:p w:rsidR="00266E47" w:rsidRDefault="00266E47" w:rsidP="009F6B82"/>
    <w:p w:rsidR="00266E47" w:rsidRDefault="00266E47" w:rsidP="009F6B82"/>
    <w:p w:rsidR="00671700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Kapalina, která odvádí škodlivé látky z těla ven.</w:t>
      </w:r>
    </w:p>
    <w:p w:rsidR="00DF4BCB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Škodlivé látky jedním slovem</w:t>
      </w:r>
    </w:p>
    <w:p w:rsidR="00DF4BCB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Oxid vydechovaný z plic</w:t>
      </w:r>
    </w:p>
    <w:p w:rsidR="00DF4BCB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Kapalina, která vylučuje škodlivé látky kůží.</w:t>
      </w:r>
    </w:p>
    <w:p w:rsidR="00DF4BCB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Minimální doporučené množství tekutin za den</w:t>
      </w:r>
    </w:p>
    <w:p w:rsidR="00DF4BCB" w:rsidRPr="00266E47" w:rsidRDefault="00266E47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107950</wp:posOffset>
            </wp:positionV>
            <wp:extent cx="1257300" cy="1952625"/>
            <wp:effectExtent l="0" t="0" r="0" b="0"/>
            <wp:wrapTight wrapText="bothSides">
              <wp:wrapPolygon edited="0">
                <wp:start x="10473" y="211"/>
                <wp:lineTo x="8509" y="421"/>
                <wp:lineTo x="2618" y="3161"/>
                <wp:lineTo x="327" y="6743"/>
                <wp:lineTo x="327" y="13698"/>
                <wp:lineTo x="1636" y="17069"/>
                <wp:lineTo x="4582" y="20441"/>
                <wp:lineTo x="6873" y="21495"/>
                <wp:lineTo x="7200" y="21495"/>
                <wp:lineTo x="20291" y="21495"/>
                <wp:lineTo x="20618" y="21495"/>
                <wp:lineTo x="20945" y="20652"/>
                <wp:lineTo x="20291" y="13698"/>
                <wp:lineTo x="19636" y="10747"/>
                <wp:lineTo x="19309" y="10326"/>
                <wp:lineTo x="21600" y="7165"/>
                <wp:lineTo x="21600" y="2318"/>
                <wp:lineTo x="18982" y="421"/>
                <wp:lineTo x="17018" y="211"/>
                <wp:lineTo x="10473" y="211"/>
              </wp:wrapPolygon>
            </wp:wrapTight>
            <wp:docPr id="4" name="obrázek 2" descr="C:\Documents and Settings\tucadmin\Local Settings\Temporary Internet Files\Content.IE5\8JV450K1\MC900426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ucadmin\Local Settings\Temporary Internet Files\Content.IE5\8JV450K1\MC90042616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4BCB" w:rsidRPr="00266E47">
        <w:rPr>
          <w:sz w:val="28"/>
          <w:szCs w:val="28"/>
        </w:rPr>
        <w:t>Nestrávené zbytky potravy vyloučené konečníkem</w:t>
      </w:r>
    </w:p>
    <w:p w:rsidR="00DF4BCB" w:rsidRPr="00266E47" w:rsidRDefault="00DF4BCB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Součást vylučovací soustavy</w:t>
      </w:r>
    </w:p>
    <w:p w:rsidR="00DF4BCB" w:rsidRPr="00266E47" w:rsidRDefault="00266E47" w:rsidP="00266E4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66E47">
        <w:rPr>
          <w:sz w:val="28"/>
          <w:szCs w:val="28"/>
        </w:rPr>
        <w:t>Látky, které se z potravy vstřebávají do krve.</w:t>
      </w:r>
    </w:p>
    <w:p w:rsidR="00671700" w:rsidRPr="00266E47" w:rsidRDefault="00671700" w:rsidP="00266E47">
      <w:pPr>
        <w:spacing w:line="360" w:lineRule="auto"/>
        <w:rPr>
          <w:sz w:val="28"/>
          <w:szCs w:val="28"/>
        </w:rPr>
      </w:pPr>
    </w:p>
    <w:p w:rsidR="00671700" w:rsidRDefault="00671700" w:rsidP="009F6B82"/>
    <w:p w:rsidR="00671700" w:rsidRDefault="00671700" w:rsidP="009F6B82"/>
    <w:p w:rsidR="00671700" w:rsidRDefault="00671700" w:rsidP="009F6B82"/>
    <w:p w:rsidR="00671700" w:rsidRDefault="00671700" w:rsidP="009F6B82"/>
    <w:p w:rsidR="00671700" w:rsidRDefault="00671700" w:rsidP="009F6B82"/>
    <w:p w:rsidR="00671700" w:rsidRDefault="00671700" w:rsidP="009F6B82"/>
    <w:p w:rsidR="00671700" w:rsidRDefault="00266E47" w:rsidP="009F6B82">
      <w:r>
        <w:lastRenderedPageBreak/>
        <w:t>K tisku:</w:t>
      </w:r>
    </w:p>
    <w:p w:rsidR="00837313" w:rsidRDefault="00837313" w:rsidP="00837313">
      <w:pPr>
        <w:jc w:val="center"/>
      </w:pPr>
      <w:r>
        <w:t>Vylučovací soustava</w:t>
      </w:r>
    </w:p>
    <w:p w:rsidR="00837313" w:rsidRDefault="00837313" w:rsidP="009F6B82"/>
    <w:tbl>
      <w:tblPr>
        <w:tblW w:w="5516" w:type="dxa"/>
        <w:tblCellMar>
          <w:left w:w="70" w:type="dxa"/>
          <w:right w:w="70" w:type="dxa"/>
        </w:tblCellMar>
        <w:tblLook w:val="04A0"/>
      </w:tblPr>
      <w:tblGrid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</w:tblGrid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266E47" w:rsidRPr="007F1C4D" w:rsidTr="00837313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6E47" w:rsidRPr="007F1C4D" w:rsidRDefault="00266E47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71700" w:rsidRDefault="00671700" w:rsidP="009F6B82"/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Kapalina, která odvádí škodlivé látky z těla ven.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Škodlivé látky jedním slovem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Oxid vydechovaný z plic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Kapalina, která vylučuje škodlivé látky kůží.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Minimální doporučené množství tekutin za den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Nestrávené zbytky potravy vyloučené konečníkem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Součást vylučovací soustavy</w:t>
      </w:r>
    </w:p>
    <w:p w:rsidR="00266E47" w:rsidRPr="00266E47" w:rsidRDefault="00266E47" w:rsidP="00266E47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Látky, které se z potravy vstřebávají do krve.</w:t>
      </w:r>
    </w:p>
    <w:p w:rsidR="00671700" w:rsidRDefault="00266E47" w:rsidP="009F6B82">
      <w:r>
        <w:sym w:font="Wingdings 2" w:char="F025"/>
      </w:r>
      <w:r>
        <w:t>__________________________________________________________________________________________</w:t>
      </w:r>
    </w:p>
    <w:p w:rsidR="00837313" w:rsidRDefault="00837313" w:rsidP="00837313">
      <w:pPr>
        <w:jc w:val="center"/>
      </w:pPr>
      <w:r>
        <w:t>Vylučovací soustava</w:t>
      </w:r>
    </w:p>
    <w:p w:rsidR="00837313" w:rsidRDefault="00837313" w:rsidP="009F6B82"/>
    <w:p w:rsidR="00837313" w:rsidRDefault="00837313" w:rsidP="009F6B82"/>
    <w:tbl>
      <w:tblPr>
        <w:tblW w:w="5516" w:type="dxa"/>
        <w:tblCellMar>
          <w:left w:w="70" w:type="dxa"/>
          <w:right w:w="70" w:type="dxa"/>
        </w:tblCellMar>
        <w:tblLook w:val="04A0"/>
      </w:tblPr>
      <w:tblGrid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</w:tblGrid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837313" w:rsidRPr="007F1C4D" w:rsidTr="00A82485">
        <w:trPr>
          <w:trHeight w:val="479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7313" w:rsidRPr="007F1C4D" w:rsidRDefault="00837313" w:rsidP="00A82485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71700" w:rsidRDefault="00671700" w:rsidP="009F6B82"/>
    <w:p w:rsidR="00266E47" w:rsidRPr="00266E47" w:rsidRDefault="00266E47" w:rsidP="00266E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66E47">
        <w:rPr>
          <w:sz w:val="24"/>
          <w:szCs w:val="24"/>
        </w:rPr>
        <w:t>Kapalina, která odvádí škodlivé látky z těla ven.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Škodlivé látky jedním slovem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Oxid vydechovaný z plic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Kapalina, která vylučuje škodlivé látky kůží.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Minimální doporučené množství tekutin za den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Nestrávené zbytky potravy vyloučené konečníkem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Součást vylučovací soustavy</w:t>
      </w:r>
    </w:p>
    <w:p w:rsidR="00266E47" w:rsidRPr="00266E47" w:rsidRDefault="00266E47" w:rsidP="00266E47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266E47">
        <w:rPr>
          <w:sz w:val="24"/>
          <w:szCs w:val="24"/>
        </w:rPr>
        <w:t>Látky, které se z potravy vstřebávají do krve.</w:t>
      </w:r>
    </w:p>
    <w:p w:rsidR="007F1C4D" w:rsidRPr="00671700" w:rsidRDefault="00671700" w:rsidP="009F6B82">
      <w:pPr>
        <w:rPr>
          <w:sz w:val="24"/>
          <w:szCs w:val="24"/>
        </w:rPr>
      </w:pPr>
      <w:r w:rsidRPr="00671700">
        <w:rPr>
          <w:sz w:val="24"/>
          <w:szCs w:val="24"/>
        </w:rPr>
        <w:t>Řešení:</w:t>
      </w:r>
    </w:p>
    <w:p w:rsidR="007F1C4D" w:rsidRDefault="007F1C4D" w:rsidP="009F6B82"/>
    <w:p w:rsidR="007F1C4D" w:rsidRDefault="007F1C4D" w:rsidP="009F6B82"/>
    <w:tbl>
      <w:tblPr>
        <w:tblW w:w="9030" w:type="dxa"/>
        <w:tblCellMar>
          <w:left w:w="70" w:type="dxa"/>
          <w:right w:w="70" w:type="dxa"/>
        </w:tblCellMar>
        <w:tblLook w:val="04A0"/>
      </w:tblPr>
      <w:tblGrid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</w:tblGrid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7F1C4D" w:rsidRPr="007F1C4D" w:rsidTr="00266E47">
        <w:trPr>
          <w:trHeight w:val="465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  <w:r w:rsidRPr="007F1C4D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1C4D" w:rsidRPr="007F1C4D" w:rsidRDefault="007F1C4D" w:rsidP="00671700">
            <w:pPr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7F1C4D" w:rsidRDefault="007F1C4D" w:rsidP="009F6B82"/>
    <w:p w:rsidR="007F1C4D" w:rsidRDefault="007F1C4D" w:rsidP="009F6B82"/>
    <w:p w:rsidR="00671700" w:rsidRDefault="00671700" w:rsidP="009F6B82"/>
    <w:p w:rsidR="00671700" w:rsidRDefault="00671700" w:rsidP="009F6B82"/>
    <w:p w:rsidR="00671700" w:rsidRDefault="00671700" w:rsidP="009F6B82"/>
    <w:p w:rsidR="00671700" w:rsidRDefault="00671700" w:rsidP="009F6B82"/>
    <w:p w:rsidR="007F1C4D" w:rsidRPr="009F6B82" w:rsidRDefault="007F1C4D" w:rsidP="009F6B82"/>
    <w:sectPr w:rsidR="007F1C4D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20AC7"/>
    <w:multiLevelType w:val="hybridMultilevel"/>
    <w:tmpl w:val="A69EA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285E"/>
    <w:multiLevelType w:val="hybridMultilevel"/>
    <w:tmpl w:val="A69EA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767994"/>
    <w:multiLevelType w:val="hybridMultilevel"/>
    <w:tmpl w:val="A69EA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266E47"/>
    <w:rsid w:val="002B0D67"/>
    <w:rsid w:val="002C3CF7"/>
    <w:rsid w:val="003A009C"/>
    <w:rsid w:val="00446337"/>
    <w:rsid w:val="00603537"/>
    <w:rsid w:val="00671700"/>
    <w:rsid w:val="006C7DF8"/>
    <w:rsid w:val="007F1C4D"/>
    <w:rsid w:val="00837313"/>
    <w:rsid w:val="008417A9"/>
    <w:rsid w:val="009F6B82"/>
    <w:rsid w:val="00B719DB"/>
    <w:rsid w:val="00BD5C2D"/>
    <w:rsid w:val="00CA67E5"/>
    <w:rsid w:val="00D07E1E"/>
    <w:rsid w:val="00DF4BCB"/>
    <w:rsid w:val="00EA7D21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4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5</cp:revision>
  <dcterms:created xsi:type="dcterms:W3CDTF">2013-05-08T19:46:00Z</dcterms:created>
  <dcterms:modified xsi:type="dcterms:W3CDTF">2013-06-02T17:01:00Z</dcterms:modified>
</cp:coreProperties>
</file>