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5D4" w:rsidRPr="00B375D4" w:rsidRDefault="00B375D4" w:rsidP="00B375D4">
      <w:pPr>
        <w:rPr>
          <w:rFonts w:ascii="Calibri" w:eastAsia="Calibri" w:hAnsi="Calibri" w:cs="Times New Roman"/>
          <w:lang w:eastAsia="en-US"/>
        </w:rPr>
      </w:pPr>
      <w:r w:rsidRPr="00B375D4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9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5D4" w:rsidRPr="00B375D4" w:rsidRDefault="00B375D4" w:rsidP="00B375D4">
      <w:pPr>
        <w:spacing w:before="2400"/>
        <w:rPr>
          <w:rFonts w:ascii="Calibri" w:eastAsia="Calibri" w:hAnsi="Calibri" w:cs="Times New Roman"/>
          <w:lang w:eastAsia="en-US"/>
        </w:rPr>
      </w:pPr>
    </w:p>
    <w:p w:rsidR="00B375D4" w:rsidRPr="00B375D4" w:rsidRDefault="00B375D4" w:rsidP="00B375D4">
      <w:pPr>
        <w:jc w:val="center"/>
        <w:rPr>
          <w:rFonts w:ascii="Calibri" w:eastAsia="Calibri" w:hAnsi="Calibri" w:cs="Times New Roman"/>
          <w:lang w:eastAsia="en-US"/>
        </w:rPr>
      </w:pPr>
    </w:p>
    <w:p w:rsidR="00B375D4" w:rsidRPr="00B375D4" w:rsidRDefault="00B375D4" w:rsidP="00B375D4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B375D4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B375D4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B375D4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B375D4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B375D4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B375D4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B375D4" w:rsidRPr="00B375D4" w:rsidRDefault="00B375D4" w:rsidP="00B375D4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B375D4" w:rsidRPr="00B375D4" w:rsidRDefault="00B375D4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B375D4" w:rsidRPr="00B375D4" w:rsidTr="0036549F">
        <w:tc>
          <w:tcPr>
            <w:tcW w:w="3369" w:type="dxa"/>
          </w:tcPr>
          <w:p w:rsidR="00B375D4" w:rsidRPr="00B375D4" w:rsidRDefault="00B375D4" w:rsidP="00B375D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375D4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B375D4" w:rsidRPr="00B375D4" w:rsidRDefault="00B375D4" w:rsidP="00B375D4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B375D4">
              <w:rPr>
                <w:color w:val="000000"/>
                <w:sz w:val="24"/>
                <w:szCs w:val="24"/>
              </w:rPr>
              <w:t>CZ.1.07/1.5.00/34.0423</w:t>
            </w:r>
          </w:p>
        </w:tc>
      </w:tr>
      <w:tr w:rsidR="00B375D4" w:rsidRPr="00B375D4" w:rsidTr="0036549F">
        <w:tc>
          <w:tcPr>
            <w:tcW w:w="3369" w:type="dxa"/>
          </w:tcPr>
          <w:p w:rsidR="00B375D4" w:rsidRPr="00B375D4" w:rsidRDefault="00B375D4" w:rsidP="00B375D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375D4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B375D4" w:rsidRPr="00A847A9" w:rsidRDefault="00A847A9" w:rsidP="00B375D4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A847A9">
              <w:rPr>
                <w:rFonts w:ascii="Calibri" w:hAnsi="Calibri" w:cs="Times New Roman"/>
                <w:smallCaps/>
                <w:sz w:val="28"/>
                <w:szCs w:val="28"/>
              </w:rPr>
              <w:t>16.</w:t>
            </w:r>
          </w:p>
        </w:tc>
      </w:tr>
      <w:tr w:rsidR="00B375D4" w:rsidRPr="00B375D4" w:rsidTr="0036549F">
        <w:tc>
          <w:tcPr>
            <w:tcW w:w="3369" w:type="dxa"/>
          </w:tcPr>
          <w:p w:rsidR="00B375D4" w:rsidRPr="00B375D4" w:rsidRDefault="00B375D4" w:rsidP="00B375D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375D4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B375D4" w:rsidRPr="00B375D4" w:rsidRDefault="00B375D4" w:rsidP="00B375D4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B375D4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B375D4" w:rsidRPr="00B375D4" w:rsidTr="0036549F">
        <w:tc>
          <w:tcPr>
            <w:tcW w:w="3369" w:type="dxa"/>
          </w:tcPr>
          <w:p w:rsidR="00B375D4" w:rsidRPr="00B375D4" w:rsidRDefault="00B375D4" w:rsidP="00B375D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375D4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B375D4" w:rsidRPr="00B375D4" w:rsidRDefault="00B375D4" w:rsidP="00B375D4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B375D4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B375D4" w:rsidRPr="00B375D4" w:rsidTr="0036549F">
        <w:tc>
          <w:tcPr>
            <w:tcW w:w="3369" w:type="dxa"/>
          </w:tcPr>
          <w:p w:rsidR="00B375D4" w:rsidRPr="00B375D4" w:rsidRDefault="00B375D4" w:rsidP="00B375D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375D4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B375D4" w:rsidRPr="00A847A9" w:rsidRDefault="00012491" w:rsidP="00B375D4">
            <w:pPr>
              <w:jc w:val="center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OKO - </w:t>
            </w:r>
            <w:r w:rsidR="00A847A9" w:rsidRPr="00A847A9">
              <w:rPr>
                <w:rFonts w:ascii="Calibri" w:hAnsi="Calibri" w:cs="Times New Roman"/>
                <w:sz w:val="28"/>
                <w:szCs w:val="28"/>
              </w:rPr>
              <w:t>Písemnosti při placení</w:t>
            </w:r>
          </w:p>
        </w:tc>
      </w:tr>
      <w:tr w:rsidR="00B375D4" w:rsidRPr="00B375D4" w:rsidTr="0036549F">
        <w:tc>
          <w:tcPr>
            <w:tcW w:w="3369" w:type="dxa"/>
          </w:tcPr>
          <w:p w:rsidR="00B375D4" w:rsidRPr="00B375D4" w:rsidRDefault="00B375D4" w:rsidP="00B375D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375D4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B375D4" w:rsidRPr="00B375D4" w:rsidRDefault="00012491" w:rsidP="00B375D4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B375D4" w:rsidRPr="00B375D4" w:rsidTr="0036549F">
        <w:tc>
          <w:tcPr>
            <w:tcW w:w="3369" w:type="dxa"/>
          </w:tcPr>
          <w:p w:rsidR="00B375D4" w:rsidRPr="00B375D4" w:rsidRDefault="00B375D4" w:rsidP="00B375D4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375D4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B375D4" w:rsidRPr="00012491" w:rsidRDefault="00A847A9" w:rsidP="00012491">
            <w:pPr>
              <w:jc w:val="center"/>
              <w:rPr>
                <w:sz w:val="28"/>
                <w:szCs w:val="28"/>
              </w:rPr>
            </w:pPr>
            <w:r w:rsidRPr="00012491">
              <w:rPr>
                <w:sz w:val="28"/>
                <w:szCs w:val="28"/>
              </w:rPr>
              <w:t xml:space="preserve">leden </w:t>
            </w:r>
            <w:r w:rsidR="00B375D4" w:rsidRPr="00012491">
              <w:rPr>
                <w:sz w:val="28"/>
                <w:szCs w:val="28"/>
              </w:rPr>
              <w:t>2013</w:t>
            </w:r>
          </w:p>
        </w:tc>
      </w:tr>
    </w:tbl>
    <w:p w:rsidR="00B375D4" w:rsidRPr="00B375D4" w:rsidRDefault="00B375D4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375D4" w:rsidRPr="00B375D4" w:rsidRDefault="00B375D4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375D4" w:rsidRPr="00B375D4" w:rsidRDefault="00B375D4" w:rsidP="00B375D4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B375D4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B375D4" w:rsidRDefault="00B375D4" w:rsidP="00B375D4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375D4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B375D4" w:rsidRDefault="00A847A9" w:rsidP="00B375D4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 existujícími platebními poukázkami pro placení prostřednictvím pošty. Dává podrobný návod na vyplnění nejpoužívanějších typů poukázek.</w:t>
      </w:r>
      <w:r w:rsidR="00B375D4" w:rsidRPr="00B375D4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</w:p>
    <w:p w:rsidR="00A847A9" w:rsidRDefault="00A847A9" w:rsidP="00B375D4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B375D4" w:rsidRPr="00B375D4" w:rsidRDefault="00B375D4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B375D4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B375D4" w:rsidRPr="00B375D4" w:rsidRDefault="00B375D4" w:rsidP="00B375D4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375D4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A847A9" w:rsidRPr="00B643D6" w:rsidRDefault="00A847A9" w:rsidP="00A847A9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Žáci jej použijí jako podklad pro zápis do svého virtuálního sešitu (uloženého ve svých datech a dostupného kdykoliv při výuce na PC) a ukázkové příklady jako návod, jak by mělo zpracování poštovní poukázky vypadat. Následně si žáci sami zkusí vyplnění poštovní poukázky typu A </w:t>
      </w:r>
      <w:proofErr w:type="spellStart"/>
      <w:r>
        <w:rPr>
          <w:rFonts w:ascii="Calibri" w:eastAsia="Calibri" w:hAnsi="Calibri" w:cs="Times New Roman"/>
          <w:sz w:val="28"/>
          <w:szCs w:val="28"/>
          <w:lang w:eastAsia="en-US"/>
        </w:rPr>
        <w:t>a</w:t>
      </w:r>
      <w:proofErr w:type="spellEnd"/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C (tyto si předem obstarají na poště).</w:t>
      </w:r>
    </w:p>
    <w:p w:rsidR="00B375D4" w:rsidRPr="00B375D4" w:rsidRDefault="00B375D4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375D4" w:rsidRPr="00B375D4" w:rsidRDefault="00B375D4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375D4" w:rsidRDefault="00B375D4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A847A9" w:rsidRDefault="00A847A9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847A9" w:rsidRPr="00B375D4" w:rsidRDefault="00A847A9" w:rsidP="00B375D4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76FB6" w:rsidRDefault="007271A8" w:rsidP="007271A8">
      <w:pPr>
        <w:pStyle w:val="Nadpis1"/>
        <w:spacing w:before="0"/>
      </w:pPr>
      <w:r>
        <w:lastRenderedPageBreak/>
        <w:t>Poštovní poukázky</w:t>
      </w:r>
    </w:p>
    <w:p w:rsidR="003042AB" w:rsidRPr="003042AB" w:rsidRDefault="003042AB" w:rsidP="003042AB">
      <w:pPr>
        <w:spacing w:after="0"/>
      </w:pPr>
    </w:p>
    <w:p w:rsidR="007271A8" w:rsidRPr="003042AB" w:rsidRDefault="007271A8" w:rsidP="007271A8">
      <w:pPr>
        <w:rPr>
          <w:sz w:val="24"/>
          <w:szCs w:val="24"/>
        </w:rPr>
      </w:pPr>
      <w:r w:rsidRPr="003042AB">
        <w:rPr>
          <w:sz w:val="24"/>
          <w:szCs w:val="24"/>
        </w:rPr>
        <w:t>Při zasílání peněz prostřednictvím pošty se používají různé druhy poštovních poukázek (označených vpravo nahoře velkými písmeny):</w:t>
      </w:r>
    </w:p>
    <w:p w:rsidR="007271A8" w:rsidRPr="00D044C3" w:rsidRDefault="007271A8" w:rsidP="00D044C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044C3">
        <w:rPr>
          <w:sz w:val="24"/>
          <w:szCs w:val="24"/>
        </w:rPr>
        <w:t>A – odesílatel platí částku v hotovosti, adresátovi se připíše na účet u peněžního ústavu</w:t>
      </w:r>
    </w:p>
    <w:p w:rsidR="007271A8" w:rsidRPr="00D044C3" w:rsidRDefault="007271A8" w:rsidP="00D044C3">
      <w:pPr>
        <w:pStyle w:val="Odstavecseseznamem"/>
        <w:numPr>
          <w:ilvl w:val="0"/>
          <w:numId w:val="4"/>
        </w:numPr>
        <w:ind w:right="-142"/>
        <w:rPr>
          <w:sz w:val="24"/>
          <w:szCs w:val="24"/>
        </w:rPr>
      </w:pPr>
      <w:r w:rsidRPr="00D044C3">
        <w:rPr>
          <w:sz w:val="24"/>
          <w:szCs w:val="24"/>
        </w:rPr>
        <w:t>B – odesílatel hradí bezhotovostně z účtu u peněžního ústavu, adresátovi se vyplácí peníze v hotovosti</w:t>
      </w:r>
    </w:p>
    <w:p w:rsidR="007271A8" w:rsidRPr="00D044C3" w:rsidRDefault="007271A8" w:rsidP="00D044C3">
      <w:pPr>
        <w:pStyle w:val="Odstavecseseznamem"/>
        <w:numPr>
          <w:ilvl w:val="0"/>
          <w:numId w:val="4"/>
        </w:numPr>
        <w:ind w:right="-142"/>
        <w:rPr>
          <w:sz w:val="24"/>
          <w:szCs w:val="24"/>
        </w:rPr>
      </w:pPr>
      <w:r w:rsidRPr="00D044C3">
        <w:rPr>
          <w:sz w:val="24"/>
          <w:szCs w:val="24"/>
        </w:rPr>
        <w:t>C – odesílatel platí v hotovosti, adresátovi se částka vyplácí také v hotovosti</w:t>
      </w:r>
    </w:p>
    <w:p w:rsidR="007271A8" w:rsidRPr="00D044C3" w:rsidRDefault="007271A8" w:rsidP="00D044C3">
      <w:pPr>
        <w:pStyle w:val="Odstavecseseznamem"/>
        <w:numPr>
          <w:ilvl w:val="0"/>
          <w:numId w:val="4"/>
        </w:numPr>
        <w:ind w:right="-142"/>
        <w:rPr>
          <w:sz w:val="24"/>
          <w:szCs w:val="24"/>
        </w:rPr>
      </w:pPr>
      <w:r w:rsidRPr="00D044C3">
        <w:rPr>
          <w:sz w:val="24"/>
          <w:szCs w:val="24"/>
        </w:rPr>
        <w:t>D – telegrafické poukázky (výplata peněz do 1 pracovního dne od podání)</w:t>
      </w:r>
    </w:p>
    <w:p w:rsidR="007271A8" w:rsidRPr="00D044C3" w:rsidRDefault="006C4090" w:rsidP="00D044C3">
      <w:pPr>
        <w:pStyle w:val="Odstavecseseznamem"/>
        <w:numPr>
          <w:ilvl w:val="0"/>
          <w:numId w:val="4"/>
        </w:numPr>
        <w:spacing w:after="0"/>
        <w:ind w:right="-142"/>
        <w:rPr>
          <w:sz w:val="24"/>
          <w:szCs w:val="24"/>
        </w:rPr>
      </w:pPr>
      <w:r w:rsidRPr="00D044C3">
        <w:rPr>
          <w:sz w:val="24"/>
          <w:szCs w:val="24"/>
        </w:rPr>
        <w:t>Z - p</w:t>
      </w:r>
      <w:r w:rsidR="00EC4C51" w:rsidRPr="00D044C3">
        <w:rPr>
          <w:sz w:val="24"/>
          <w:szCs w:val="24"/>
        </w:rPr>
        <w:t>ro zasílání peněz do ciziny se používají mezinárodní poštovní poukázky</w:t>
      </w:r>
    </w:p>
    <w:p w:rsidR="003042AB" w:rsidRDefault="003042AB" w:rsidP="003042AB">
      <w:pPr>
        <w:pStyle w:val="Nadpis2"/>
        <w:spacing w:before="0"/>
      </w:pPr>
    </w:p>
    <w:p w:rsidR="00ED0FB9" w:rsidRPr="00BF383F" w:rsidRDefault="00ED0FB9" w:rsidP="00ED0FB9">
      <w:pPr>
        <w:pStyle w:val="Nadpis2"/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</w:pPr>
      <w:r w:rsidRPr="003042AB">
        <w:rPr>
          <w:u w:val="single"/>
        </w:rPr>
        <w:t>Informace pro vyplnění Poštovní poukázky A</w:t>
      </w:r>
      <w:r w:rsidR="00BF383F" w:rsidRPr="00BF383F">
        <w:rPr>
          <w:rFonts w:asciiTheme="minorHAnsi" w:hAnsiTheme="minorHAnsi"/>
        </w:rPr>
        <w:t xml:space="preserve"> </w:t>
      </w:r>
      <w:r w:rsidR="00BF383F" w:rsidRPr="00BF383F"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  <w:t>(hotovost –</w:t>
      </w:r>
      <w:r w:rsidR="00BF383F"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  <w:t xml:space="preserve"> </w:t>
      </w:r>
      <w:r w:rsidR="00BF383F" w:rsidRPr="00BF383F"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  <w:t>účet)</w:t>
      </w:r>
    </w:p>
    <w:p w:rsidR="003042AB" w:rsidRPr="003042AB" w:rsidRDefault="00ED0FB9" w:rsidP="00ED0FB9">
      <w:pPr>
        <w:pStyle w:val="Normlnweb"/>
        <w:rPr>
          <w:rFonts w:asciiTheme="minorHAnsi" w:eastAsiaTheme="minorEastAsia" w:hAnsiTheme="minorHAnsi" w:cstheme="minorBidi"/>
        </w:rPr>
      </w:pPr>
      <w:r w:rsidRPr="003042AB">
        <w:rPr>
          <w:rFonts w:asciiTheme="minorHAnsi" w:eastAsiaTheme="minorEastAsia" w:hAnsiTheme="minorHAnsi" w:cstheme="minorBidi"/>
        </w:rPr>
        <w:t>Údaje, které jsou na Poštovní poukázce A uváděny v polích s bílým podkladem (setboxech) jsou dále zpracovávány pomocí výpočetní techniky.</w:t>
      </w:r>
    </w:p>
    <w:p w:rsidR="00ED0FB9" w:rsidRDefault="006C4090" w:rsidP="00ED0FB9">
      <w:pPr>
        <w:pStyle w:val="Normlnweb"/>
      </w:pPr>
      <w:r>
        <w:rPr>
          <w:b/>
          <w:bCs/>
        </w:rPr>
        <w:t>Ukázka</w:t>
      </w:r>
      <w:r w:rsidR="00ED0FB9">
        <w:rPr>
          <w:b/>
          <w:bCs/>
        </w:rPr>
        <w:br/>
      </w:r>
      <w:r w:rsidR="003042AB">
        <w:rPr>
          <w:noProof/>
        </w:rPr>
        <w:drawing>
          <wp:inline distT="0" distB="0" distL="0" distR="0">
            <wp:extent cx="5760720" cy="2852928"/>
            <wp:effectExtent l="19050" t="19050" r="11430" b="23622"/>
            <wp:docPr id="15" name="obrázek 15" descr="http://www.ceskaposta.cz/assets/sluzby/penezni-sluzby/cr/pka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eskaposta.cz/assets/sluzby/penezni-sluzby/cr/pka7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529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4CE" w:rsidRDefault="00D324CE" w:rsidP="00ED0FB9">
      <w:pPr>
        <w:pStyle w:val="Nadpis4"/>
      </w:pPr>
    </w:p>
    <w:p w:rsidR="00ED0FB9" w:rsidRDefault="00ED0FB9" w:rsidP="00D324CE">
      <w:pPr>
        <w:pStyle w:val="Nadpis4"/>
        <w:spacing w:before="0"/>
      </w:pPr>
      <w:r>
        <w:t>Částka Kč</w:t>
      </w:r>
    </w:p>
    <w:p w:rsidR="00ED0FB9" w:rsidRDefault="00ED0FB9" w:rsidP="00ED0FB9">
      <w:pPr>
        <w:pStyle w:val="Normlnweb"/>
      </w:pPr>
      <w:r>
        <w:t>Vyplňuje se zprava, prázdné místo před částkou se proškrtává dvojitou vodorovnou čarou. V údaji "haléře" se uvádějí dvě nuly, příp. se tento údaj vyplní zamezovkami.</w:t>
      </w:r>
    </w:p>
    <w:p w:rsidR="00ED0FB9" w:rsidRDefault="00ED0FB9" w:rsidP="00ED0FB9">
      <w:pPr>
        <w:pStyle w:val="Normlnweb"/>
      </w:pPr>
      <w:r>
        <w:rPr>
          <w:noProof/>
        </w:rPr>
        <w:drawing>
          <wp:inline distT="0" distB="0" distL="0" distR="0">
            <wp:extent cx="1962150" cy="361950"/>
            <wp:effectExtent l="19050" t="0" r="0" b="0"/>
            <wp:docPr id="2" name="obrázek 2" descr="Poštovní poukázka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štovní poukázka 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FB9" w:rsidRDefault="00ED0FB9" w:rsidP="00D324CE">
      <w:pPr>
        <w:pStyle w:val="Nadpis4"/>
        <w:spacing w:line="240" w:lineRule="auto"/>
      </w:pPr>
      <w:r>
        <w:lastRenderedPageBreak/>
        <w:t>Ve prospěch účtu</w:t>
      </w:r>
    </w:p>
    <w:p w:rsidR="00ED0FB9" w:rsidRDefault="00ED0FB9" w:rsidP="00ED0FB9">
      <w:pPr>
        <w:pStyle w:val="Normlnweb"/>
      </w:pPr>
      <w:r>
        <w:t>Vyplňuje se zprava. Číslo účtu se může skládat z předčíslí (až šestimístného) a hlavního čísla účtu (až desetimístného).</w:t>
      </w:r>
    </w:p>
    <w:p w:rsidR="00ED0FB9" w:rsidRDefault="00ED0FB9" w:rsidP="00ED0FB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Číslo bankovního účtu bez předčíslí, např.:</w:t>
      </w:r>
      <w:r>
        <w:rPr>
          <w:b/>
          <w:bCs/>
        </w:rPr>
        <w:t xml:space="preserve"> 1014185</w:t>
      </w:r>
      <w:r>
        <w:t xml:space="preserve"> se vyplňuje takto: </w:t>
      </w:r>
      <w:r>
        <w:rPr>
          <w:noProof/>
        </w:rPr>
        <w:drawing>
          <wp:inline distT="0" distB="0" distL="0" distR="0">
            <wp:extent cx="3095625" cy="333375"/>
            <wp:effectExtent l="19050" t="0" r="9525" b="0"/>
            <wp:docPr id="3" name="obrázek 3" descr="Poštovní poukázka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štovní poukázka 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nebo </w:t>
      </w:r>
      <w:r>
        <w:br/>
      </w:r>
      <w:r>
        <w:rPr>
          <w:noProof/>
        </w:rPr>
        <w:drawing>
          <wp:inline distT="0" distB="0" distL="0" distR="0">
            <wp:extent cx="3095625" cy="333375"/>
            <wp:effectExtent l="19050" t="0" r="9525" b="0"/>
            <wp:docPr id="4" name="obrázek 4" descr="Poštovní poukázka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štovní poukázka A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FB9" w:rsidRDefault="00ED0FB9" w:rsidP="00ED0FB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Číslo bankovního účtu s předčíslím, např.: </w:t>
      </w:r>
      <w:r>
        <w:rPr>
          <w:b/>
          <w:bCs/>
        </w:rPr>
        <w:t>19-364751</w:t>
      </w:r>
      <w:r>
        <w:t xml:space="preserve"> se vyplňuje takto: </w:t>
      </w:r>
      <w:r>
        <w:rPr>
          <w:noProof/>
        </w:rPr>
        <w:drawing>
          <wp:inline distT="0" distB="0" distL="0" distR="0">
            <wp:extent cx="3095625" cy="333375"/>
            <wp:effectExtent l="19050" t="0" r="9525" b="0"/>
            <wp:docPr id="5" name="obrázek 5" descr="Poštovní poukázka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štovní poukázka 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FB9" w:rsidRDefault="00ED0FB9" w:rsidP="00ED0FB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Číslo bankovního účtu ve tvaru, např.: </w:t>
      </w:r>
      <w:r>
        <w:rPr>
          <w:b/>
          <w:bCs/>
        </w:rPr>
        <w:t>10006-18432-071</w:t>
      </w:r>
      <w:r>
        <w:t xml:space="preserve"> se vyplňuje takto:</w:t>
      </w:r>
      <w:r>
        <w:rPr>
          <w:noProof/>
        </w:rPr>
        <w:drawing>
          <wp:inline distT="0" distB="0" distL="0" distR="0">
            <wp:extent cx="3095625" cy="333375"/>
            <wp:effectExtent l="19050" t="0" r="9525" b="0"/>
            <wp:docPr id="6" name="obrázek 6" descr="Poštovní poukázka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oštovní poukázka 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FB9" w:rsidRDefault="00ED0FB9" w:rsidP="00D324CE">
      <w:pPr>
        <w:pStyle w:val="Nadpis4"/>
        <w:spacing w:line="240" w:lineRule="auto"/>
      </w:pPr>
      <w:r>
        <w:t>Kód banky</w:t>
      </w:r>
    </w:p>
    <w:p w:rsidR="00ED0FB9" w:rsidRDefault="000D1730" w:rsidP="008E2CB0">
      <w:pPr>
        <w:pStyle w:val="Normlnweb"/>
        <w:spacing w:after="0" w:afterAutospacing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4919980</wp:posOffset>
            </wp:positionH>
            <wp:positionV relativeFrom="paragraph">
              <wp:posOffset>91440</wp:posOffset>
            </wp:positionV>
            <wp:extent cx="857250" cy="333375"/>
            <wp:effectExtent l="19050" t="0" r="0" b="0"/>
            <wp:wrapTight wrapText="bothSides">
              <wp:wrapPolygon edited="0">
                <wp:start x="-480" y="0"/>
                <wp:lineTo x="-480" y="20983"/>
                <wp:lineTo x="21600" y="20983"/>
                <wp:lineTo x="21600" y="0"/>
                <wp:lineTo x="-480" y="0"/>
              </wp:wrapPolygon>
            </wp:wrapTight>
            <wp:docPr id="10" name="obrázek 7" descr="Poštovní poukázka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štovní poukázka A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0FB9">
        <w:t>Vyplňuje se zprava. Je součástí bankovního spojení a musí být vždy vyplněn.</w:t>
      </w:r>
      <w:r w:rsidRPr="000D1730">
        <w:rPr>
          <w:noProof/>
        </w:rPr>
        <w:t xml:space="preserve"> </w:t>
      </w:r>
    </w:p>
    <w:p w:rsidR="00ED0FB9" w:rsidRDefault="00ED0FB9" w:rsidP="008E2CB0">
      <w:pPr>
        <w:pStyle w:val="Normlnweb"/>
        <w:spacing w:after="0" w:afterAutospacing="0"/>
      </w:pPr>
      <w:r>
        <w:t>V. (variabilní)</w:t>
      </w:r>
      <w:r w:rsidR="00D324CE">
        <w:tab/>
      </w:r>
      <w:r w:rsidR="00D324CE">
        <w:tab/>
      </w:r>
      <w:r>
        <w:t xml:space="preserve">S. (specifický) </w:t>
      </w:r>
      <w:r w:rsidR="00D324CE">
        <w:tab/>
      </w:r>
      <w:r>
        <w:t>K. (konstantní) symbol</w:t>
      </w:r>
    </w:p>
    <w:p w:rsidR="00ED0FB9" w:rsidRDefault="00ED0FB9" w:rsidP="008E2CB0">
      <w:pPr>
        <w:pStyle w:val="Normlnweb"/>
      </w:pPr>
      <w:r>
        <w:t>Pokud jsou uváděny, vyplňují se zprava. Prázdné setboxy je možné doplnit nulami.</w:t>
      </w:r>
    </w:p>
    <w:p w:rsidR="00ED0FB9" w:rsidRPr="00D324CE" w:rsidRDefault="00ED0FB9" w:rsidP="008E2CB0">
      <w:pPr>
        <w:pStyle w:val="Nadpis4"/>
        <w:spacing w:line="240" w:lineRule="auto"/>
        <w:rPr>
          <w:color w:val="FF0000"/>
        </w:rPr>
      </w:pPr>
      <w:r w:rsidRPr="00D324CE">
        <w:rPr>
          <w:color w:val="FF0000"/>
        </w:rPr>
        <w:t xml:space="preserve">Odesílatel a Zpráva pro příjemce se </w:t>
      </w:r>
      <w:r w:rsidR="003042AB" w:rsidRPr="00D324CE">
        <w:rPr>
          <w:color w:val="FF0000"/>
        </w:rPr>
        <w:t>vyplňují</w:t>
      </w:r>
      <w:r w:rsidRPr="00D324CE">
        <w:rPr>
          <w:color w:val="FF0000"/>
        </w:rPr>
        <w:t xml:space="preserve"> HŮLKOVÝM PÍSMEM</w:t>
      </w:r>
    </w:p>
    <w:p w:rsidR="00ED0FB9" w:rsidRDefault="00ED0FB9" w:rsidP="007271A8">
      <w:pPr>
        <w:ind w:right="-142"/>
      </w:pPr>
    </w:p>
    <w:p w:rsidR="003042AB" w:rsidRPr="00BF383F" w:rsidRDefault="003042AB" w:rsidP="007271A8">
      <w:pPr>
        <w:ind w:right="-142"/>
        <w:rPr>
          <w:sz w:val="24"/>
          <w:szCs w:val="24"/>
        </w:rPr>
      </w:pPr>
      <w:r w:rsidRPr="003042AB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  <w:t>Poštovní poukázky B</w:t>
      </w:r>
      <w:r w:rsidR="00BF383F" w:rsidRPr="00BF383F">
        <w:t xml:space="preserve"> </w:t>
      </w:r>
      <w:r w:rsidR="00BF383F" w:rsidRPr="00BF383F">
        <w:rPr>
          <w:sz w:val="24"/>
          <w:szCs w:val="24"/>
        </w:rPr>
        <w:t>(účet – hotovost)</w:t>
      </w:r>
    </w:p>
    <w:p w:rsidR="003042AB" w:rsidRPr="006260B6" w:rsidRDefault="003042AB" w:rsidP="006260B6">
      <w:pPr>
        <w:rPr>
          <w:sz w:val="24"/>
          <w:szCs w:val="24"/>
        </w:rPr>
      </w:pPr>
      <w:bookmarkStart w:id="1" w:name="podani"/>
      <w:r w:rsidRPr="006260B6">
        <w:rPr>
          <w:sz w:val="24"/>
          <w:szCs w:val="24"/>
        </w:rPr>
        <w:t>Podá</w:t>
      </w:r>
      <w:bookmarkEnd w:id="1"/>
      <w:r w:rsidR="00BB663B" w:rsidRPr="006260B6">
        <w:rPr>
          <w:sz w:val="24"/>
          <w:szCs w:val="24"/>
        </w:rPr>
        <w:t xml:space="preserve">vají se buď písemnou </w:t>
      </w:r>
      <w:r w:rsidR="006260B6" w:rsidRPr="006260B6">
        <w:rPr>
          <w:sz w:val="24"/>
          <w:szCs w:val="24"/>
        </w:rPr>
        <w:t>formou, nebo</w:t>
      </w:r>
      <w:r w:rsidR="00BB663B" w:rsidRPr="006260B6">
        <w:rPr>
          <w:sz w:val="24"/>
          <w:szCs w:val="24"/>
        </w:rPr>
        <w:t xml:space="preserve"> d</w:t>
      </w:r>
      <w:r w:rsidRPr="006260B6">
        <w:rPr>
          <w:sz w:val="24"/>
          <w:szCs w:val="24"/>
        </w:rPr>
        <w:t>atovou formou (předání odpovídajících dat pomocí počítačové sítě).</w:t>
      </w:r>
    </w:p>
    <w:p w:rsidR="006C4090" w:rsidRPr="006C4090" w:rsidRDefault="006C4090" w:rsidP="006C4090">
      <w:pPr>
        <w:pStyle w:val="Odstavecseseznamem"/>
        <w:ind w:left="0" w:right="-142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  <w:t xml:space="preserve">Ukázka </w:t>
      </w:r>
      <w:r w:rsidRPr="006C4090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  <w:t>Poštovní poukázky</w:t>
      </w:r>
      <w: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  <w:t xml:space="preserve"> C</w:t>
      </w:r>
      <w:r w:rsidR="00BF383F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  <w:t xml:space="preserve"> </w:t>
      </w:r>
      <w:r w:rsidR="00BF383F" w:rsidRPr="00BF383F">
        <w:rPr>
          <w:sz w:val="24"/>
          <w:szCs w:val="24"/>
        </w:rPr>
        <w:t>(hotovost – hotovost)</w:t>
      </w:r>
    </w:p>
    <w:p w:rsidR="007271A8" w:rsidRDefault="003042AB" w:rsidP="007271A8">
      <w:r>
        <w:rPr>
          <w:noProof/>
        </w:rPr>
        <w:drawing>
          <wp:inline distT="0" distB="0" distL="0" distR="0">
            <wp:extent cx="5305125" cy="2647950"/>
            <wp:effectExtent l="19050" t="0" r="0" b="0"/>
            <wp:docPr id="18" name="obrázek 18" descr="http://www.ceskaposta.cz/assets/sluzby/penezni-sluzby/cr/poukazka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ceskaposta.cz/assets/sluzby/penezni-sluzby/cr/poukazka_c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1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0B6" w:rsidRDefault="006260B6" w:rsidP="006260B6">
      <w:pPr>
        <w:pStyle w:val="Nadpis1"/>
      </w:pPr>
      <w:r w:rsidRPr="00BF383F">
        <w:rPr>
          <w:u w:val="single"/>
        </w:rPr>
        <w:lastRenderedPageBreak/>
        <w:t>Poštovní poukázky Z</w:t>
      </w:r>
      <w:r w:rsidR="00BF383F">
        <w:t xml:space="preserve"> </w:t>
      </w:r>
      <w:r w:rsidR="00BF383F" w:rsidRPr="00BF383F">
        <w:rPr>
          <w:rFonts w:asciiTheme="minorHAnsi" w:hAnsiTheme="minorHAnsi"/>
          <w:b w:val="0"/>
          <w:color w:val="auto"/>
          <w:sz w:val="24"/>
          <w:szCs w:val="24"/>
        </w:rPr>
        <w:t>(do zahraničí)</w:t>
      </w:r>
    </w:p>
    <w:p w:rsidR="006260B6" w:rsidRDefault="006260B6" w:rsidP="006260B6">
      <w:pPr>
        <w:pStyle w:val="Nadpis1"/>
      </w:pPr>
      <w:r>
        <w:t>Poštovní poukázka Z/A</w:t>
      </w:r>
      <w:r w:rsidR="00BF383F">
        <w:t xml:space="preserve"> </w:t>
      </w:r>
    </w:p>
    <w:p w:rsidR="00BF383F" w:rsidRPr="00BF383F" w:rsidRDefault="00BF383F" w:rsidP="00BF383F">
      <w:pPr>
        <w:spacing w:after="0"/>
      </w:pPr>
    </w:p>
    <w:p w:rsidR="00F27D5A" w:rsidRPr="00BF383F" w:rsidRDefault="00F27D5A" w:rsidP="006B69F4">
      <w:pPr>
        <w:spacing w:after="0" w:line="240" w:lineRule="auto"/>
        <w:rPr>
          <w:sz w:val="24"/>
          <w:szCs w:val="24"/>
        </w:rPr>
      </w:pPr>
      <w:r w:rsidRPr="00BF383F">
        <w:rPr>
          <w:sz w:val="24"/>
          <w:szCs w:val="24"/>
        </w:rPr>
        <w:t>Úhrada poukázané částky - v hotovosti.</w:t>
      </w:r>
      <w:r w:rsidR="006B69F4">
        <w:rPr>
          <w:sz w:val="24"/>
          <w:szCs w:val="24"/>
        </w:rPr>
        <w:t xml:space="preserve"> </w:t>
      </w:r>
      <w:r w:rsidRPr="00BF383F">
        <w:rPr>
          <w:sz w:val="24"/>
          <w:szCs w:val="24"/>
        </w:rPr>
        <w:t>Výplata - na účet (banka v zahraničí).</w:t>
      </w:r>
    </w:p>
    <w:p w:rsidR="006260B6" w:rsidRPr="00BF383F" w:rsidRDefault="006260B6" w:rsidP="006260B6">
      <w:pPr>
        <w:pStyle w:val="Normlnweb"/>
        <w:rPr>
          <w:rFonts w:asciiTheme="minorHAnsi" w:hAnsiTheme="minorHAnsi"/>
        </w:rPr>
      </w:pPr>
      <w:r w:rsidRPr="00BF383F">
        <w:rPr>
          <w:rFonts w:asciiTheme="minorHAnsi" w:hAnsiTheme="minorHAnsi"/>
        </w:rPr>
        <w:t>Poukázat peněžní částku do zahraničí je možné v případě následujících 4 zemí: Bělorusko, Bulharsko, Maďarsko, Polsko.</w:t>
      </w:r>
    </w:p>
    <w:p w:rsidR="006C4090" w:rsidRDefault="006C4090" w:rsidP="006C4090">
      <w:pPr>
        <w:pStyle w:val="Nadpis1"/>
      </w:pPr>
      <w:r>
        <w:t>Poštovní poukázka Z/C</w:t>
      </w:r>
    </w:p>
    <w:p w:rsidR="00F27D5A" w:rsidRDefault="00F27D5A" w:rsidP="006B69F4">
      <w:pPr>
        <w:spacing w:after="0" w:line="240" w:lineRule="auto"/>
        <w:rPr>
          <w:sz w:val="24"/>
          <w:szCs w:val="24"/>
        </w:rPr>
      </w:pPr>
      <w:r w:rsidRPr="00F27D5A">
        <w:rPr>
          <w:sz w:val="24"/>
          <w:szCs w:val="24"/>
        </w:rPr>
        <w:t>Úhrada i výplata poukázané částky - v hotovosti.</w:t>
      </w:r>
    </w:p>
    <w:p w:rsidR="007A5720" w:rsidRPr="00F27D5A" w:rsidRDefault="007A5720" w:rsidP="00F27D5A">
      <w:pPr>
        <w:spacing w:after="0"/>
        <w:rPr>
          <w:sz w:val="24"/>
          <w:szCs w:val="24"/>
        </w:rPr>
      </w:pPr>
    </w:p>
    <w:p w:rsidR="006C4090" w:rsidRPr="00BF383F" w:rsidRDefault="006C4090" w:rsidP="007A5720">
      <w:pPr>
        <w:pStyle w:val="Normlnweb"/>
        <w:spacing w:before="0" w:beforeAutospacing="0" w:after="0" w:afterAutospacing="0"/>
        <w:rPr>
          <w:rFonts w:asciiTheme="minorHAnsi" w:eastAsiaTheme="minorEastAsia" w:hAnsiTheme="minorHAnsi" w:cstheme="minorBidi"/>
        </w:rPr>
      </w:pPr>
      <w:r w:rsidRPr="00BF383F">
        <w:rPr>
          <w:rFonts w:asciiTheme="minorHAnsi" w:eastAsiaTheme="minorEastAsia" w:hAnsiTheme="minorHAnsi" w:cstheme="minorBidi"/>
        </w:rPr>
        <w:t xml:space="preserve">Doba, za kterou bude výplata poukázané peněžní částky uskutečněna, se liší podle země určení. </w:t>
      </w:r>
    </w:p>
    <w:p w:rsidR="006C4090" w:rsidRPr="00BF383F" w:rsidRDefault="006C4090" w:rsidP="006C4090">
      <w:pPr>
        <w:pStyle w:val="Normlnweb"/>
        <w:spacing w:after="0" w:afterAutospacing="0"/>
        <w:rPr>
          <w:rFonts w:asciiTheme="minorHAnsi" w:eastAsiaTheme="minorEastAsia" w:hAnsiTheme="minorHAnsi" w:cstheme="minorBidi"/>
        </w:rPr>
      </w:pPr>
      <w:r w:rsidRPr="00BF383F">
        <w:rPr>
          <w:rFonts w:asciiTheme="minorHAnsi" w:eastAsiaTheme="minorEastAsia" w:hAnsiTheme="minorHAnsi" w:cstheme="minorBidi"/>
        </w:rPr>
        <w:t>Poukázat peněžní částku do zahraničí je možné v případě následujících 13 zemí:</w:t>
      </w:r>
    </w:p>
    <w:p w:rsidR="006C4090" w:rsidRPr="00BF383F" w:rsidRDefault="006C4090" w:rsidP="006C4090">
      <w:pPr>
        <w:pStyle w:val="Normlnweb"/>
        <w:spacing w:before="0" w:beforeAutospacing="0" w:after="0" w:afterAutospacing="0"/>
        <w:rPr>
          <w:rFonts w:asciiTheme="minorHAnsi" w:eastAsiaTheme="minorEastAsia" w:hAnsiTheme="minorHAnsi" w:cstheme="minorBidi"/>
        </w:rPr>
      </w:pPr>
      <w:r w:rsidRPr="00BF383F">
        <w:rPr>
          <w:rFonts w:asciiTheme="minorHAnsi" w:eastAsiaTheme="minorEastAsia" w:hAnsiTheme="minorHAnsi" w:cstheme="minorBidi"/>
        </w:rPr>
        <w:t>Belgie, Bělorusko, Bulharsko, Francie, Itálie, Litva, Lotyšsko, Maďarsko, Monako, Polsko, Rumunsko, Ukrajina, Vietnam.</w:t>
      </w:r>
    </w:p>
    <w:p w:rsidR="00BF383F" w:rsidRDefault="00BF383F" w:rsidP="006C4090">
      <w:pPr>
        <w:spacing w:after="0"/>
        <w:rPr>
          <w:b/>
          <w:bCs/>
        </w:rPr>
      </w:pPr>
    </w:p>
    <w:p w:rsidR="006C4090" w:rsidRDefault="006C4090" w:rsidP="006C4090">
      <w:pPr>
        <w:spacing w:after="0"/>
      </w:pPr>
      <w:r>
        <w:rPr>
          <w:b/>
          <w:bCs/>
        </w:rPr>
        <w:t>Ukázka</w:t>
      </w:r>
    </w:p>
    <w:p w:rsidR="00AE5273" w:rsidRDefault="006C4090" w:rsidP="007271A8">
      <w:r>
        <w:rPr>
          <w:noProof/>
        </w:rPr>
        <w:drawing>
          <wp:inline distT="0" distB="0" distL="0" distR="0">
            <wp:extent cx="5524500" cy="2099310"/>
            <wp:effectExtent l="19050" t="19050" r="19050" b="15240"/>
            <wp:docPr id="21" name="obrázek 21" descr="http://www.ceskaposta.cz/assets/sluzby/penezni-sluzby/zahranici/pk-mezinarodni-Z-C-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ceskaposta.cz/assets/sluzby/penezni-sluzby/zahranici/pk-mezinarodni-Z-C-web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0993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4C3" w:rsidRDefault="00D044C3" w:rsidP="007271A8"/>
    <w:p w:rsidR="008E2CB0" w:rsidRPr="006B69F4" w:rsidRDefault="008E2CB0" w:rsidP="007271A8">
      <w:pPr>
        <w:rPr>
          <w:b/>
          <w:i/>
          <w:sz w:val="28"/>
          <w:szCs w:val="28"/>
          <w:u w:val="wave"/>
        </w:rPr>
      </w:pPr>
      <w:r w:rsidRPr="006B69F4">
        <w:rPr>
          <w:b/>
          <w:i/>
          <w:sz w:val="28"/>
          <w:szCs w:val="28"/>
          <w:u w:val="wave"/>
        </w:rPr>
        <w:t xml:space="preserve">Zadání </w:t>
      </w:r>
      <w:r w:rsidR="006B69F4" w:rsidRPr="006B69F4">
        <w:rPr>
          <w:b/>
          <w:i/>
          <w:sz w:val="28"/>
          <w:szCs w:val="28"/>
          <w:u w:val="wave"/>
        </w:rPr>
        <w:t>příkladů k procvičení</w:t>
      </w:r>
      <w:r w:rsidRPr="006B69F4">
        <w:rPr>
          <w:b/>
          <w:i/>
          <w:sz w:val="28"/>
          <w:szCs w:val="28"/>
          <w:u w:val="wave"/>
        </w:rPr>
        <w:t>:</w:t>
      </w:r>
    </w:p>
    <w:p w:rsidR="008E2CB0" w:rsidRPr="006B69F4" w:rsidRDefault="008E2CB0" w:rsidP="007A5720">
      <w:pPr>
        <w:spacing w:after="0"/>
        <w:rPr>
          <w:sz w:val="23"/>
          <w:szCs w:val="23"/>
        </w:rPr>
      </w:pPr>
      <w:r w:rsidRPr="006B69F4">
        <w:rPr>
          <w:sz w:val="23"/>
          <w:szCs w:val="23"/>
        </w:rPr>
        <w:t xml:space="preserve">1) Vyplňte </w:t>
      </w:r>
      <w:r w:rsidRPr="006B69F4">
        <w:rPr>
          <w:b/>
          <w:sz w:val="23"/>
          <w:szCs w:val="23"/>
        </w:rPr>
        <w:t>poštovní poukázku A</w:t>
      </w:r>
      <w:r w:rsidRPr="006B69F4">
        <w:rPr>
          <w:sz w:val="23"/>
          <w:szCs w:val="23"/>
        </w:rPr>
        <w:t xml:space="preserve"> z těchto údajů:</w:t>
      </w:r>
    </w:p>
    <w:p w:rsidR="008E2CB0" w:rsidRPr="006B69F4" w:rsidRDefault="008E2CB0" w:rsidP="007271A8">
      <w:pPr>
        <w:rPr>
          <w:sz w:val="23"/>
          <w:szCs w:val="23"/>
        </w:rPr>
      </w:pPr>
      <w:r w:rsidRPr="006B69F4">
        <w:rPr>
          <w:sz w:val="23"/>
          <w:szCs w:val="23"/>
        </w:rPr>
        <w:tab/>
        <w:t xml:space="preserve">Pan </w:t>
      </w:r>
      <w:r w:rsidRPr="006B69F4">
        <w:rPr>
          <w:b/>
          <w:sz w:val="23"/>
          <w:szCs w:val="23"/>
        </w:rPr>
        <w:t>Ivo Novotný</w:t>
      </w:r>
      <w:r w:rsidRPr="006B69F4">
        <w:rPr>
          <w:sz w:val="23"/>
          <w:szCs w:val="23"/>
        </w:rPr>
        <w:t xml:space="preserve"> (bytem </w:t>
      </w:r>
      <w:proofErr w:type="spellStart"/>
      <w:r w:rsidRPr="006B69F4">
        <w:rPr>
          <w:sz w:val="23"/>
          <w:szCs w:val="23"/>
        </w:rPr>
        <w:t>Úvalská</w:t>
      </w:r>
      <w:proofErr w:type="spellEnd"/>
      <w:r w:rsidRPr="006B69F4">
        <w:rPr>
          <w:sz w:val="23"/>
          <w:szCs w:val="23"/>
        </w:rPr>
        <w:t xml:space="preserve"> 2, Praha 10, 100 00)</w:t>
      </w:r>
      <w:r w:rsidR="007A5720" w:rsidRPr="006B69F4">
        <w:rPr>
          <w:sz w:val="23"/>
          <w:szCs w:val="23"/>
        </w:rPr>
        <w:t xml:space="preserve"> </w:t>
      </w:r>
      <w:r w:rsidRPr="006B69F4">
        <w:rPr>
          <w:sz w:val="23"/>
          <w:szCs w:val="23"/>
        </w:rPr>
        <w:t xml:space="preserve">zasílá zálohu na elektřinu na účet </w:t>
      </w:r>
      <w:r w:rsidRPr="006B69F4">
        <w:rPr>
          <w:b/>
          <w:sz w:val="23"/>
          <w:szCs w:val="23"/>
        </w:rPr>
        <w:t>Pražské energetiky, a. s.</w:t>
      </w:r>
      <w:r w:rsidRPr="006B69F4">
        <w:rPr>
          <w:sz w:val="23"/>
          <w:szCs w:val="23"/>
        </w:rPr>
        <w:t xml:space="preserve"> (sídlem Na Hroudě 4, Praha 10, 100 05) </w:t>
      </w:r>
      <w:r w:rsidR="007A5720" w:rsidRPr="006B69F4">
        <w:rPr>
          <w:sz w:val="23"/>
          <w:szCs w:val="23"/>
        </w:rPr>
        <w:t xml:space="preserve">u KB </w:t>
      </w:r>
      <w:r w:rsidRPr="006B69F4">
        <w:rPr>
          <w:sz w:val="23"/>
          <w:szCs w:val="23"/>
        </w:rPr>
        <w:t>č. 19–9097060237/</w:t>
      </w:r>
      <w:r w:rsidR="007A5720" w:rsidRPr="006B69F4">
        <w:rPr>
          <w:sz w:val="23"/>
          <w:szCs w:val="23"/>
        </w:rPr>
        <w:t>0100 s variabilním symbolem 6644 a konstantním symbolem 559 v částce 1.350,- Kč.</w:t>
      </w:r>
    </w:p>
    <w:p w:rsidR="007A5720" w:rsidRPr="006B69F4" w:rsidRDefault="007A5720" w:rsidP="007A5720">
      <w:pPr>
        <w:spacing w:after="0"/>
        <w:rPr>
          <w:sz w:val="23"/>
          <w:szCs w:val="23"/>
        </w:rPr>
      </w:pPr>
      <w:r w:rsidRPr="006B69F4">
        <w:rPr>
          <w:sz w:val="23"/>
          <w:szCs w:val="23"/>
        </w:rPr>
        <w:t xml:space="preserve">2) Vyplňte </w:t>
      </w:r>
      <w:r w:rsidRPr="006B69F4">
        <w:rPr>
          <w:b/>
          <w:sz w:val="23"/>
          <w:szCs w:val="23"/>
        </w:rPr>
        <w:t>poštovní poukázku C</w:t>
      </w:r>
      <w:r w:rsidRPr="006B69F4">
        <w:rPr>
          <w:sz w:val="23"/>
          <w:szCs w:val="23"/>
        </w:rPr>
        <w:t xml:space="preserve"> z těchto údajů:</w:t>
      </w:r>
    </w:p>
    <w:p w:rsidR="007A5720" w:rsidRDefault="007A5720" w:rsidP="007A5720">
      <w:pPr>
        <w:rPr>
          <w:sz w:val="23"/>
          <w:szCs w:val="23"/>
        </w:rPr>
      </w:pPr>
      <w:r w:rsidRPr="006B69F4">
        <w:rPr>
          <w:sz w:val="23"/>
          <w:szCs w:val="23"/>
        </w:rPr>
        <w:tab/>
        <w:t xml:space="preserve">Pan </w:t>
      </w:r>
      <w:r w:rsidR="00FF3D26" w:rsidRPr="006B69F4">
        <w:rPr>
          <w:b/>
          <w:sz w:val="23"/>
          <w:szCs w:val="23"/>
        </w:rPr>
        <w:t>Jiří Dvořák</w:t>
      </w:r>
      <w:r w:rsidR="00FF3D26" w:rsidRPr="006B69F4">
        <w:rPr>
          <w:sz w:val="23"/>
          <w:szCs w:val="23"/>
        </w:rPr>
        <w:t xml:space="preserve"> (bytem Lucemburská 48, Praha 3, 130 00)</w:t>
      </w:r>
      <w:r w:rsidRPr="006B69F4">
        <w:rPr>
          <w:sz w:val="23"/>
          <w:szCs w:val="23"/>
        </w:rPr>
        <w:t xml:space="preserve"> zasílá nájem za březen 2013 (aktualizuj časový údaj) ve výši 6.500,- Kč pan</w:t>
      </w:r>
      <w:r w:rsidR="00FF3D26">
        <w:rPr>
          <w:sz w:val="23"/>
          <w:szCs w:val="23"/>
        </w:rPr>
        <w:t>í</w:t>
      </w:r>
      <w:r w:rsidRPr="006B69F4">
        <w:rPr>
          <w:sz w:val="23"/>
          <w:szCs w:val="23"/>
        </w:rPr>
        <w:t xml:space="preserve"> </w:t>
      </w:r>
      <w:r w:rsidR="00FF3D26" w:rsidRPr="006B69F4">
        <w:rPr>
          <w:b/>
          <w:sz w:val="23"/>
          <w:szCs w:val="23"/>
        </w:rPr>
        <w:t>Jan</w:t>
      </w:r>
      <w:r w:rsidR="00FF3D26">
        <w:rPr>
          <w:b/>
          <w:sz w:val="23"/>
          <w:szCs w:val="23"/>
        </w:rPr>
        <w:t>ě</w:t>
      </w:r>
      <w:r w:rsidR="00FF3D26" w:rsidRPr="006B69F4">
        <w:rPr>
          <w:b/>
          <w:sz w:val="23"/>
          <w:szCs w:val="23"/>
        </w:rPr>
        <w:t xml:space="preserve"> Novotn</w:t>
      </w:r>
      <w:r w:rsidR="00FF3D26">
        <w:rPr>
          <w:b/>
          <w:sz w:val="23"/>
          <w:szCs w:val="23"/>
        </w:rPr>
        <w:t>é</w:t>
      </w:r>
      <w:r w:rsidR="00FF3D26" w:rsidRPr="006B69F4">
        <w:rPr>
          <w:sz w:val="23"/>
          <w:szCs w:val="23"/>
        </w:rPr>
        <w:t xml:space="preserve"> (bytem Dlážděná 15, Brno 2, 602 00)</w:t>
      </w:r>
      <w:r w:rsidRPr="006B69F4">
        <w:rPr>
          <w:sz w:val="23"/>
          <w:szCs w:val="23"/>
        </w:rPr>
        <w:t xml:space="preserve">do vlastních rukou </w:t>
      </w:r>
      <w:r w:rsidR="00FF3D26">
        <w:rPr>
          <w:sz w:val="23"/>
          <w:szCs w:val="23"/>
        </w:rPr>
        <w:t xml:space="preserve">výhradně jen </w:t>
      </w:r>
      <w:r w:rsidRPr="006B69F4">
        <w:rPr>
          <w:sz w:val="23"/>
          <w:szCs w:val="23"/>
        </w:rPr>
        <w:t>adresáta.</w:t>
      </w:r>
    </w:p>
    <w:p w:rsidR="000F0B10" w:rsidRDefault="007B0891" w:rsidP="007A5720">
      <w:pPr>
        <w:rPr>
          <w:b/>
          <w:i/>
          <w:sz w:val="28"/>
          <w:szCs w:val="28"/>
          <w:u w:val="wave"/>
        </w:rPr>
      </w:pPr>
      <w:r w:rsidRPr="007B0891">
        <w:rPr>
          <w:b/>
          <w:i/>
          <w:sz w:val="28"/>
          <w:szCs w:val="28"/>
          <w:u w:val="wave"/>
        </w:rPr>
        <w:lastRenderedPageBreak/>
        <w:t>Řešení:</w:t>
      </w:r>
    </w:p>
    <w:p w:rsidR="007B0891" w:rsidRPr="007B0891" w:rsidRDefault="007B0891" w:rsidP="007B0891">
      <w:r>
        <w:t>1)</w:t>
      </w:r>
    </w:p>
    <w:p w:rsidR="000F0B10" w:rsidRDefault="003C6C3B" w:rsidP="007A5720">
      <w:pPr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5753100" cy="28003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891" w:rsidRDefault="007B0891" w:rsidP="007A5720">
      <w:pPr>
        <w:rPr>
          <w:sz w:val="23"/>
          <w:szCs w:val="23"/>
        </w:rPr>
      </w:pPr>
    </w:p>
    <w:p w:rsidR="00FD5AF8" w:rsidRPr="006B69F4" w:rsidRDefault="007B0891" w:rsidP="007A5720">
      <w:pPr>
        <w:rPr>
          <w:sz w:val="23"/>
          <w:szCs w:val="23"/>
        </w:rPr>
      </w:pPr>
      <w:r>
        <w:rPr>
          <w:sz w:val="23"/>
          <w:szCs w:val="23"/>
        </w:rPr>
        <w:t>2)</w:t>
      </w:r>
    </w:p>
    <w:p w:rsidR="007A5720" w:rsidRDefault="00FD5AF8" w:rsidP="007271A8">
      <w:r>
        <w:rPr>
          <w:noProof/>
        </w:rPr>
        <w:drawing>
          <wp:inline distT="0" distB="0" distL="0" distR="0">
            <wp:extent cx="6046107" cy="2952750"/>
            <wp:effectExtent l="19050" t="19050" r="11793" b="1905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7025" t="21145" r="4793" b="27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195" cy="29552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83F" w:rsidRDefault="00BF383F" w:rsidP="007B0891">
      <w:pPr>
        <w:spacing w:after="0"/>
      </w:pPr>
    </w:p>
    <w:p w:rsidR="007B0891" w:rsidRDefault="007B0891" w:rsidP="007271A8"/>
    <w:p w:rsidR="00AE5273" w:rsidRPr="007271A8" w:rsidRDefault="007B0891" w:rsidP="007B0891">
      <w:pPr>
        <w:pBdr>
          <w:top w:val="single" w:sz="4" w:space="1" w:color="auto"/>
        </w:pBdr>
      </w:pPr>
      <w:r>
        <w:t>Použité z</w:t>
      </w:r>
      <w:r w:rsidR="00AE5273">
        <w:t>droje:</w:t>
      </w:r>
    </w:p>
    <w:p w:rsidR="007271A8" w:rsidRDefault="007B0891" w:rsidP="007B0891">
      <w:pPr>
        <w:spacing w:after="0"/>
      </w:pPr>
      <w:r>
        <w:t xml:space="preserve">Služby České pošty. [online]. [cit. 2013-01-19]. Dostupné z: http://www.ceskaposta.cz/cz/sluzby/penezni-sluzby/cr/postovni-poukazka-a-id254/ </w:t>
      </w:r>
    </w:p>
    <w:sectPr w:rsidR="007271A8" w:rsidSect="00976FB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5D4" w:rsidRDefault="00B375D4" w:rsidP="00B375D4">
      <w:pPr>
        <w:spacing w:after="0" w:line="240" w:lineRule="auto"/>
      </w:pPr>
      <w:r>
        <w:separator/>
      </w:r>
    </w:p>
  </w:endnote>
  <w:endnote w:type="continuationSeparator" w:id="1">
    <w:p w:rsidR="00B375D4" w:rsidRDefault="00B375D4" w:rsidP="00B37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5D4" w:rsidRDefault="00B375D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5D4" w:rsidRPr="00B375D4" w:rsidRDefault="00B375D4" w:rsidP="00B375D4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B375D4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B375D4" w:rsidRDefault="00B375D4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5D4" w:rsidRDefault="00B375D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5D4" w:rsidRDefault="00B375D4" w:rsidP="00B375D4">
      <w:pPr>
        <w:spacing w:after="0" w:line="240" w:lineRule="auto"/>
      </w:pPr>
      <w:r>
        <w:separator/>
      </w:r>
    </w:p>
  </w:footnote>
  <w:footnote w:type="continuationSeparator" w:id="1">
    <w:p w:rsidR="00B375D4" w:rsidRDefault="00B375D4" w:rsidP="00B37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5D4" w:rsidRDefault="00B375D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5D4" w:rsidRDefault="00B375D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5D4" w:rsidRDefault="00B375D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F39B3"/>
    <w:multiLevelType w:val="hybridMultilevel"/>
    <w:tmpl w:val="705AAE6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71F49"/>
    <w:multiLevelType w:val="multilevel"/>
    <w:tmpl w:val="FB849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357BFD"/>
    <w:multiLevelType w:val="multilevel"/>
    <w:tmpl w:val="EBE68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393CB3"/>
    <w:multiLevelType w:val="hybridMultilevel"/>
    <w:tmpl w:val="B1E05C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71A8"/>
    <w:rsid w:val="00012491"/>
    <w:rsid w:val="000D1730"/>
    <w:rsid w:val="000F0B10"/>
    <w:rsid w:val="00135520"/>
    <w:rsid w:val="003042AB"/>
    <w:rsid w:val="003C6C3B"/>
    <w:rsid w:val="006260B6"/>
    <w:rsid w:val="006B69F4"/>
    <w:rsid w:val="006C4090"/>
    <w:rsid w:val="007271A8"/>
    <w:rsid w:val="007A5720"/>
    <w:rsid w:val="007B0891"/>
    <w:rsid w:val="008E2CB0"/>
    <w:rsid w:val="00976FB6"/>
    <w:rsid w:val="00A5175A"/>
    <w:rsid w:val="00A847A9"/>
    <w:rsid w:val="00AE5273"/>
    <w:rsid w:val="00B375D4"/>
    <w:rsid w:val="00BB663B"/>
    <w:rsid w:val="00BF383F"/>
    <w:rsid w:val="00D044C3"/>
    <w:rsid w:val="00D324CE"/>
    <w:rsid w:val="00DB1235"/>
    <w:rsid w:val="00EC4C51"/>
    <w:rsid w:val="00ED0FB9"/>
    <w:rsid w:val="00F27D5A"/>
    <w:rsid w:val="00FD5AF8"/>
    <w:rsid w:val="00FE0CC2"/>
    <w:rsid w:val="00FF3D26"/>
    <w:rsid w:val="00FF3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FB6"/>
  </w:style>
  <w:style w:type="paragraph" w:styleId="Nadpis1">
    <w:name w:val="heading 1"/>
    <w:basedOn w:val="Normln"/>
    <w:next w:val="Normln"/>
    <w:link w:val="Nadpis1Char"/>
    <w:uiPriority w:val="9"/>
    <w:qFormat/>
    <w:rsid w:val="007271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D0F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0F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D0F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271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D0F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0F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D0F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ED0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ED0FB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0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4090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6260B6"/>
    <w:rPr>
      <w:b/>
      <w:bCs/>
    </w:rPr>
  </w:style>
  <w:style w:type="table" w:styleId="Mkatabulky">
    <w:name w:val="Table Grid"/>
    <w:basedOn w:val="Normlntabulka"/>
    <w:uiPriority w:val="59"/>
    <w:rsid w:val="00B375D4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B37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375D4"/>
  </w:style>
  <w:style w:type="paragraph" w:styleId="Zpat">
    <w:name w:val="footer"/>
    <w:basedOn w:val="Normln"/>
    <w:link w:val="ZpatChar"/>
    <w:uiPriority w:val="99"/>
    <w:semiHidden/>
    <w:unhideWhenUsed/>
    <w:rsid w:val="00B37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375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1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5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3.xml"/><Relationship Id="rId10" Type="http://schemas.openxmlformats.org/officeDocument/2006/relationships/image" Target="media/image4.gi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651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16</cp:revision>
  <dcterms:created xsi:type="dcterms:W3CDTF">2013-01-17T17:03:00Z</dcterms:created>
  <dcterms:modified xsi:type="dcterms:W3CDTF">2013-05-29T14:09:00Z</dcterms:modified>
</cp:coreProperties>
</file>