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A96" w:rsidRDefault="00587A96" w:rsidP="00587A96">
      <w:r>
        <w:rPr>
          <w:noProof/>
        </w:rPr>
        <w:drawing>
          <wp:anchor distT="0" distB="0" distL="114300" distR="114300" simplePos="0" relativeHeight="251659264" behindDoc="0" locked="0" layoutInCell="1" allowOverlap="1" wp14:anchorId="5A8DF057" wp14:editId="124A1DF0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587A96" w:rsidRDefault="00587A96" w:rsidP="00587A96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587A96" w:rsidRPr="00104F50" w:rsidRDefault="00587A96" w:rsidP="00587A9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587A96" w:rsidRPr="00480BB3" w:rsidRDefault="00587A96" w:rsidP="00587A96">
      <w:r>
        <w:t xml:space="preserve">                                                                  </w:t>
      </w:r>
      <w:r w:rsidRPr="00480BB3">
        <w:t>Komenského nám. 209, 271 01 Nové Strašecí</w:t>
      </w:r>
    </w:p>
    <w:p w:rsidR="00587A96" w:rsidRDefault="00587A96" w:rsidP="00587A96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6F4CB0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31</w:t>
      </w:r>
      <w:r w:rsidR="006F4CB0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587A96" w:rsidRDefault="00587A96" w:rsidP="00587A96">
      <w:pPr>
        <w:ind w:left="360"/>
        <w:rPr>
          <w:sz w:val="28"/>
          <w:szCs w:val="28"/>
        </w:rPr>
      </w:pPr>
    </w:p>
    <w:p w:rsidR="00587A96" w:rsidRDefault="00587A96" w:rsidP="00587A96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87A96" w:rsidRDefault="00587A96" w:rsidP="00587A96">
      <w:pPr>
        <w:ind w:left="360"/>
        <w:rPr>
          <w:sz w:val="28"/>
          <w:szCs w:val="28"/>
        </w:rPr>
      </w:pPr>
    </w:p>
    <w:p w:rsidR="00587A96" w:rsidRDefault="00587A96" w:rsidP="00587A96">
      <w:pPr>
        <w:ind w:left="360"/>
        <w:rPr>
          <w:sz w:val="28"/>
          <w:szCs w:val="28"/>
        </w:rPr>
      </w:pP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1974DF">
        <w:t>2_INOVACE_</w:t>
      </w:r>
      <w:r w:rsidRPr="00A74C09">
        <w:t>1</w:t>
      </w:r>
      <w:r w:rsidR="001974DF">
        <w:t>9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BF2D33">
        <w:t>, Mgr. Zdeňka Bauerová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7B5ED0">
        <w:t>.</w:t>
      </w:r>
    </w:p>
    <w:p w:rsidR="00587A96" w:rsidRPr="00A74C09" w:rsidRDefault="00587A96" w:rsidP="00587A96">
      <w:pPr>
        <w:spacing w:line="360" w:lineRule="auto"/>
        <w:ind w:left="360"/>
      </w:pP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587A96" w:rsidRPr="00A74C09" w:rsidRDefault="00587A96" w:rsidP="00587A96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587A96" w:rsidRDefault="00587A96" w:rsidP="00587A96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Rostliny rybníků</w:t>
      </w:r>
    </w:p>
    <w:p w:rsidR="006F4CB0" w:rsidRPr="00A74C09" w:rsidRDefault="006F4CB0" w:rsidP="006F4CB0">
      <w:pPr>
        <w:spacing w:line="360" w:lineRule="auto"/>
      </w:pPr>
    </w:p>
    <w:p w:rsidR="007B5ED0" w:rsidRDefault="00587A96" w:rsidP="007B5ED0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7B5ED0">
        <w:t xml:space="preserve">Materiál propojuje přírodovědné učivo s českým jazykem. Základem je práce se slovem, rozvoj logického myšlení, stručnost a přesnost vyjadřování. </w:t>
      </w:r>
    </w:p>
    <w:p w:rsidR="002043B2" w:rsidRDefault="002043B2" w:rsidP="002043B2">
      <w:pPr>
        <w:tabs>
          <w:tab w:val="left" w:pos="709"/>
        </w:tabs>
        <w:ind w:left="360"/>
      </w:pPr>
      <w:r>
        <w:t xml:space="preserve">      Text lze použít k zápisu do sešitů</w:t>
      </w:r>
    </w:p>
    <w:p w:rsidR="00587A96" w:rsidRDefault="00587A96" w:rsidP="007B5ED0">
      <w:pPr>
        <w:spacing w:line="360" w:lineRule="auto"/>
        <w:ind w:left="720"/>
      </w:pPr>
    </w:p>
    <w:p w:rsidR="00587A96" w:rsidRDefault="00587A96" w:rsidP="00587A96">
      <w:pPr>
        <w:spacing w:line="360" w:lineRule="auto"/>
      </w:pPr>
    </w:p>
    <w:p w:rsidR="00587A96" w:rsidRDefault="00587A96" w:rsidP="00587A96">
      <w:pPr>
        <w:spacing w:line="360" w:lineRule="auto"/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406B3BFB" wp14:editId="6CE8E412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A96" w:rsidRDefault="00587A96" w:rsidP="00587A96"/>
    <w:p w:rsidR="00587A96" w:rsidRDefault="00587A96" w:rsidP="00587A96"/>
    <w:p w:rsidR="00587A96" w:rsidRDefault="00587A96" w:rsidP="00587A96">
      <w:pPr>
        <w:rPr>
          <w:b/>
          <w:sz w:val="40"/>
          <w:szCs w:val="40"/>
        </w:rPr>
      </w:pPr>
      <w:r>
        <w:rPr>
          <w:b/>
          <w:sz w:val="40"/>
          <w:szCs w:val="40"/>
        </w:rPr>
        <w:t>Rostliny rybníků</w:t>
      </w:r>
    </w:p>
    <w:p w:rsidR="00587A96" w:rsidRDefault="00587A96" w:rsidP="00587A96">
      <w:pPr>
        <w:rPr>
          <w:b/>
          <w:sz w:val="40"/>
          <w:szCs w:val="40"/>
        </w:rPr>
      </w:pPr>
    </w:p>
    <w:p w:rsidR="00564149" w:rsidRDefault="00564149" w:rsidP="00587A96">
      <w:pPr>
        <w:rPr>
          <w:b/>
          <w:sz w:val="40"/>
          <w:szCs w:val="40"/>
        </w:rPr>
      </w:pPr>
    </w:p>
    <w:p w:rsidR="00587A96" w:rsidRDefault="00587A96" w:rsidP="00587A96">
      <w:pPr>
        <w:rPr>
          <w:b/>
          <w:sz w:val="40"/>
          <w:szCs w:val="40"/>
        </w:rPr>
      </w:pPr>
    </w:p>
    <w:p w:rsidR="00587A96" w:rsidRDefault="00587A96" w:rsidP="00587A96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2700000" cy="2871731"/>
            <wp:effectExtent l="0" t="0" r="5715" b="5080"/>
            <wp:wrapTight wrapText="right">
              <wp:wrapPolygon edited="0">
                <wp:start x="0" y="0"/>
                <wp:lineTo x="0" y="21495"/>
                <wp:lineTo x="21493" y="21495"/>
                <wp:lineTo x="21493" y="0"/>
                <wp:lineTo x="0" y="0"/>
              </wp:wrapPolygon>
            </wp:wrapTight>
            <wp:docPr id="3" name="Obrázek 3" descr="Soubor:Seerosen weiß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eerosen weiß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7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Leknín bílý</w:t>
      </w:r>
    </w:p>
    <w:p w:rsidR="00587A96" w:rsidRDefault="00587A96" w:rsidP="00587A96">
      <w:pPr>
        <w:ind w:left="5103"/>
        <w:rPr>
          <w:b/>
          <w:sz w:val="28"/>
          <w:szCs w:val="28"/>
        </w:rPr>
      </w:pP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nejkrásnější květ našich vod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oddenek ukotvený</w:t>
      </w:r>
    </w:p>
    <w:p w:rsidR="00587A96" w:rsidRPr="00587A96" w:rsidRDefault="00587A96" w:rsidP="00587A96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v bahnitém dně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řapíkatý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čepel listu pluje na hladině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 – jednoduchý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plod – tobolka</w:t>
      </w:r>
    </w:p>
    <w:p w:rsidR="00587A96" w:rsidRPr="00587A96" w:rsidRDefault="00587A96" w:rsidP="00587A96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chráněná rostlina </w:t>
      </w:r>
    </w:p>
    <w:p w:rsidR="00587A96" w:rsidRDefault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Default="00587A96" w:rsidP="00587A96"/>
    <w:p w:rsidR="00564149" w:rsidRDefault="00564149" w:rsidP="00587A96"/>
    <w:p w:rsidR="00564149" w:rsidRDefault="00564149" w:rsidP="00587A96"/>
    <w:p w:rsidR="00075361" w:rsidRDefault="00075361" w:rsidP="00587A96"/>
    <w:p w:rsidR="00564149" w:rsidRPr="00587A96" w:rsidRDefault="00564149" w:rsidP="00587A96"/>
    <w:p w:rsidR="00587A96" w:rsidRDefault="00564149" w:rsidP="00587A96"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464C4DB3" wp14:editId="784DAA49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2700000" cy="3100707"/>
            <wp:effectExtent l="0" t="0" r="5715" b="4445"/>
            <wp:wrapTight wrapText="right">
              <wp:wrapPolygon edited="0">
                <wp:start x="0" y="0"/>
                <wp:lineTo x="0" y="21498"/>
                <wp:lineTo x="21493" y="21498"/>
                <wp:lineTo x="21493" y="0"/>
                <wp:lineTo x="0" y="0"/>
              </wp:wrapPolygon>
            </wp:wrapTight>
            <wp:docPr id="4" name="Obrázek 4" descr="Kosatec žlutý">
              <a:hlinkClick xmlns:a="http://schemas.openxmlformats.org/drawingml/2006/main" r:id="rId10" tooltip="&quot;Kosatec žlut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satec žlutý">
                      <a:hlinkClick r:id="rId10" tooltip="&quot;Kosatec žlut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0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7A96" w:rsidRDefault="00587A96" w:rsidP="00587A96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Kosatec žlutý</w:t>
      </w:r>
    </w:p>
    <w:p w:rsidR="00587A96" w:rsidRDefault="00587A96" w:rsidP="00587A96">
      <w:pPr>
        <w:ind w:left="5103"/>
        <w:rPr>
          <w:b/>
          <w:sz w:val="28"/>
          <w:szCs w:val="28"/>
        </w:rPr>
      </w:pPr>
    </w:p>
    <w:p w:rsidR="00587A96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vytrvalá rostlina našich vod </w:t>
      </w:r>
    </w:p>
    <w:p w:rsidR="00564149" w:rsidRPr="00564149" w:rsidRDefault="00564149" w:rsidP="00564149">
      <w:r>
        <w:t xml:space="preserve">                        </w:t>
      </w:r>
      <w:r>
        <w:rPr>
          <w:sz w:val="28"/>
          <w:szCs w:val="28"/>
        </w:rPr>
        <w:t>a rybníků</w:t>
      </w:r>
      <w:r>
        <w:t xml:space="preserve"> </w:t>
      </w:r>
    </w:p>
    <w:p w:rsidR="00564149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kořen – oddenek</w:t>
      </w:r>
    </w:p>
    <w:p w:rsidR="00564149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stonek – lodyha</w:t>
      </w:r>
    </w:p>
    <w:p w:rsidR="00564149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564149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květ – jednoduchý</w:t>
      </w:r>
    </w:p>
    <w:p w:rsidR="00564149" w:rsidRPr="00564149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plod – tobolka</w:t>
      </w:r>
    </w:p>
    <w:p w:rsidR="00564149" w:rsidRPr="00587A96" w:rsidRDefault="00564149" w:rsidP="00587A96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rostlina částečně chráněná</w:t>
      </w:r>
    </w:p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Pr="00587A96" w:rsidRDefault="00587A96" w:rsidP="00587A96"/>
    <w:p w:rsidR="00587A96" w:rsidRDefault="00587A96" w:rsidP="00587A96"/>
    <w:p w:rsidR="00587A96" w:rsidRDefault="00FF6A62" w:rsidP="00FF6A62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538800"/>
            <wp:effectExtent l="0" t="0" r="5715" b="5080"/>
            <wp:wrapTight wrapText="right">
              <wp:wrapPolygon edited="0">
                <wp:start x="0" y="0"/>
                <wp:lineTo x="0" y="21515"/>
                <wp:lineTo x="21493" y="21515"/>
                <wp:lineTo x="21493" y="0"/>
                <wp:lineTo x="0" y="0"/>
              </wp:wrapPolygon>
            </wp:wrapTight>
            <wp:docPr id="9" name="Obrázek 9" descr="Soubor:Phragmites australis Schilfrohr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hragmites australis Schilfrohr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</w:t>
      </w:r>
      <w:r w:rsidR="00564149">
        <w:rPr>
          <w:b/>
          <w:sz w:val="28"/>
          <w:szCs w:val="28"/>
        </w:rPr>
        <w:t>Rákos obecný</w:t>
      </w:r>
    </w:p>
    <w:p w:rsidR="00564149" w:rsidRDefault="00564149" w:rsidP="00564149">
      <w:pPr>
        <w:ind w:left="5103"/>
        <w:rPr>
          <w:b/>
          <w:sz w:val="28"/>
          <w:szCs w:val="28"/>
        </w:rPr>
      </w:pP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vytrvalá rostlina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nejmohutnější z našich trav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kořen – oddenek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stonek – duté stéblo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květenství – lata</w:t>
      </w:r>
    </w:p>
    <w:p w:rsidR="00564149" w:rsidRPr="00564149" w:rsidRDefault="00564149" w:rsidP="0056414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plody – chloupkaté </w:t>
      </w:r>
    </w:p>
    <w:p w:rsidR="00564149" w:rsidRDefault="00564149" w:rsidP="00564149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(roznáší vítr)</w:t>
      </w:r>
    </w:p>
    <w:p w:rsidR="00564149" w:rsidRDefault="00564149" w:rsidP="0056414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využití:</w:t>
      </w:r>
    </w:p>
    <w:p w:rsidR="00564149" w:rsidRDefault="00564149" w:rsidP="00564149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F4CB0">
        <w:rPr>
          <w:sz w:val="28"/>
          <w:szCs w:val="28"/>
        </w:rPr>
        <w:t xml:space="preserve">        - výroba rohoží, tašek, </w:t>
      </w:r>
    </w:p>
    <w:p w:rsidR="006F4CB0" w:rsidRDefault="006F4CB0" w:rsidP="005641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ošatek</w:t>
      </w:r>
    </w:p>
    <w:p w:rsidR="00564149" w:rsidRDefault="00564149" w:rsidP="00564149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rákosiště – útočiště vodních </w:t>
      </w:r>
    </w:p>
    <w:p w:rsidR="00564149" w:rsidRPr="00564149" w:rsidRDefault="00075361" w:rsidP="005641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ptáků, hmyzu, …</w:t>
      </w:r>
      <w:r w:rsidR="00564149">
        <w:rPr>
          <w:sz w:val="28"/>
          <w:szCs w:val="28"/>
        </w:rPr>
        <w:t xml:space="preserve">                                                                                  </w:t>
      </w:r>
    </w:p>
    <w:p w:rsidR="00564149" w:rsidRPr="00564149" w:rsidRDefault="00564149" w:rsidP="00564149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564149" w:rsidRPr="00564149" w:rsidRDefault="00564149" w:rsidP="00564149">
      <w:pPr>
        <w:rPr>
          <w:sz w:val="28"/>
          <w:szCs w:val="28"/>
        </w:rPr>
      </w:pPr>
    </w:p>
    <w:p w:rsidR="00587A96" w:rsidRDefault="00587A96" w:rsidP="00587A96"/>
    <w:p w:rsidR="00415529" w:rsidRDefault="00415529" w:rsidP="00587A96"/>
    <w:p w:rsidR="00587A96" w:rsidRDefault="00587A96" w:rsidP="00587A96"/>
    <w:p w:rsidR="00587A96" w:rsidRDefault="00587A96" w:rsidP="00587A96"/>
    <w:p w:rsidR="00587A96" w:rsidRDefault="00587A96" w:rsidP="00587A96"/>
    <w:p w:rsidR="00FD22C8" w:rsidRDefault="00FD22C8" w:rsidP="00FD22C8">
      <w:pPr>
        <w:rPr>
          <w:b/>
          <w:sz w:val="40"/>
          <w:szCs w:val="40"/>
        </w:rPr>
      </w:pPr>
    </w:p>
    <w:p w:rsidR="00FD22C8" w:rsidRDefault="00FD22C8" w:rsidP="00FD22C8">
      <w:pPr>
        <w:rPr>
          <w:b/>
          <w:sz w:val="40"/>
          <w:szCs w:val="40"/>
        </w:rPr>
      </w:pPr>
    </w:p>
    <w:p w:rsidR="00FD22C8" w:rsidRDefault="00FD22C8" w:rsidP="00FD22C8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 wp14:anchorId="47A17F90" wp14:editId="19A79E7E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033922"/>
            <wp:effectExtent l="0" t="0" r="5715" b="0"/>
            <wp:wrapTight wrapText="right">
              <wp:wrapPolygon edited="0">
                <wp:start x="0" y="0"/>
                <wp:lineTo x="0" y="21433"/>
                <wp:lineTo x="21493" y="21433"/>
                <wp:lineTo x="21493" y="0"/>
                <wp:lineTo x="0" y="0"/>
              </wp:wrapPolygon>
            </wp:wrapTight>
            <wp:docPr id="6" name="Obrázek 6" descr="Soubor:Typha latifolia 02 bgiu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ypha latifolia 02 bgiu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3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Orobinec širokolistý</w:t>
      </w:r>
    </w:p>
    <w:p w:rsidR="00FD22C8" w:rsidRDefault="00FD22C8" w:rsidP="00FD22C8">
      <w:pPr>
        <w:ind w:left="5103"/>
        <w:rPr>
          <w:b/>
          <w:sz w:val="28"/>
          <w:szCs w:val="28"/>
        </w:rPr>
      </w:pP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rostlina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vodní, bažinatá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oddenek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stéblo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jednoduchý, přisedlý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 – klas (palice)</w:t>
      </w:r>
    </w:p>
    <w:p w:rsidR="00FD22C8" w:rsidRPr="005C5568" w:rsidRDefault="00FD22C8" w:rsidP="00FD22C8">
      <w:pPr>
        <w:pStyle w:val="Odstavecseseznamem"/>
        <w:numPr>
          <w:ilvl w:val="0"/>
          <w:numId w:val="4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plod – suchý, pukavý </w:t>
      </w:r>
    </w:p>
    <w:p w:rsidR="00FD22C8" w:rsidRDefault="00FD22C8" w:rsidP="00FD22C8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měchýřek</w:t>
      </w:r>
    </w:p>
    <w:p w:rsidR="00FD22C8" w:rsidRPr="005C5568" w:rsidRDefault="00FD22C8" w:rsidP="00FD22C8">
      <w:pPr>
        <w:pStyle w:val="Odstavecseseznamem"/>
        <w:numPr>
          <w:ilvl w:val="0"/>
          <w:numId w:val="5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význam:</w:t>
      </w:r>
    </w:p>
    <w:p w:rsidR="00FD22C8" w:rsidRDefault="00FD22C8" w:rsidP="00FD22C8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- hnízdiště pro vodní ptactvo</w:t>
      </w:r>
    </w:p>
    <w:p w:rsidR="00FD22C8" w:rsidRPr="005C5568" w:rsidRDefault="00FD22C8" w:rsidP="00FD2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D22C8" w:rsidRPr="005C5568" w:rsidRDefault="00FD22C8" w:rsidP="00FD22C8">
      <w:pPr>
        <w:rPr>
          <w:sz w:val="40"/>
          <w:szCs w:val="40"/>
        </w:rPr>
      </w:pPr>
    </w:p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10B2CE6B" wp14:editId="36A58948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358304"/>
            <wp:effectExtent l="0" t="0" r="5715" b="0"/>
            <wp:wrapTight wrapText="right">
              <wp:wrapPolygon edited="0">
                <wp:start x="0" y="0"/>
                <wp:lineTo x="0" y="21445"/>
                <wp:lineTo x="21493" y="21445"/>
                <wp:lineTo x="21493" y="0"/>
                <wp:lineTo x="0" y="0"/>
              </wp:wrapPolygon>
            </wp:wrapTight>
            <wp:docPr id="7" name="Obrázek 7" descr="Soubor:CarexAcuta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CarexAcuta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35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Ostřice štíhlá</w:t>
      </w:r>
    </w:p>
    <w:p w:rsidR="00FD22C8" w:rsidRDefault="00FD22C8" w:rsidP="00FD22C8">
      <w:pPr>
        <w:ind w:left="5103"/>
        <w:rPr>
          <w:b/>
          <w:sz w:val="28"/>
          <w:szCs w:val="28"/>
        </w:rPr>
      </w:pP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vytrvalá bažinatá rostlina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kořen – oddenek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stonek – lodyha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květ – klas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plod – nažka</w:t>
      </w:r>
    </w:p>
    <w:p w:rsidR="00FD22C8" w:rsidRPr="000F6E8A" w:rsidRDefault="00FD22C8" w:rsidP="00FD22C8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výskyt – vlhké louky,</w:t>
      </w:r>
    </w:p>
    <w:p w:rsidR="00FD22C8" w:rsidRDefault="00FD22C8" w:rsidP="00FD22C8">
      <w:pPr>
        <w:rPr>
          <w:sz w:val="28"/>
          <w:szCs w:val="28"/>
        </w:rPr>
      </w:pPr>
      <w:r>
        <w:t xml:space="preserve">                                         </w:t>
      </w:r>
      <w:r>
        <w:rPr>
          <w:sz w:val="28"/>
          <w:szCs w:val="28"/>
        </w:rPr>
        <w:t>mokřady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ostré listy (můžeme se o ně</w:t>
      </w:r>
    </w:p>
    <w:p w:rsidR="00FD22C8" w:rsidRPr="000F6E8A" w:rsidRDefault="00FD22C8" w:rsidP="00FD2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pořezat)</w:t>
      </w:r>
    </w:p>
    <w:p w:rsidR="00FD22C8" w:rsidRPr="000F6E8A" w:rsidRDefault="00FD22C8" w:rsidP="00FD22C8">
      <w:pPr>
        <w:ind w:left="349"/>
        <w:rPr>
          <w:sz w:val="28"/>
          <w:szCs w:val="28"/>
        </w:rPr>
      </w:pPr>
    </w:p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/>
    <w:p w:rsidR="00FD22C8" w:rsidRDefault="00FD22C8" w:rsidP="00FD22C8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 wp14:anchorId="7A9C2B1C" wp14:editId="542EB7F9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377385"/>
            <wp:effectExtent l="0" t="0" r="5715" b="0"/>
            <wp:wrapTight wrapText="right">
              <wp:wrapPolygon edited="0">
                <wp:start x="0" y="0"/>
                <wp:lineTo x="0" y="21446"/>
                <wp:lineTo x="21493" y="21446"/>
                <wp:lineTo x="21493" y="0"/>
                <wp:lineTo x="0" y="0"/>
              </wp:wrapPolygon>
            </wp:wrapTight>
            <wp:docPr id="8" name="Obrázek 8" descr="Soubor:Blatouch bahení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Blatouch bahení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37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Blatouch bahenní</w:t>
      </w:r>
    </w:p>
    <w:p w:rsidR="00FD22C8" w:rsidRDefault="00FD22C8" w:rsidP="00FD22C8">
      <w:pPr>
        <w:ind w:left="5103"/>
        <w:rPr>
          <w:b/>
          <w:sz w:val="28"/>
          <w:szCs w:val="28"/>
        </w:rPr>
      </w:pPr>
    </w:p>
    <w:p w:rsidR="00FD22C8" w:rsidRPr="000F6E8A" w:rsidRDefault="00FD22C8" w:rsidP="00FD22C8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rostlina z čeledi</w:t>
      </w:r>
    </w:p>
    <w:p w:rsidR="00FD22C8" w:rsidRDefault="00FD22C8" w:rsidP="00FD22C8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pryskyřníkovitých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bažinatá rostlina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oddenek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jednoduchý, řapíkatý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měchýřek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opylování hmyzem</w:t>
      </w:r>
    </w:p>
    <w:p w:rsidR="00FD22C8" w:rsidRDefault="00FD22C8" w:rsidP="00FD22C8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je mírně jedovatá,</w:t>
      </w:r>
    </w:p>
    <w:p w:rsidR="00FD22C8" w:rsidRDefault="00FD22C8" w:rsidP="00FD2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proto se jí býložravci</w:t>
      </w:r>
    </w:p>
    <w:p w:rsidR="00FD22C8" w:rsidRDefault="00FD22C8" w:rsidP="00FD22C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vyhýbají</w:t>
      </w:r>
    </w:p>
    <w:p w:rsidR="00FD22C8" w:rsidRDefault="00FD22C8" w:rsidP="00FD22C8">
      <w:pPr>
        <w:rPr>
          <w:sz w:val="28"/>
          <w:szCs w:val="28"/>
        </w:rPr>
      </w:pPr>
    </w:p>
    <w:p w:rsidR="00FD22C8" w:rsidRPr="000F6E8A" w:rsidRDefault="00FD22C8" w:rsidP="00FD22C8">
      <w:pPr>
        <w:rPr>
          <w:sz w:val="28"/>
          <w:szCs w:val="28"/>
        </w:rPr>
      </w:pPr>
    </w:p>
    <w:p w:rsidR="00FD22C8" w:rsidRDefault="00FD22C8" w:rsidP="00FD22C8"/>
    <w:p w:rsidR="00FD22C8" w:rsidRDefault="00FD22C8" w:rsidP="00587A96"/>
    <w:p w:rsidR="00587A96" w:rsidRPr="007D4C44" w:rsidRDefault="00587A96" w:rsidP="00587A96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t>Metodický návod:</w:t>
      </w:r>
    </w:p>
    <w:p w:rsidR="00587A96" w:rsidRDefault="00587A96" w:rsidP="00587A96">
      <w:pPr>
        <w:rPr>
          <w:sz w:val="28"/>
          <w:szCs w:val="28"/>
        </w:rPr>
      </w:pP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587A96" w:rsidRDefault="00587A96" w:rsidP="00587A96">
      <w:pPr>
        <w:rPr>
          <w:sz w:val="28"/>
          <w:szCs w:val="28"/>
        </w:rPr>
      </w:pPr>
    </w:p>
    <w:p w:rsidR="00587A96" w:rsidRDefault="00587A96" w:rsidP="00587A96">
      <w:pPr>
        <w:rPr>
          <w:sz w:val="28"/>
          <w:szCs w:val="28"/>
        </w:rPr>
      </w:pPr>
    </w:p>
    <w:p w:rsidR="00587A96" w:rsidRDefault="00587A96" w:rsidP="00587A96">
      <w:pPr>
        <w:rPr>
          <w:sz w:val="28"/>
          <w:szCs w:val="28"/>
        </w:rPr>
      </w:pPr>
    </w:p>
    <w:p w:rsidR="00587A96" w:rsidRDefault="00587A96" w:rsidP="00587A96">
      <w:pPr>
        <w:rPr>
          <w:sz w:val="28"/>
          <w:szCs w:val="28"/>
        </w:rPr>
      </w:pPr>
    </w:p>
    <w:p w:rsidR="00587A96" w:rsidRDefault="00587A96" w:rsidP="00587A96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587A96" w:rsidRDefault="00587A96" w:rsidP="00587A96"/>
    <w:p w:rsidR="00B05DC3" w:rsidRDefault="00B05DC3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Http://cs.wikipedia.org/wiki/Soubor:Seerosen_wei%C3%9F.jpg.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2013-06-16]. Dostupné z: </w:t>
      </w:r>
      <w:hyperlink r:id="rId20" w:history="1">
        <w:r w:rsidRPr="00493E65">
          <w:rPr>
            <w:rStyle w:val="Hypertextovodkaz"/>
            <w:rFonts w:ascii="Arial" w:hAnsi="Arial" w:cs="Arial"/>
            <w:sz w:val="20"/>
            <w:szCs w:val="20"/>
          </w:rPr>
          <w:t>http://cs.wikipedia.org/wiki/Soubor:Seerosen_wei%C3%9F.jpg</w:t>
        </w:r>
      </w:hyperlink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Http://cs.wikipedia.org/wiki/Kosatec_%C5%BElut%C3%BD.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1" w:history="1">
        <w:r w:rsidRPr="00493E65">
          <w:rPr>
            <w:rStyle w:val="Hypertextovodkaz"/>
            <w:rFonts w:ascii="Arial" w:hAnsi="Arial" w:cs="Arial"/>
            <w:sz w:val="20"/>
            <w:szCs w:val="20"/>
          </w:rPr>
          <w:t>http://cs.wikipedia.org/wiki/Kosatec_%C5%BElut%C3%BD</w:t>
        </w:r>
      </w:hyperlink>
    </w:p>
    <w:p w:rsidR="00B05DC3" w:rsidRDefault="00B05DC3" w:rsidP="00587A96"/>
    <w:p w:rsidR="00B05DC3" w:rsidRDefault="00FF6A62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Http://upload.wikimedia.org/wikipedia/commons/e/ec/Phragmites_australis_Schilfrohr.jpg.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2" w:history="1">
        <w:r w:rsidRPr="00CF3FD2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http://upload.wikimedia.org/wikipedia/commons/e/ec/Phragmites_australis_Schilfrohr.jpg</w:t>
        </w:r>
      </w:hyperlink>
    </w:p>
    <w:p w:rsidR="00FF6A62" w:rsidRDefault="00FF6A62" w:rsidP="00587A96">
      <w:bookmarkStart w:id="0" w:name="_GoBack"/>
      <w:bookmarkEnd w:id="0"/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Http://cs.wikipedia.org/wiki/Soubor:Typha_latifolia_02_bgiu.jpg.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3" w:history="1">
        <w:r w:rsidRPr="00493E65">
          <w:rPr>
            <w:rStyle w:val="Hypertextovodkaz"/>
            <w:rFonts w:ascii="Arial" w:hAnsi="Arial" w:cs="Arial"/>
            <w:sz w:val="20"/>
            <w:szCs w:val="20"/>
          </w:rPr>
          <w:t>http://cs.wikipedia.org/wiki/Soubor:Typha_latifolia_02_bgiu.jpg</w:t>
        </w:r>
      </w:hyperlink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Http://cs.wikipedia.org/wiki/Soubor:CarexAcuta.jpg.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4" w:history="1">
        <w:r w:rsidRPr="00493E65">
          <w:rPr>
            <w:rStyle w:val="Hypertextovodkaz"/>
            <w:rFonts w:ascii="Arial" w:hAnsi="Arial" w:cs="Arial"/>
            <w:sz w:val="20"/>
            <w:szCs w:val="20"/>
          </w:rPr>
          <w:t>http://cs.wikipedia.org/wiki/Soubor:CarexAcuta.jpg</w:t>
        </w:r>
      </w:hyperlink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Http://cs.wikipedia.org/wiki/Soubor:Blatouch_bahen%C3%AD.JPG.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5" w:history="1">
        <w:r w:rsidRPr="00493E65">
          <w:rPr>
            <w:rStyle w:val="Hypertextovodkaz"/>
            <w:rFonts w:ascii="Arial" w:hAnsi="Arial" w:cs="Arial"/>
            <w:sz w:val="20"/>
            <w:szCs w:val="20"/>
          </w:rPr>
          <w:t>http://cs.wikipedia.org/wiki/Soubor:Blatouch_bahen%C3%AD.JPG</w:t>
        </w:r>
      </w:hyperlink>
    </w:p>
    <w:p w:rsidR="00B05DC3" w:rsidRDefault="00B05DC3" w:rsidP="00587A96">
      <w:pPr>
        <w:rPr>
          <w:rFonts w:ascii="Arial" w:hAnsi="Arial" w:cs="Arial"/>
          <w:sz w:val="20"/>
          <w:szCs w:val="20"/>
        </w:rPr>
      </w:pPr>
    </w:p>
    <w:p w:rsidR="00B05DC3" w:rsidRDefault="00B05DC3" w:rsidP="00587A96"/>
    <w:p w:rsidR="00B05DC3" w:rsidRDefault="00B05DC3" w:rsidP="00587A96"/>
    <w:p w:rsidR="00B05DC3" w:rsidRDefault="00B05DC3" w:rsidP="00587A96"/>
    <w:p w:rsidR="00FD22C8" w:rsidRDefault="00FD22C8" w:rsidP="00587A96"/>
    <w:p w:rsidR="00564149" w:rsidRDefault="00564149" w:rsidP="00587A96"/>
    <w:p w:rsidR="00564149" w:rsidRDefault="00564149" w:rsidP="00587A96"/>
    <w:p w:rsidR="00587A96" w:rsidRDefault="00587A96" w:rsidP="00587A96"/>
    <w:p w:rsidR="00587A96" w:rsidRPr="00587A96" w:rsidRDefault="00587A96" w:rsidP="00587A96"/>
    <w:sectPr w:rsidR="00587A96" w:rsidRPr="00587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DBF"/>
    <w:multiLevelType w:val="hybridMultilevel"/>
    <w:tmpl w:val="4686EE9E"/>
    <w:lvl w:ilvl="0" w:tplc="E2C2EDEA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">
    <w:nsid w:val="16E91E29"/>
    <w:multiLevelType w:val="hybridMultilevel"/>
    <w:tmpl w:val="BA5604C4"/>
    <w:lvl w:ilvl="0" w:tplc="D68A0EAA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7322D5"/>
    <w:multiLevelType w:val="hybridMultilevel"/>
    <w:tmpl w:val="84B47564"/>
    <w:lvl w:ilvl="0" w:tplc="D68A0EAA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411D3AA1"/>
    <w:multiLevelType w:val="hybridMultilevel"/>
    <w:tmpl w:val="7E7E1AD2"/>
    <w:lvl w:ilvl="0" w:tplc="E2C2EDEA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>
    <w:nsid w:val="4F21668E"/>
    <w:multiLevelType w:val="hybridMultilevel"/>
    <w:tmpl w:val="54887FCA"/>
    <w:lvl w:ilvl="0" w:tplc="E2C2EDEA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A96"/>
    <w:rsid w:val="00075361"/>
    <w:rsid w:val="001974DF"/>
    <w:rsid w:val="002043B2"/>
    <w:rsid w:val="003870A6"/>
    <w:rsid w:val="00415529"/>
    <w:rsid w:val="004F7FD8"/>
    <w:rsid w:val="00564149"/>
    <w:rsid w:val="00587A96"/>
    <w:rsid w:val="006F4CB0"/>
    <w:rsid w:val="007B5ED0"/>
    <w:rsid w:val="008736EF"/>
    <w:rsid w:val="00B05DC3"/>
    <w:rsid w:val="00BF2D33"/>
    <w:rsid w:val="00FD22C8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A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A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A9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A9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87A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A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A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A9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7A9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8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d/d8/Seerosen_wei%C3%9F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2/21/Blatouch_bahen%C3%AD.JPG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Kosatec_%C5%BElut%C3%BD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e/ec/Phragmites_australis_Schilfrohr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Blatouch_bahen%C3%AD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b/b3/CarexAcuta.jpg" TargetMode="External"/><Relationship Id="rId20" Type="http://schemas.openxmlformats.org/officeDocument/2006/relationships/hyperlink" Target="http://cs.wikipedia.org/wiki/Soubor:Seerosen_wei%C3%9F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CarexAcuta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Typha_latifolia_02_bgiu.jpg" TargetMode="External"/><Relationship Id="rId10" Type="http://schemas.openxmlformats.org/officeDocument/2006/relationships/hyperlink" Target="http://cs.wikipedia.org/wiki/Soubor:Iris_pseudacorus_01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1/16/Typha_latifolia_02_bgiu.jpg" TargetMode="External"/><Relationship Id="rId22" Type="http://schemas.openxmlformats.org/officeDocument/2006/relationships/hyperlink" Target="http://upload.wikimedia.org/wikipedia/commons/e/ec/Phragmites_australis_Schilfrohr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735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10</cp:revision>
  <cp:lastPrinted>2013-06-05T20:59:00Z</cp:lastPrinted>
  <dcterms:created xsi:type="dcterms:W3CDTF">2013-05-31T20:09:00Z</dcterms:created>
  <dcterms:modified xsi:type="dcterms:W3CDTF">2013-06-24T20:30:00Z</dcterms:modified>
</cp:coreProperties>
</file>