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144860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8E047D" w:rsidRDefault="008E047D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8E047D" w:rsidRDefault="00C415F1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pt;height:82.5pt;visibility:visible">
                <v:imagedata r:id="rId6" o:title=""/>
              </v:shape>
            </w:pict>
          </w:r>
        </w:p>
        <w:p w:rsidR="008E047D" w:rsidRDefault="008E047D" w:rsidP="00EE63DF">
          <w:pPr>
            <w:spacing w:before="840"/>
          </w:pPr>
        </w:p>
        <w:p w:rsidR="008E047D" w:rsidRDefault="008E047D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8E047D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8E047D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141FA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8E047D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8E047D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141FA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Krize současné společnosti – problematika stárnutí</w:t>
                </w:r>
              </w:p>
            </w:tc>
          </w:tr>
          <w:tr w:rsidR="008E047D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8E047D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8E047D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E047D" w:rsidRPr="00BF67C0" w:rsidRDefault="00141FA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27. 4. 2013</w:t>
                </w:r>
              </w:p>
            </w:tc>
          </w:tr>
        </w:tbl>
        <w:p w:rsidR="008E047D" w:rsidRDefault="008E047D" w:rsidP="00EE63DF">
          <w:pPr>
            <w:spacing w:after="1080"/>
          </w:pPr>
        </w:p>
        <w:p w:rsidR="008E047D" w:rsidRDefault="008E047D" w:rsidP="00EE63DF">
          <w:pPr>
            <w:spacing w:after="1080"/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sdt>
          <w:sdtPr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id w:val="4609519"/>
            <w:docPartObj>
              <w:docPartGallery w:val="Cover Pages"/>
              <w:docPartUnique/>
            </w:docPartObj>
          </w:sdtPr>
          <w:sdtEndPr>
            <w:rPr>
              <w:rFonts w:asciiTheme="minorHAnsi" w:eastAsiaTheme="minorHAnsi" w:hAnsiTheme="minorHAnsi" w:cstheme="minorBidi"/>
              <w:b w:val="0"/>
              <w:bCs w:val="0"/>
              <w:color w:val="auto"/>
              <w:kern w:val="0"/>
              <w:sz w:val="22"/>
              <w:szCs w:val="22"/>
            </w:rPr>
          </w:sdtEndPr>
          <w:sdtContent>
            <w:p w:rsidR="000C73A0" w:rsidRDefault="000C73A0" w:rsidP="000C73A0">
              <w:pPr>
                <w:spacing w:after="1080"/>
              </w:pPr>
            </w:p>
            <w:p w:rsidR="000C73A0" w:rsidRDefault="000C73A0" w:rsidP="000C73A0">
              <w:pPr>
                <w:spacing w:after="1080"/>
              </w:pPr>
            </w:p>
            <w:p w:rsidR="000C73A0" w:rsidRDefault="000C73A0" w:rsidP="000C73A0">
              <w:pPr>
                <w:spacing w:before="240" w:after="240"/>
                <w:jc w:val="center"/>
                <w:rPr>
                  <w:b/>
                  <w:bCs/>
                  <w:sz w:val="28"/>
                  <w:szCs w:val="28"/>
                </w:rPr>
              </w:pPr>
              <w:r w:rsidRPr="00EE63DF">
                <w:rPr>
                  <w:b/>
                  <w:bCs/>
                  <w:sz w:val="28"/>
                  <w:szCs w:val="28"/>
                </w:rPr>
                <w:lastRenderedPageBreak/>
                <w:t>ANOTACE</w:t>
              </w:r>
            </w:p>
            <w:p w:rsidR="000C73A0" w:rsidRDefault="000C73A0" w:rsidP="000C73A0">
              <w:pPr>
                <w:spacing w:before="120" w:after="120"/>
                <w:rPr>
                  <w:rFonts w:ascii="Garamond" w:hAnsi="Garamond"/>
                </w:rPr>
              </w:pPr>
              <w:r>
                <w:rPr>
                  <w:rFonts w:ascii="Garamond" w:hAnsi="Garamond"/>
                </w:rPr>
                <w:t>.</w:t>
              </w:r>
            </w:p>
            <w:p w:rsidR="000C73A0" w:rsidRDefault="000C73A0" w:rsidP="000C73A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Tento materiál je určen k výuce sociologie ve 2. ročníku 4letého studia a 4. ročníku 6letého studia. Časově je koncipován na jednu vyučovací hodinu.</w:t>
              </w:r>
            </w:p>
            <w:p w:rsidR="000C73A0" w:rsidRDefault="000C73A0" w:rsidP="000C73A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Cílem tohoto materiálu je seznámit studenty s problematikou stárnutí v  ČR. Dále materiál slouží k procvičování čtenářské gramotnosti – porozumění čtenému textu, orientaci v textu, zjišťování údajů uv</w:t>
              </w:r>
              <w:r w:rsidR="0046744F">
                <w:rPr>
                  <w:sz w:val="28"/>
                  <w:szCs w:val="28"/>
                </w:rPr>
                <w:t>edených v tabulkách</w:t>
              </w:r>
              <w:r>
                <w:rPr>
                  <w:sz w:val="28"/>
                  <w:szCs w:val="28"/>
                </w:rPr>
                <w:t xml:space="preserve"> a jejich využití.</w:t>
              </w:r>
            </w:p>
            <w:p w:rsidR="000C73A0" w:rsidRDefault="000C73A0" w:rsidP="000C73A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Studenti jsou seznámeni učitelem formou prezentace se základními informacemi, sami doplňují, rozvádí a konkretizují. Poté ve dvojicích, nebo samostatně pracují. Studují a vyhledávají potřebné informace na zadaných internetových stránkách</w:t>
              </w:r>
              <w:r w:rsidR="0046744F">
                <w:rPr>
                  <w:sz w:val="28"/>
                  <w:szCs w:val="28"/>
                </w:rPr>
                <w:t xml:space="preserve"> a v on-line slovníku cizích slov</w:t>
              </w:r>
              <w:r>
                <w:rPr>
                  <w:sz w:val="28"/>
                  <w:szCs w:val="28"/>
                </w:rPr>
                <w:t xml:space="preserve">, studují ceník služeb, zjišťují, porovnávají údaje a zapisují správné odpovědi na interaktivní tabuli digitálním perem. Nakonec spolu s učitelem diskutují o možnostech řešení dané problematiky a kontrolují správné odpovědi. </w:t>
              </w:r>
            </w:p>
            <w:p w:rsidR="000C73A0" w:rsidRDefault="000C73A0" w:rsidP="000C73A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Práce s materiálem je variabilní. Může být využit při výuce ekonomie</w:t>
              </w:r>
              <w:r w:rsidR="0046744F">
                <w:rPr>
                  <w:sz w:val="28"/>
                  <w:szCs w:val="28"/>
                </w:rPr>
                <w:t xml:space="preserve"> -</w:t>
              </w:r>
              <w:r>
                <w:rPr>
                  <w:sz w:val="28"/>
                  <w:szCs w:val="28"/>
                </w:rPr>
                <w:t xml:space="preserve"> /téma</w:t>
              </w:r>
              <w:r w:rsidR="0046744F">
                <w:rPr>
                  <w:sz w:val="28"/>
                  <w:szCs w:val="28"/>
                </w:rPr>
                <w:t>:</w:t>
              </w:r>
              <w:r>
                <w:rPr>
                  <w:sz w:val="28"/>
                  <w:szCs w:val="28"/>
                </w:rPr>
                <w:t xml:space="preserve"> </w:t>
              </w:r>
              <w:r w:rsidR="0046744F">
                <w:rPr>
                  <w:sz w:val="28"/>
                  <w:szCs w:val="28"/>
                </w:rPr>
                <w:t>Výdaje s</w:t>
              </w:r>
              <w:r>
                <w:rPr>
                  <w:sz w:val="28"/>
                  <w:szCs w:val="28"/>
                </w:rPr>
                <w:t>tátní</w:t>
              </w:r>
              <w:r w:rsidR="0046744F">
                <w:rPr>
                  <w:sz w:val="28"/>
                  <w:szCs w:val="28"/>
                </w:rPr>
                <w:t>ho rozpoč</w:t>
              </w:r>
              <w:r>
                <w:rPr>
                  <w:sz w:val="28"/>
                  <w:szCs w:val="28"/>
                </w:rPr>
                <w:t>t</w:t>
              </w:r>
              <w:r w:rsidR="0046744F">
                <w:rPr>
                  <w:sz w:val="28"/>
                  <w:szCs w:val="28"/>
                </w:rPr>
                <w:t>u</w:t>
              </w:r>
              <w:r>
                <w:rPr>
                  <w:sz w:val="28"/>
                  <w:szCs w:val="28"/>
                </w:rPr>
                <w:t xml:space="preserve">/ i ve 3. ročníku 4letého studia a 5. ročníku 6letého studia. </w:t>
              </w:r>
            </w:p>
            <w:p w:rsidR="000C73A0" w:rsidRPr="000C73A0" w:rsidRDefault="000C73A0">
              <w:pPr>
                <w:rPr>
                  <w:b/>
                  <w:sz w:val="28"/>
                  <w:szCs w:val="28"/>
                </w:rPr>
              </w:pPr>
              <w:r>
                <w:rPr>
                  <w:b/>
                  <w:sz w:val="28"/>
                  <w:szCs w:val="28"/>
                </w:rPr>
                <w:t>Materiál je určen k interaktivní výuce.</w:t>
              </w:r>
            </w:p>
          </w:sdtContent>
        </w:sdt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0C73A0" w:rsidRDefault="000C73A0">
          <w:pPr>
            <w:rPr>
              <w:rFonts w:ascii="Garamond" w:hAnsi="Garamond"/>
            </w:rPr>
          </w:pPr>
        </w:p>
        <w:p w:rsidR="008E047D" w:rsidRDefault="00C415F1"/>
      </w:sdtContent>
    </w:sdt>
    <w:p w:rsidR="005161FD" w:rsidRDefault="008E047D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KRIZE SOUČASNÉ SPOLEČNOSTI</w:t>
      </w:r>
    </w:p>
    <w:p w:rsidR="008E047D" w:rsidRDefault="008E047D">
      <w:pPr>
        <w:rPr>
          <w:b/>
          <w:sz w:val="48"/>
          <w:szCs w:val="48"/>
        </w:rPr>
      </w:pPr>
    </w:p>
    <w:p w:rsidR="008E047D" w:rsidRDefault="009D7663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</w:t>
      </w:r>
      <w:r w:rsidR="008E047D">
        <w:rPr>
          <w:b/>
          <w:sz w:val="48"/>
          <w:szCs w:val="48"/>
        </w:rPr>
        <w:t xml:space="preserve">       </w:t>
      </w:r>
      <w:r>
        <w:rPr>
          <w:b/>
          <w:sz w:val="48"/>
          <w:szCs w:val="48"/>
        </w:rPr>
        <w:t xml:space="preserve"> PROBLEMATIKA STÁRNUTÍ</w:t>
      </w:r>
    </w:p>
    <w:p w:rsidR="008E047D" w:rsidRDefault="008E047D">
      <w:pPr>
        <w:rPr>
          <w:b/>
          <w:sz w:val="48"/>
          <w:szCs w:val="48"/>
        </w:rPr>
      </w:pPr>
    </w:p>
    <w:p w:rsidR="008E047D" w:rsidRDefault="008E047D">
      <w:pPr>
        <w:rPr>
          <w:b/>
          <w:sz w:val="40"/>
          <w:szCs w:val="40"/>
        </w:rPr>
      </w:pPr>
      <w:r>
        <w:rPr>
          <w:b/>
          <w:sz w:val="40"/>
          <w:szCs w:val="40"/>
        </w:rPr>
        <w:t>STÁŘÍ – Poslední fáze životního cyklu</w:t>
      </w:r>
    </w:p>
    <w:p w:rsidR="008E047D" w:rsidRDefault="008E047D">
      <w:pPr>
        <w:rPr>
          <w:b/>
          <w:sz w:val="40"/>
          <w:szCs w:val="40"/>
        </w:rPr>
      </w:pPr>
      <w:r>
        <w:rPr>
          <w:b/>
          <w:sz w:val="40"/>
          <w:szCs w:val="40"/>
        </w:rPr>
        <w:t>ZÁKLADNÍ RYSY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Ekonomicky pasivní období 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Snížení životního standartu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Fyzické a duševní změny člověka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Sociální izolovanost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Snížená schopnost adaptace</w:t>
      </w:r>
    </w:p>
    <w:p w:rsidR="006448E2" w:rsidRDefault="006448E2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Ztráta stereotypů a vytvoření si nových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Malý okruh zájmů, pasivita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Nízká výkonnost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Snížení respektu vlivem ztráty společenské prestiže</w:t>
      </w:r>
    </w:p>
    <w:p w:rsidR="008E047D" w:rsidRDefault="008E047D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Postupná ztráta rodinných příslušníků, přátel a vrstevníků</w:t>
      </w:r>
    </w:p>
    <w:p w:rsidR="008E047D" w:rsidRDefault="006448E2" w:rsidP="008E04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Zvyšující se závislost na péči ostatních</w:t>
      </w:r>
    </w:p>
    <w:p w:rsidR="006448E2" w:rsidRDefault="006448E2" w:rsidP="006448E2">
      <w:pPr>
        <w:rPr>
          <w:b/>
          <w:sz w:val="40"/>
          <w:szCs w:val="40"/>
        </w:rPr>
      </w:pPr>
    </w:p>
    <w:p w:rsidR="006448E2" w:rsidRDefault="006448E2" w:rsidP="006448E2">
      <w:pPr>
        <w:rPr>
          <w:b/>
          <w:sz w:val="40"/>
          <w:szCs w:val="40"/>
        </w:rPr>
      </w:pPr>
    </w:p>
    <w:p w:rsidR="00CA274C" w:rsidRDefault="00CA274C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Pročtěte si pozorně následující článek a odpovězte na otázky.</w:t>
      </w:r>
    </w:p>
    <w:p w:rsidR="00141FAC" w:rsidRDefault="00141FAC" w:rsidP="006448E2">
      <w:pPr>
        <w:rPr>
          <w:b/>
          <w:sz w:val="40"/>
          <w:szCs w:val="40"/>
        </w:rPr>
      </w:pPr>
    </w:p>
    <w:p w:rsidR="00141FAC" w:rsidRDefault="00141FAC" w:rsidP="006448E2">
      <w:pPr>
        <w:rPr>
          <w:b/>
          <w:sz w:val="40"/>
          <w:szCs w:val="40"/>
        </w:rPr>
      </w:pPr>
    </w:p>
    <w:p w:rsidR="00CA274C" w:rsidRDefault="00C415F1" w:rsidP="006448E2">
      <w:hyperlink r:id="rId7" w:history="1">
        <w:r w:rsidR="00CA274C" w:rsidRPr="008F486C">
          <w:rPr>
            <w:rStyle w:val="Hypertextovodkaz"/>
            <w:b/>
            <w:sz w:val="40"/>
            <w:szCs w:val="40"/>
          </w:rPr>
          <w:t>http://www.osz.org/index.php?option=com_content&amp;view=article&amp;id=%0c2422:obzor-2011-43-republikova-ra</w:t>
        </w:r>
        <w:r w:rsidR="00CA274C" w:rsidRPr="008F486C">
          <w:rPr>
            <w:rStyle w:val="Hypertextovodkaz"/>
            <w:b/>
            <w:sz w:val="40"/>
            <w:szCs w:val="40"/>
          </w:rPr>
          <w:t>d</w:t>
        </w:r>
        <w:r w:rsidR="00CA274C" w:rsidRPr="008F486C">
          <w:rPr>
            <w:rStyle w:val="Hypertextovodkaz"/>
            <w:b/>
            <w:sz w:val="40"/>
            <w:szCs w:val="40"/>
          </w:rPr>
          <w:t>a-senior-os-nesouhlasi-s-navrhovanou-valorizaci-penzi&amp;catid=67:cl%C3%A1nky&amp;Itemid=55</w:t>
        </w:r>
      </w:hyperlink>
    </w:p>
    <w:p w:rsidR="00141FAC" w:rsidRDefault="00141FAC" w:rsidP="006448E2">
      <w:pPr>
        <w:rPr>
          <w:b/>
          <w:sz w:val="40"/>
          <w:szCs w:val="40"/>
        </w:rPr>
      </w:pPr>
    </w:p>
    <w:p w:rsidR="00CA274C" w:rsidRDefault="00CA274C" w:rsidP="006448E2">
      <w:pPr>
        <w:rPr>
          <w:b/>
          <w:sz w:val="40"/>
          <w:szCs w:val="40"/>
        </w:rPr>
      </w:pPr>
    </w:p>
    <w:p w:rsidR="00CA274C" w:rsidRDefault="00CA274C" w:rsidP="00CA274C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Vyhledejte v on-line slovníku cizích slov pojem VALORIZACE.</w:t>
      </w:r>
    </w:p>
    <w:p w:rsidR="00CA274C" w:rsidRDefault="00CA274C" w:rsidP="00CA274C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O kolik došlo k navýšení penze a jaká byla konečná výše průměrného důchodu v r. 2012?</w:t>
      </w:r>
    </w:p>
    <w:p w:rsidR="00CA274C" w:rsidRDefault="00CA274C" w:rsidP="00CA274C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O kolik se měsíčně navýšily životní náklady důchodců v důsledku inflace?</w:t>
      </w:r>
    </w:p>
    <w:p w:rsidR="00CA274C" w:rsidRDefault="00CA274C" w:rsidP="006448E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Které náklady byly nejvíce navýšeny z důvodu zvýšení DPH v loňském roce?</w:t>
      </w:r>
    </w:p>
    <w:p w:rsidR="00141FAC" w:rsidRDefault="00141FAC" w:rsidP="00141FAC">
      <w:pPr>
        <w:rPr>
          <w:b/>
          <w:sz w:val="40"/>
          <w:szCs w:val="40"/>
        </w:rPr>
      </w:pPr>
    </w:p>
    <w:p w:rsidR="00141FAC" w:rsidRPr="00141FAC" w:rsidRDefault="00141FAC" w:rsidP="00141FAC">
      <w:pPr>
        <w:rPr>
          <w:b/>
          <w:sz w:val="40"/>
          <w:szCs w:val="40"/>
        </w:rPr>
      </w:pPr>
    </w:p>
    <w:p w:rsidR="00CA274C" w:rsidRDefault="00141FAC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Správné odpovědi</w:t>
      </w:r>
    </w:p>
    <w:p w:rsidR="00141FAC" w:rsidRDefault="00141FAC" w:rsidP="006448E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Valorizace – navýšení důchodu vzhledem k navýšení cen určitého druhu zboží a služeb z důvodu inflace</w:t>
      </w:r>
    </w:p>
    <w:p w:rsidR="00141FAC" w:rsidRDefault="00141FAC" w:rsidP="006448E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Penze byla navýšena o 174,-Kč, konečná výše průměrného důchodu činí 10 725,- Kč.</w:t>
      </w:r>
    </w:p>
    <w:p w:rsidR="00141FAC" w:rsidRDefault="00141FAC" w:rsidP="006448E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Navýšení o 406,- - 465,-Kč</w:t>
      </w:r>
    </w:p>
    <w:p w:rsidR="00CA274C" w:rsidRDefault="00141FAC" w:rsidP="006448E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K největšímu navýšení došlo v důsledku zvýšení DPH u léčiv, nemocničních poplatků a regulovaného nájemného v nájemních bytech</w:t>
      </w: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141FAC" w:rsidRDefault="00141FAC" w:rsidP="00141FAC">
      <w:pPr>
        <w:rPr>
          <w:b/>
          <w:sz w:val="40"/>
          <w:szCs w:val="40"/>
        </w:rPr>
      </w:pPr>
    </w:p>
    <w:p w:rsidR="000C73A0" w:rsidRDefault="000C73A0" w:rsidP="00141FAC">
      <w:pPr>
        <w:rPr>
          <w:b/>
          <w:sz w:val="40"/>
          <w:szCs w:val="40"/>
        </w:rPr>
      </w:pPr>
    </w:p>
    <w:p w:rsidR="00141FAC" w:rsidRPr="00141FAC" w:rsidRDefault="00141FAC" w:rsidP="00141FAC">
      <w:pPr>
        <w:rPr>
          <w:b/>
          <w:sz w:val="40"/>
          <w:szCs w:val="40"/>
        </w:rPr>
      </w:pPr>
    </w:p>
    <w:p w:rsidR="00562F31" w:rsidRDefault="006961F6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Prostudujte si ceník služeb v Domově pro seniory Písečná v Chomutově.</w:t>
      </w:r>
    </w:p>
    <w:p w:rsidR="00CA274C" w:rsidRDefault="00C415F1" w:rsidP="006448E2">
      <w:pPr>
        <w:rPr>
          <w:b/>
          <w:sz w:val="40"/>
          <w:szCs w:val="40"/>
        </w:rPr>
      </w:pPr>
      <w:hyperlink r:id="rId8" w:history="1">
        <w:r w:rsidR="00562F31" w:rsidRPr="008F486C">
          <w:rPr>
            <w:rStyle w:val="Hypertextovodkaz"/>
            <w:b/>
            <w:sz w:val="40"/>
            <w:szCs w:val="40"/>
          </w:rPr>
          <w:t>http://www.soschom</w:t>
        </w:r>
        <w:r w:rsidR="00562F31" w:rsidRPr="008F486C">
          <w:rPr>
            <w:rStyle w:val="Hypertextovodkaz"/>
            <w:b/>
            <w:sz w:val="40"/>
            <w:szCs w:val="40"/>
          </w:rPr>
          <w:t>u</w:t>
        </w:r>
        <w:r w:rsidR="00562F31" w:rsidRPr="008F486C">
          <w:rPr>
            <w:rStyle w:val="Hypertextovodkaz"/>
            <w:b/>
            <w:sz w:val="40"/>
            <w:szCs w:val="40"/>
          </w:rPr>
          <w:t>tov.cz/uvod-1/</w:t>
        </w:r>
      </w:hyperlink>
    </w:p>
    <w:p w:rsidR="006961F6" w:rsidRDefault="006961F6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t>Zjistěte výši celkových měsíčních nákladů seniora, který zde žije.</w:t>
      </w:r>
    </w:p>
    <w:p w:rsidR="006961F6" w:rsidRDefault="006961F6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Úhrada za </w:t>
      </w:r>
      <w:proofErr w:type="gramStart"/>
      <w:r>
        <w:rPr>
          <w:b/>
          <w:sz w:val="40"/>
          <w:szCs w:val="40"/>
        </w:rPr>
        <w:t>bydlení      …</w:t>
      </w:r>
      <w:proofErr w:type="gramEnd"/>
      <w:r>
        <w:rPr>
          <w:b/>
          <w:sz w:val="40"/>
          <w:szCs w:val="40"/>
        </w:rPr>
        <w:t>………………………..</w:t>
      </w:r>
    </w:p>
    <w:p w:rsidR="006961F6" w:rsidRDefault="006961F6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Úhrada za </w:t>
      </w:r>
      <w:proofErr w:type="gramStart"/>
      <w:r>
        <w:rPr>
          <w:b/>
          <w:sz w:val="40"/>
          <w:szCs w:val="40"/>
        </w:rPr>
        <w:t>stravu        …</w:t>
      </w:r>
      <w:proofErr w:type="gramEnd"/>
      <w:r>
        <w:rPr>
          <w:b/>
          <w:sz w:val="40"/>
          <w:szCs w:val="40"/>
        </w:rPr>
        <w:t>………………………..</w:t>
      </w:r>
    </w:p>
    <w:p w:rsidR="006961F6" w:rsidRDefault="006961F6" w:rsidP="006448E2">
      <w:pPr>
        <w:rPr>
          <w:b/>
          <w:sz w:val="40"/>
          <w:szCs w:val="40"/>
        </w:rPr>
      </w:pPr>
      <w:r>
        <w:rPr>
          <w:b/>
          <w:sz w:val="40"/>
          <w:szCs w:val="40"/>
        </w:rPr>
        <w:t>Úhrada za sociální služby</w:t>
      </w:r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4x osobní </w:t>
      </w:r>
      <w:proofErr w:type="gramStart"/>
      <w:r>
        <w:rPr>
          <w:b/>
          <w:sz w:val="40"/>
          <w:szCs w:val="40"/>
        </w:rPr>
        <w:t>hygiena     …</w:t>
      </w:r>
      <w:proofErr w:type="gramEnd"/>
      <w:r>
        <w:rPr>
          <w:b/>
          <w:sz w:val="40"/>
          <w:szCs w:val="40"/>
        </w:rPr>
        <w:t>……………</w:t>
      </w:r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2x </w:t>
      </w:r>
      <w:proofErr w:type="gramStart"/>
      <w:r>
        <w:rPr>
          <w:b/>
          <w:sz w:val="40"/>
          <w:szCs w:val="40"/>
        </w:rPr>
        <w:t>úklid                        …</w:t>
      </w:r>
      <w:proofErr w:type="gramEnd"/>
      <w:r>
        <w:rPr>
          <w:b/>
          <w:sz w:val="40"/>
          <w:szCs w:val="40"/>
        </w:rPr>
        <w:t>……………</w:t>
      </w:r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2x praní a </w:t>
      </w:r>
      <w:proofErr w:type="gramStart"/>
      <w:r>
        <w:rPr>
          <w:b/>
          <w:sz w:val="40"/>
          <w:szCs w:val="40"/>
        </w:rPr>
        <w:t>žehlení      …</w:t>
      </w:r>
      <w:proofErr w:type="gramEnd"/>
      <w:r>
        <w:rPr>
          <w:b/>
          <w:sz w:val="40"/>
          <w:szCs w:val="40"/>
        </w:rPr>
        <w:t>……………</w:t>
      </w:r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2x běžné </w:t>
      </w:r>
      <w:proofErr w:type="gramStart"/>
      <w:r>
        <w:rPr>
          <w:b/>
          <w:sz w:val="40"/>
          <w:szCs w:val="40"/>
        </w:rPr>
        <w:t>nákupy       …</w:t>
      </w:r>
      <w:proofErr w:type="gramEnd"/>
      <w:r>
        <w:rPr>
          <w:b/>
          <w:sz w:val="40"/>
          <w:szCs w:val="40"/>
        </w:rPr>
        <w:t>……………</w:t>
      </w:r>
    </w:p>
    <w:p w:rsidR="006961F6" w:rsidRDefault="006961F6" w:rsidP="006961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VÝDAJE </w:t>
      </w:r>
      <w:proofErr w:type="gramStart"/>
      <w:r>
        <w:rPr>
          <w:b/>
          <w:sz w:val="40"/>
          <w:szCs w:val="40"/>
        </w:rPr>
        <w:t>CELKEM                        …</w:t>
      </w:r>
      <w:proofErr w:type="gramEnd"/>
      <w:r>
        <w:rPr>
          <w:b/>
          <w:sz w:val="40"/>
          <w:szCs w:val="40"/>
        </w:rPr>
        <w:t>……………</w:t>
      </w: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6961F6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VÝPOČET MĚSÍČNÍCH NÁKLADŮ</w:t>
      </w:r>
    </w:p>
    <w:p w:rsidR="009D7663" w:rsidRDefault="009D7663" w:rsidP="006961F6">
      <w:pPr>
        <w:rPr>
          <w:b/>
          <w:sz w:val="40"/>
          <w:szCs w:val="40"/>
        </w:rPr>
      </w:pPr>
    </w:p>
    <w:p w:rsidR="009D7663" w:rsidRPr="006961F6" w:rsidRDefault="009D7663" w:rsidP="006961F6">
      <w:pPr>
        <w:rPr>
          <w:b/>
          <w:sz w:val="40"/>
          <w:szCs w:val="40"/>
        </w:rPr>
      </w:pPr>
    </w:p>
    <w:p w:rsidR="006961F6" w:rsidRDefault="006961F6" w:rsidP="006961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Úhrada za </w:t>
      </w:r>
      <w:proofErr w:type="gramStart"/>
      <w:r>
        <w:rPr>
          <w:b/>
          <w:sz w:val="40"/>
          <w:szCs w:val="40"/>
        </w:rPr>
        <w:t>bydlení                         5 100,-</w:t>
      </w:r>
      <w:proofErr w:type="gramEnd"/>
      <w:r>
        <w:rPr>
          <w:b/>
          <w:sz w:val="40"/>
          <w:szCs w:val="40"/>
        </w:rPr>
        <w:t xml:space="preserve"> /garsoniéra/</w:t>
      </w:r>
    </w:p>
    <w:p w:rsidR="006961F6" w:rsidRDefault="006961F6" w:rsidP="006961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Úhrada za </w:t>
      </w:r>
      <w:proofErr w:type="gramStart"/>
      <w:r>
        <w:rPr>
          <w:b/>
          <w:sz w:val="40"/>
          <w:szCs w:val="40"/>
        </w:rPr>
        <w:t>stravu                           4 140,-</w:t>
      </w:r>
      <w:proofErr w:type="gramEnd"/>
    </w:p>
    <w:p w:rsidR="006961F6" w:rsidRDefault="006961F6" w:rsidP="006961F6">
      <w:pPr>
        <w:rPr>
          <w:b/>
          <w:sz w:val="40"/>
          <w:szCs w:val="40"/>
        </w:rPr>
      </w:pPr>
      <w:r>
        <w:rPr>
          <w:b/>
          <w:sz w:val="40"/>
          <w:szCs w:val="40"/>
        </w:rPr>
        <w:t>Úhrada za sociální služby</w:t>
      </w:r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4x osobní </w:t>
      </w:r>
      <w:proofErr w:type="gramStart"/>
      <w:r>
        <w:rPr>
          <w:b/>
          <w:sz w:val="40"/>
          <w:szCs w:val="40"/>
        </w:rPr>
        <w:t>hygiena             400,-</w:t>
      </w:r>
      <w:proofErr w:type="gramEnd"/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2x </w:t>
      </w:r>
      <w:proofErr w:type="gramStart"/>
      <w:r>
        <w:rPr>
          <w:b/>
          <w:sz w:val="40"/>
          <w:szCs w:val="40"/>
        </w:rPr>
        <w:t>úklid                                200,-</w:t>
      </w:r>
      <w:proofErr w:type="gramEnd"/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2x praní a </w:t>
      </w:r>
      <w:proofErr w:type="gramStart"/>
      <w:r>
        <w:rPr>
          <w:b/>
          <w:sz w:val="40"/>
          <w:szCs w:val="40"/>
        </w:rPr>
        <w:t xml:space="preserve">žehlení      </w:t>
      </w:r>
      <w:r w:rsidR="009D7663">
        <w:rPr>
          <w:b/>
          <w:sz w:val="40"/>
          <w:szCs w:val="40"/>
        </w:rPr>
        <w:t xml:space="preserve">           80,-</w:t>
      </w:r>
      <w:proofErr w:type="gramEnd"/>
    </w:p>
    <w:p w:rsidR="006961F6" w:rsidRDefault="006961F6" w:rsidP="006961F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2x běžné </w:t>
      </w:r>
      <w:proofErr w:type="gramStart"/>
      <w:r>
        <w:rPr>
          <w:b/>
          <w:sz w:val="40"/>
          <w:szCs w:val="40"/>
        </w:rPr>
        <w:t xml:space="preserve">nákupy       </w:t>
      </w:r>
      <w:r w:rsidR="009D7663">
        <w:rPr>
          <w:b/>
          <w:sz w:val="40"/>
          <w:szCs w:val="40"/>
        </w:rPr>
        <w:t xml:space="preserve">          160,-</w:t>
      </w:r>
      <w:proofErr w:type="gramEnd"/>
    </w:p>
    <w:p w:rsidR="006961F6" w:rsidRDefault="006961F6" w:rsidP="006961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VÝDAJE </w:t>
      </w:r>
      <w:proofErr w:type="gramStart"/>
      <w:r>
        <w:rPr>
          <w:b/>
          <w:sz w:val="40"/>
          <w:szCs w:val="40"/>
        </w:rPr>
        <w:t xml:space="preserve">CELKEM               </w:t>
      </w:r>
      <w:r w:rsidR="009D7663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        </w:t>
      </w:r>
      <w:r w:rsidR="009D7663">
        <w:rPr>
          <w:b/>
          <w:sz w:val="40"/>
          <w:szCs w:val="40"/>
        </w:rPr>
        <w:t>10 080,-</w:t>
      </w:r>
      <w:proofErr w:type="gramEnd"/>
      <w:r w:rsidR="009D7663">
        <w:rPr>
          <w:b/>
          <w:sz w:val="40"/>
          <w:szCs w:val="40"/>
        </w:rPr>
        <w:t>Kč</w:t>
      </w:r>
    </w:p>
    <w:p w:rsidR="009D7663" w:rsidRDefault="009D7663" w:rsidP="006961F6">
      <w:pPr>
        <w:rPr>
          <w:b/>
          <w:sz w:val="40"/>
          <w:szCs w:val="40"/>
        </w:rPr>
      </w:pPr>
    </w:p>
    <w:p w:rsidR="009D7663" w:rsidRDefault="009D7663" w:rsidP="009D7663">
      <w:pPr>
        <w:rPr>
          <w:b/>
          <w:sz w:val="40"/>
          <w:szCs w:val="40"/>
        </w:rPr>
      </w:pPr>
      <w:r>
        <w:rPr>
          <w:b/>
          <w:sz w:val="40"/>
          <w:szCs w:val="40"/>
        </w:rPr>
        <w:t>POROVNEJTE VÝSLEDEK S VÝŠÍ PRŮMĚRNÉHO DŮCHODU ZA ROK 2012  -  10 725,-Kč.</w:t>
      </w:r>
    </w:p>
    <w:p w:rsidR="009D7663" w:rsidRDefault="009D7663" w:rsidP="009D7663">
      <w:pPr>
        <w:rPr>
          <w:b/>
          <w:sz w:val="40"/>
          <w:szCs w:val="40"/>
        </w:rPr>
      </w:pPr>
    </w:p>
    <w:p w:rsidR="009D7663" w:rsidRDefault="009D7663" w:rsidP="009D7663">
      <w:pPr>
        <w:rPr>
          <w:b/>
          <w:sz w:val="40"/>
          <w:szCs w:val="40"/>
        </w:rPr>
      </w:pPr>
      <w:r>
        <w:rPr>
          <w:b/>
          <w:sz w:val="40"/>
          <w:szCs w:val="40"/>
        </w:rPr>
        <w:t>DISKUZE</w:t>
      </w:r>
    </w:p>
    <w:p w:rsidR="009D7663" w:rsidRDefault="009D7663" w:rsidP="009D7663">
      <w:pPr>
        <w:rPr>
          <w:b/>
          <w:sz w:val="40"/>
          <w:szCs w:val="40"/>
        </w:rPr>
      </w:pPr>
      <w:r>
        <w:rPr>
          <w:b/>
          <w:sz w:val="40"/>
          <w:szCs w:val="40"/>
        </w:rPr>
        <w:t>OBEJDE SE SENIOR BEZ POMOCI RODINY, STÁTU NEBO NEZISKOVÝCH ORGANIZACÍ?</w:t>
      </w:r>
    </w:p>
    <w:p w:rsidR="009757BD" w:rsidRDefault="009757BD" w:rsidP="006448E2"/>
    <w:p w:rsidR="005F514D" w:rsidRDefault="005F514D" w:rsidP="006448E2"/>
    <w:p w:rsidR="005F514D" w:rsidRDefault="005F514D" w:rsidP="006448E2"/>
    <w:p w:rsidR="005F514D" w:rsidRDefault="005F514D" w:rsidP="005F514D">
      <w:pPr>
        <w:jc w:val="center"/>
        <w:rPr>
          <w:sz w:val="40"/>
          <w:szCs w:val="40"/>
        </w:rPr>
      </w:pPr>
      <w:r w:rsidRPr="005F514D">
        <w:rPr>
          <w:sz w:val="40"/>
          <w:szCs w:val="40"/>
        </w:rPr>
        <w:lastRenderedPageBreak/>
        <w:t>CITACE</w:t>
      </w:r>
    </w:p>
    <w:p w:rsidR="005F514D" w:rsidRDefault="005F514D" w:rsidP="005F514D">
      <w:r>
        <w:t xml:space="preserve">PERNES, Zdeněk. </w:t>
      </w:r>
      <w:r>
        <w:rPr>
          <w:i/>
          <w:iCs/>
        </w:rPr>
        <w:t>Republiková Rada seniorů OSŽ nesouhlasí s navrhovanou valorizací penzí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9" w:history="1">
        <w:r w:rsidRPr="007A0C83">
          <w:rPr>
            <w:rStyle w:val="Hypertextovodkaz"/>
          </w:rPr>
          <w:t>http://www.osz.org/index.php?option=com_content&amp;view=article&amp;id=%0c2422:obzor-2011-43-republikova-rada-senior-os-nesouhlasi-s-navrhovanou-valorizaci-penzi&amp;catid=67:cl%C3%A1nky&amp;Itemid=55</w:t>
        </w:r>
      </w:hyperlink>
      <w:r>
        <w:t xml:space="preserve"> </w:t>
      </w:r>
    </w:p>
    <w:p w:rsidR="005F514D" w:rsidRDefault="005F514D" w:rsidP="005F514D"/>
    <w:p w:rsidR="005F514D" w:rsidRDefault="005F514D" w:rsidP="005F514D">
      <w:pPr>
        <w:rPr>
          <w:sz w:val="40"/>
          <w:szCs w:val="40"/>
        </w:rPr>
      </w:pPr>
      <w:r>
        <w:t xml:space="preserve">AUTOR NEZNÁMÝ. </w:t>
      </w:r>
      <w:r>
        <w:rPr>
          <w:i/>
          <w:iCs/>
        </w:rPr>
        <w:t>Sociální služby Chomutov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10" w:history="1">
        <w:r w:rsidRPr="007A0C83">
          <w:rPr>
            <w:rStyle w:val="Hypertextovodkaz"/>
          </w:rPr>
          <w:t>http://www.soschomutov.cz/uvod-1/</w:t>
        </w:r>
      </w:hyperlink>
      <w:r>
        <w:t xml:space="preserve"> </w:t>
      </w:r>
    </w:p>
    <w:p w:rsidR="005F514D" w:rsidRPr="005F514D" w:rsidRDefault="005F514D" w:rsidP="005F514D">
      <w:pPr>
        <w:rPr>
          <w:sz w:val="40"/>
          <w:szCs w:val="40"/>
        </w:rPr>
      </w:pPr>
    </w:p>
    <w:sectPr w:rsidR="005F514D" w:rsidRPr="005F514D" w:rsidSect="008E047D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36A20"/>
    <w:multiLevelType w:val="hybridMultilevel"/>
    <w:tmpl w:val="6ECA95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5950AD"/>
    <w:multiLevelType w:val="hybridMultilevel"/>
    <w:tmpl w:val="1EE460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A0B61"/>
    <w:multiLevelType w:val="hybridMultilevel"/>
    <w:tmpl w:val="32A8A676"/>
    <w:lvl w:ilvl="0" w:tplc="3FDC476A"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E047D"/>
    <w:rsid w:val="000C73A0"/>
    <w:rsid w:val="00141FAC"/>
    <w:rsid w:val="00151A20"/>
    <w:rsid w:val="0046744F"/>
    <w:rsid w:val="005161FD"/>
    <w:rsid w:val="00562F31"/>
    <w:rsid w:val="005F514D"/>
    <w:rsid w:val="006448E2"/>
    <w:rsid w:val="006961F6"/>
    <w:rsid w:val="00726490"/>
    <w:rsid w:val="008E047D"/>
    <w:rsid w:val="009757BD"/>
    <w:rsid w:val="009D7663"/>
    <w:rsid w:val="00C415F1"/>
    <w:rsid w:val="00CA2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61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E0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E047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757B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2649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chomutov.cz/uvod-1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sz.org/index.php?option=com_content&amp;view=article&amp;id=%0c2422:obzor-2011-43-republikova-rada-senior-os-nesouhlasi-s-navrhovanou-valorizaci-penzi&amp;catid=67:cl%C3%A1nky&amp;Itemid=55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oschomutov.cz/uvod-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sz.org/index.php?option=com_content&amp;view=article&amp;id=%0c2422:obzor-2011-43-republikova-rada-senior-os-nesouhlasi-s-navrhovanou-valorizaci-penzi&amp;catid=67:cl%C3%A1nky&amp;Itemid=55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D05C4-9F08-4D35-90AE-F7CF02DE1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684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4</cp:revision>
  <dcterms:created xsi:type="dcterms:W3CDTF">2013-07-27T03:26:00Z</dcterms:created>
  <dcterms:modified xsi:type="dcterms:W3CDTF">2013-07-28T20:20:00Z</dcterms:modified>
</cp:coreProperties>
</file>